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20C" w:rsidRPr="0077120C" w:rsidRDefault="00466122" w:rsidP="0077120C">
      <w:pPr>
        <w:spacing w:after="0" w:line="240" w:lineRule="auto"/>
        <w:ind w:left="567" w:right="567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Toc313432466"/>
      <w:bookmarkStart w:id="1" w:name="_Toc313432799"/>
      <w:bookmarkStart w:id="2" w:name="_Toc322421826"/>
      <w:bookmarkStart w:id="3" w:name="_Toc23248595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="0077120C"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>. sz. napirendi pont</w:t>
      </w: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 wp14:anchorId="5CBCCDDF" wp14:editId="5232CEEF">
            <wp:extent cx="466725" cy="561975"/>
            <wp:effectExtent l="0" t="0" r="9525" b="9525"/>
            <wp:docPr id="2" name="Kép 2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hu-HU"/>
        </w:rPr>
      </w:pPr>
    </w:p>
    <w:p w:rsidR="0077120C" w:rsidRPr="0077120C" w:rsidRDefault="0077120C" w:rsidP="0077120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 MEGYEI ÖNKORMÁNYZAT</w:t>
      </w:r>
    </w:p>
    <w:p w:rsidR="0077120C" w:rsidRPr="0077120C" w:rsidRDefault="0077120C" w:rsidP="0077120C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7120C" w:rsidRPr="0077120C" w:rsidRDefault="0077120C" w:rsidP="0077120C">
      <w:pPr>
        <w:tabs>
          <w:tab w:val="left" w:pos="3757"/>
        </w:tabs>
        <w:spacing w:after="200" w:line="276" w:lineRule="auto"/>
        <w:ind w:left="567" w:right="567"/>
        <w:jc w:val="center"/>
        <w:rPr>
          <w:rFonts w:ascii="Calibri" w:eastAsia="Calibri" w:hAnsi="Calibri" w:cs="Times New Roman"/>
        </w:rPr>
      </w:pPr>
      <w:r w:rsidRPr="0077120C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 wp14:anchorId="02398863" wp14:editId="7431DE1B">
            <wp:extent cx="1733550" cy="304800"/>
            <wp:effectExtent l="0" t="0" r="0" b="0"/>
            <wp:docPr id="1" name="Kép 1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fejlec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20C" w:rsidRPr="0077120C" w:rsidRDefault="0077120C" w:rsidP="0077120C">
      <w:pPr>
        <w:spacing w:after="200" w:line="276" w:lineRule="auto"/>
        <w:ind w:left="567" w:right="567"/>
        <w:rPr>
          <w:rFonts w:ascii="Calibri" w:eastAsia="Calibri" w:hAnsi="Calibri" w:cs="Times New Roman"/>
        </w:rPr>
      </w:pPr>
    </w:p>
    <w:p w:rsidR="0077120C" w:rsidRPr="0077120C" w:rsidRDefault="0077120C" w:rsidP="0077120C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Zala Megyei Közgyűlés </w:t>
      </w:r>
      <w:r w:rsidR="005C67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munkaterv szerint </w:t>
      </w: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2020. december </w:t>
      </w:r>
      <w:r w:rsidR="00C52126"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>-re tervezett ülésére, mely a veszélyhelyzet kihirdetéséről szóló 478/2020. (XI.3.) Korm. rendelet következtében nem kerül megtartásra</w:t>
      </w:r>
    </w:p>
    <w:p w:rsidR="0077120C" w:rsidRPr="0077120C" w:rsidRDefault="0077120C" w:rsidP="0077120C">
      <w:pPr>
        <w:spacing w:after="200" w:line="276" w:lineRule="auto"/>
        <w:ind w:left="567" w:righ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77120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77120C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tervezet a Zala Megyei Közgyűlés egyes rendeleteine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 módosítására</w:t>
      </w:r>
    </w:p>
    <w:p w:rsidR="0077120C" w:rsidRPr="0077120C" w:rsidRDefault="0077120C" w:rsidP="0077120C">
      <w:pPr>
        <w:spacing w:after="0" w:line="240" w:lineRule="auto"/>
        <w:ind w:left="1418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1418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200" w:line="276" w:lineRule="auto"/>
        <w:ind w:left="3960" w:right="567" w:hanging="339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Az előterjesztést készítette:</w:t>
      </w:r>
      <w:r w:rsidR="0046612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120C">
        <w:rPr>
          <w:rFonts w:ascii="Times New Roman" w:eastAsia="Calibri" w:hAnsi="Times New Roman" w:cs="Times New Roman"/>
          <w:sz w:val="24"/>
          <w:szCs w:val="24"/>
        </w:rPr>
        <w:t>dr. Pál-Harmath Judit</w:t>
      </w:r>
      <w:r w:rsidRPr="0077120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77120C" w:rsidRPr="0077120C" w:rsidRDefault="0077120C" w:rsidP="0077120C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77120C">
        <w:rPr>
          <w:rFonts w:ascii="Times New Roman" w:eastAsia="Calibri" w:hAnsi="Times New Roman" w:cs="Times New Roman"/>
          <w:sz w:val="24"/>
          <w:szCs w:val="24"/>
        </w:rPr>
        <w:tab/>
      </w: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Törvényességi észrevétel: </w:t>
      </w:r>
      <w:r w:rsidR="00C3272F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bookmarkStart w:id="4" w:name="_GoBack"/>
      <w:bookmarkEnd w:id="4"/>
      <w:r w:rsidR="00466122" w:rsidRPr="00466122">
        <w:rPr>
          <w:rFonts w:ascii="Times New Roman" w:eastAsia="Calibri" w:hAnsi="Times New Roman" w:cs="Times New Roman"/>
          <w:sz w:val="24"/>
          <w:szCs w:val="24"/>
        </w:rPr>
        <w:t>nincsen dr. Mester László</w:t>
      </w: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          Előterjesztő:</w:t>
      </w:r>
      <w:r w:rsidRPr="0077120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7120C">
        <w:rPr>
          <w:rFonts w:ascii="Times New Roman" w:eastAsia="Calibri" w:hAnsi="Times New Roman" w:cs="Times New Roman"/>
          <w:sz w:val="24"/>
          <w:szCs w:val="24"/>
        </w:rPr>
        <w:t>Dr. Pál Attila</w:t>
      </w:r>
    </w:p>
    <w:p w:rsidR="0077120C" w:rsidRPr="0077120C" w:rsidRDefault="0077120C" w:rsidP="0077120C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120C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közgyűlés elnöke</w:t>
      </w:r>
    </w:p>
    <w:p w:rsidR="0077120C" w:rsidRPr="0077120C" w:rsidRDefault="0077120C" w:rsidP="0077120C">
      <w:pPr>
        <w:spacing w:after="200" w:line="276" w:lineRule="auto"/>
        <w:ind w:right="567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tabs>
          <w:tab w:val="left" w:pos="25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7120C" w:rsidRPr="0077120C" w:rsidRDefault="0077120C" w:rsidP="0077120C">
      <w:pPr>
        <w:tabs>
          <w:tab w:val="left" w:pos="251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77120C">
        <w:rPr>
          <w:rFonts w:ascii="Times New Roman" w:eastAsia="Calibri" w:hAnsi="Times New Roman" w:cs="Times New Roman"/>
          <w:b/>
          <w:sz w:val="24"/>
          <w:szCs w:val="24"/>
        </w:rPr>
        <w:t>www.zala.hu</w:t>
      </w:r>
      <w:proofErr w:type="gramEnd"/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Tisztelt Közgyűlés!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D25835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Zala Megyei Közgyűlés rendeleteinek áttekintését követően megállapítást nyert, hogy egyes rendeleteknek a vonatkozó jogszabályokkal való összhangja és az önkormányzat által vezetett vagyonnyilvántartással való egyezősége érdekében történő módosítása szükséges.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D25835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5835">
        <w:rPr>
          <w:rFonts w:ascii="Times New Roman" w:eastAsia="Calibri" w:hAnsi="Times New Roman" w:cs="Times New Roman"/>
          <w:sz w:val="24"/>
          <w:szCs w:val="24"/>
        </w:rPr>
        <w:t xml:space="preserve">Az önkormányzat vagyonáról és a vagyongazdálkodás szabályairól szóló 8/2012. (IV. 17.) ÖR számú önkormányzati rendelet </w:t>
      </w:r>
      <w:r>
        <w:rPr>
          <w:rFonts w:ascii="Times New Roman" w:eastAsia="Calibri" w:hAnsi="Times New Roman" w:cs="Times New Roman"/>
          <w:sz w:val="24"/>
          <w:szCs w:val="24"/>
        </w:rPr>
        <w:t xml:space="preserve">esetében a </w:t>
      </w:r>
      <w:r w:rsidR="0077120C" w:rsidRPr="0077120C">
        <w:rPr>
          <w:rFonts w:ascii="Times New Roman" w:eastAsia="Calibri" w:hAnsi="Times New Roman" w:cs="Times New Roman"/>
          <w:sz w:val="24"/>
          <w:szCs w:val="24"/>
        </w:rPr>
        <w:t xml:space="preserve">bevezető rész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aktualizálására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a szövegezés törvényi szabályozásnak való megfeleltetésére, valamint a vagyonleltár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pontosítására</w:t>
      </w:r>
      <w:proofErr w:type="spellEnd"/>
      <w:r w:rsidR="0077120C" w:rsidRPr="0077120C">
        <w:rPr>
          <w:rFonts w:ascii="Times New Roman" w:eastAsia="Calibri" w:hAnsi="Times New Roman" w:cs="Times New Roman"/>
          <w:sz w:val="24"/>
          <w:szCs w:val="24"/>
        </w:rPr>
        <w:t xml:space="preserve"> kerül sor</w:t>
      </w:r>
      <w:r w:rsidR="00EE33CB">
        <w:rPr>
          <w:rFonts w:ascii="Times New Roman" w:eastAsia="Calibri" w:hAnsi="Times New Roman" w:cs="Times New Roman"/>
          <w:sz w:val="24"/>
          <w:szCs w:val="24"/>
        </w:rPr>
        <w:t>. A</w:t>
      </w:r>
      <w:r w:rsidRPr="00D25835">
        <w:rPr>
          <w:rFonts w:ascii="Times New Roman" w:eastAsia="Calibri" w:hAnsi="Times New Roman" w:cs="Times New Roman"/>
          <w:sz w:val="24"/>
          <w:szCs w:val="24"/>
        </w:rPr>
        <w:t xml:space="preserve"> Zala Megyei Közgyűlés Hivatala </w:t>
      </w:r>
      <w:r w:rsidRPr="006F30C1">
        <w:rPr>
          <w:rFonts w:ascii="Times New Roman" w:eastAsia="Calibri" w:hAnsi="Times New Roman" w:cs="Times New Roman"/>
          <w:sz w:val="24"/>
          <w:szCs w:val="24"/>
        </w:rPr>
        <w:t>köztisztviselőit megillető juttatásokról és támogatásokról szóló 9/2012. (IV. 17.) ÖR számú önkormányzati rendelet tekintetében a bevezető rész felülvizsgálata</w:t>
      </w:r>
      <w:r w:rsidR="00F0341F">
        <w:rPr>
          <w:rFonts w:ascii="Times New Roman" w:eastAsia="Calibri" w:hAnsi="Times New Roman" w:cs="Times New Roman"/>
          <w:sz w:val="24"/>
          <w:szCs w:val="24"/>
        </w:rPr>
        <w:t xml:space="preserve"> és a hivatal nevének a jelenleg használt elnevezésre történő módosítása</w:t>
      </w:r>
      <w:r w:rsidRPr="006F30C1">
        <w:rPr>
          <w:rFonts w:ascii="Times New Roman" w:eastAsia="Calibri" w:hAnsi="Times New Roman" w:cs="Times New Roman"/>
          <w:sz w:val="24"/>
          <w:szCs w:val="24"/>
        </w:rPr>
        <w:t xml:space="preserve"> mellett a köztisztviselői </w:t>
      </w:r>
      <w:proofErr w:type="gramStart"/>
      <w:r w:rsidRPr="006F30C1">
        <w:rPr>
          <w:rFonts w:ascii="Times New Roman" w:eastAsia="Calibri" w:hAnsi="Times New Roman" w:cs="Times New Roman"/>
          <w:sz w:val="24"/>
          <w:szCs w:val="24"/>
        </w:rPr>
        <w:t>törvény vonatkozó</w:t>
      </w:r>
      <w:proofErr w:type="gramEnd"/>
      <w:r w:rsidRPr="006F30C1">
        <w:rPr>
          <w:rFonts w:ascii="Times New Roman" w:eastAsia="Calibri" w:hAnsi="Times New Roman" w:cs="Times New Roman"/>
          <w:sz w:val="24"/>
          <w:szCs w:val="24"/>
        </w:rPr>
        <w:t xml:space="preserve"> rendelkezésének figyelembe vételével az önkor</w:t>
      </w:r>
      <w:r w:rsidR="00F0341F">
        <w:rPr>
          <w:rFonts w:ascii="Times New Roman" w:eastAsia="Calibri" w:hAnsi="Times New Roman" w:cs="Times New Roman"/>
          <w:sz w:val="24"/>
          <w:szCs w:val="24"/>
        </w:rPr>
        <w:t>mányzat költségvetésében való</w:t>
      </w:r>
      <w:r w:rsidRPr="006F30C1">
        <w:rPr>
          <w:rFonts w:ascii="Times New Roman" w:eastAsia="Calibri" w:hAnsi="Times New Roman" w:cs="Times New Roman"/>
          <w:sz w:val="24"/>
          <w:szCs w:val="24"/>
        </w:rPr>
        <w:t xml:space="preserve"> rendeleti szabályozással </w:t>
      </w:r>
      <w:r w:rsidR="00F0341F">
        <w:rPr>
          <w:rFonts w:ascii="Times New Roman" w:eastAsia="Calibri" w:hAnsi="Times New Roman" w:cs="Times New Roman"/>
          <w:sz w:val="24"/>
          <w:szCs w:val="24"/>
        </w:rPr>
        <w:t>biztosítandó összhang</w:t>
      </w:r>
      <w:r w:rsidRPr="006F30C1">
        <w:rPr>
          <w:rFonts w:ascii="Times New Roman" w:eastAsia="Calibri" w:hAnsi="Times New Roman" w:cs="Times New Roman"/>
          <w:sz w:val="24"/>
          <w:szCs w:val="24"/>
        </w:rPr>
        <w:t xml:space="preserve"> tette szükségessé a szövegezés egyébként tartalmi módosítást nem eredményező </w:t>
      </w:r>
      <w:proofErr w:type="spellStart"/>
      <w:r w:rsidRPr="006F30C1">
        <w:rPr>
          <w:rFonts w:ascii="Times New Roman" w:eastAsia="Calibri" w:hAnsi="Times New Roman" w:cs="Times New Roman"/>
          <w:sz w:val="24"/>
          <w:szCs w:val="24"/>
        </w:rPr>
        <w:t>pontosítását</w:t>
      </w:r>
      <w:proofErr w:type="spellEnd"/>
      <w:r w:rsidRPr="006F30C1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A jogalkotásról szóló 2010. évi CXXX. törvény (a továbbiakban: </w:t>
      </w:r>
      <w:proofErr w:type="spellStart"/>
      <w:r w:rsidRPr="0077120C">
        <w:rPr>
          <w:rFonts w:ascii="Times New Roman" w:eastAsia="Calibri" w:hAnsi="Times New Roman" w:cs="Times New Roman"/>
          <w:sz w:val="24"/>
          <w:szCs w:val="24"/>
        </w:rPr>
        <w:t>Jat</w:t>
      </w:r>
      <w:proofErr w:type="spell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.) 17.§ (1) bekezdése szerint a jogszabály előkészítője előzetes hatásvizsgálat elvégzésével felméri a szabályozás várható következményeit. A </w:t>
      </w:r>
      <w:proofErr w:type="spellStart"/>
      <w:r w:rsidRPr="0077120C">
        <w:rPr>
          <w:rFonts w:ascii="Times New Roman" w:eastAsia="Calibri" w:hAnsi="Times New Roman" w:cs="Times New Roman"/>
          <w:sz w:val="24"/>
          <w:szCs w:val="24"/>
        </w:rPr>
        <w:t>Jat</w:t>
      </w:r>
      <w:proofErr w:type="spell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77120C">
        <w:rPr>
          <w:rFonts w:ascii="Times New Roman" w:eastAsia="Calibri" w:hAnsi="Times New Roman" w:cs="Times New Roman"/>
          <w:sz w:val="24"/>
          <w:szCs w:val="24"/>
        </w:rPr>
        <w:t>előírásainak</w:t>
      </w:r>
      <w:proofErr w:type="gram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megfelelően a jogszabály előkészítője elvégezte az előzetes hatásvizsgálatot, melyet az alábbiakban mutatok be. 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Előzetes hatásvizsgálat</w:t>
      </w: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7120C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jogalkotásról szóló 2010. évi CXXX. törvény 17.§ (1) bekezdése alapján</w:t>
      </w:r>
    </w:p>
    <w:p w:rsidR="0077120C" w:rsidRPr="0077120C" w:rsidRDefault="0077120C" w:rsidP="0077120C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 rendelet-tervezet címe: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Pr="007712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 xml:space="preserve">Zala Megyei Közgyűlés </w:t>
      </w:r>
      <w:r w:rsidR="00466122">
        <w:rPr>
          <w:rFonts w:ascii="Times New Roman" w:eastAsia="Calibri" w:hAnsi="Times New Roman" w:cs="Times New Roman"/>
          <w:i/>
          <w:sz w:val="24"/>
          <w:szCs w:val="24"/>
        </w:rPr>
        <w:t>elnökének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…/2020. (</w:t>
      </w:r>
      <w:proofErr w:type="gramStart"/>
      <w:r w:rsidRPr="0077120C">
        <w:rPr>
          <w:rFonts w:ascii="Times New Roman" w:eastAsia="Calibri" w:hAnsi="Times New Roman" w:cs="Times New Roman"/>
          <w:i/>
          <w:sz w:val="24"/>
          <w:szCs w:val="24"/>
        </w:rPr>
        <w:t>…...</w:t>
      </w:r>
      <w:proofErr w:type="gramEnd"/>
      <w:r w:rsidRPr="0077120C">
        <w:rPr>
          <w:rFonts w:ascii="Times New Roman" w:eastAsia="Calibri" w:hAnsi="Times New Roman" w:cs="Times New Roman"/>
          <w:i/>
          <w:sz w:val="24"/>
          <w:szCs w:val="24"/>
        </w:rPr>
        <w:t xml:space="preserve"> …) önkormányzati rendelete </w:t>
      </w:r>
      <w:r w:rsidR="008375C3" w:rsidRPr="008375C3">
        <w:rPr>
          <w:rFonts w:ascii="Times New Roman" w:eastAsia="Calibri" w:hAnsi="Times New Roman" w:cs="Times New Roman"/>
          <w:i/>
          <w:sz w:val="24"/>
          <w:szCs w:val="24"/>
        </w:rPr>
        <w:t xml:space="preserve">a Zala Megyei Közgyűlés </w:t>
      </w:r>
      <w:r w:rsidR="008375C3">
        <w:rPr>
          <w:rFonts w:ascii="Times New Roman" w:eastAsia="Calibri" w:hAnsi="Times New Roman" w:cs="Times New Roman"/>
          <w:i/>
          <w:sz w:val="24"/>
          <w:szCs w:val="24"/>
        </w:rPr>
        <w:t xml:space="preserve">egyes rendeleteinek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módosításáról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Társadalmi-gazdasági hatása: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társadalmi-gazdasági hatása nincs.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Költségvetési hatása: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költségvetési hatása nincs.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>Környezeti, egészségi következményei: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környezeti, egészségi következménye nincs.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Adminisztratív terheket befolyásoló hatása: 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i/>
          <w:sz w:val="24"/>
          <w:szCs w:val="24"/>
        </w:rPr>
        <w:t>A módosításnak adminisztratív terheket befolyásoló hatása nincs.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Egyéb hatása: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Nincs.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 rendelet megalkotásának szükségessége: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A kapcsolódó jogszabályokkal</w:t>
      </w:r>
      <w:r w:rsidR="008375C3">
        <w:rPr>
          <w:rFonts w:ascii="Times New Roman" w:eastAsia="Calibri" w:hAnsi="Times New Roman" w:cs="Times New Roman"/>
          <w:i/>
          <w:sz w:val="24"/>
          <w:szCs w:val="24"/>
        </w:rPr>
        <w:t xml:space="preserve"> és nyilvántartással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 xml:space="preserve"> az összhang így biztosítható.</w:t>
      </w: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A rendelet megalkotása elmaradása esetén várható következmények: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 xml:space="preserve">törvényességi észrevétel 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A rendelet alkalmazásához szükséges feltételek: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- személyi: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2685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- szervezeti: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0" w:line="240" w:lineRule="auto"/>
        <w:ind w:left="2685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2688"/>
        <w:rPr>
          <w:rFonts w:ascii="Times New Roman" w:eastAsia="Calibri" w:hAnsi="Times New Roman" w:cs="Times New Roman"/>
          <w:i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- tárgyi: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0" w:line="240" w:lineRule="auto"/>
        <w:ind w:left="2688"/>
        <w:rPr>
          <w:rFonts w:ascii="Times New Roman" w:eastAsia="Calibri" w:hAnsi="Times New Roman" w:cs="Times New Roman"/>
          <w:i/>
          <w:sz w:val="24"/>
          <w:szCs w:val="24"/>
        </w:rPr>
      </w:pPr>
    </w:p>
    <w:p w:rsidR="0077120C" w:rsidRPr="0077120C" w:rsidRDefault="0077120C" w:rsidP="0077120C">
      <w:pPr>
        <w:spacing w:after="0" w:line="240" w:lineRule="auto"/>
        <w:ind w:left="2688"/>
        <w:rPr>
          <w:rFonts w:ascii="Times New Roman" w:eastAsia="Calibri" w:hAnsi="Times New Roman" w:cs="Times New Roman"/>
          <w:b/>
          <w:sz w:val="24"/>
          <w:szCs w:val="24"/>
        </w:rPr>
      </w:pPr>
      <w:r w:rsidRPr="0077120C">
        <w:rPr>
          <w:rFonts w:ascii="Times New Roman" w:eastAsia="Calibri" w:hAnsi="Times New Roman" w:cs="Times New Roman"/>
          <w:b/>
          <w:sz w:val="24"/>
          <w:szCs w:val="24"/>
        </w:rPr>
        <w:t xml:space="preserve">- pénzügyi: </w:t>
      </w:r>
      <w:r w:rsidRPr="0077120C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77120C" w:rsidRPr="0077120C" w:rsidRDefault="0077120C" w:rsidP="0077120C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375C3" w:rsidRPr="008375C3" w:rsidRDefault="008375C3" w:rsidP="008375C3">
      <w:pPr>
        <w:tabs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375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veszélyhelyzet kihirdetéséről szóló 478/2020. (XI.3.) Korm. rendelet, valamint a katasztrófavédelemről és a hozzá kapcsolódó egyes törvények módosításáról szóló 2011. évi CXXVIII. törvény 46.§ (4) bekezdése alapján a közgyűlés feladat-és hatáskörében eljárva a közgyűlés elnöke fogadja el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rendelet-tervezetet</w:t>
      </w:r>
      <w:r w:rsidRPr="008375C3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77120C" w:rsidRPr="0077120C" w:rsidRDefault="0077120C" w:rsidP="0077120C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7120C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7120C" w:rsidRDefault="0077120C" w:rsidP="0089097D">
      <w:pPr>
        <w:pStyle w:val="Rendelet"/>
        <w:pageBreakBefore w:val="0"/>
        <w:spacing w:after="0"/>
      </w:pPr>
    </w:p>
    <w:p w:rsidR="0089097D" w:rsidRDefault="004B57FC" w:rsidP="0089097D">
      <w:pPr>
        <w:pStyle w:val="Rendelet"/>
        <w:pageBreakBefore w:val="0"/>
        <w:spacing w:after="0"/>
      </w:pPr>
      <w:r w:rsidRPr="004B57FC">
        <w:t>A Zala Megyei Közgyűlés elnökének</w:t>
      </w:r>
      <w:r w:rsidR="005F4CA9">
        <w:br/>
        <w:t>…</w:t>
      </w:r>
      <w:r w:rsidR="007F11EB" w:rsidRPr="001D5FD9">
        <w:t>/20</w:t>
      </w:r>
      <w:r w:rsidR="007F11EB">
        <w:t>20</w:t>
      </w:r>
      <w:r w:rsidR="007F11EB" w:rsidRPr="001D5FD9">
        <w:t>. (</w:t>
      </w:r>
      <w:r w:rsidR="007F11EB">
        <w:t>XII</w:t>
      </w:r>
      <w:proofErr w:type="gramStart"/>
      <w:r w:rsidR="007F11EB">
        <w:t>….</w:t>
      </w:r>
      <w:proofErr w:type="gramEnd"/>
      <w:r w:rsidR="00EE33CB">
        <w:t>) önkormányzati</w:t>
      </w:r>
      <w:r w:rsidR="007F11EB" w:rsidRPr="001D5FD9">
        <w:t xml:space="preserve"> rendelete </w:t>
      </w:r>
      <w:r w:rsidR="007F11EB" w:rsidRPr="001D5FD9">
        <w:br/>
      </w:r>
      <w:r w:rsidR="007F11EB" w:rsidRPr="001D5FD9">
        <w:br/>
        <w:t xml:space="preserve">a </w:t>
      </w:r>
      <w:r w:rsidR="007F11EB">
        <w:t>Zala Megyei Közgyűlés egyes rendeleteinek módosításáról</w:t>
      </w:r>
      <w:r>
        <w:t xml:space="preserve"> </w:t>
      </w:r>
      <w:bookmarkEnd w:id="0"/>
      <w:bookmarkEnd w:id="1"/>
      <w:bookmarkEnd w:id="2"/>
      <w:bookmarkEnd w:id="3"/>
    </w:p>
    <w:p w:rsidR="009B5268" w:rsidRDefault="009B5268" w:rsidP="004B57FC">
      <w:pPr>
        <w:pStyle w:val="Rendelet"/>
        <w:pageBreakBefore w:val="0"/>
        <w:spacing w:after="0"/>
      </w:pPr>
    </w:p>
    <w:p w:rsidR="00F3350C" w:rsidRDefault="004B57FC" w:rsidP="00202F98">
      <w:pPr>
        <w:pStyle w:val="Rendelet"/>
        <w:pageBreakBefore w:val="0"/>
        <w:jc w:val="both"/>
        <w:rPr>
          <w:b w:val="0"/>
        </w:rPr>
      </w:pPr>
      <w:r w:rsidRPr="004B57FC">
        <w:rPr>
          <w:b w:val="0"/>
        </w:rPr>
        <w:t>A Zala Megyei Közgyűlés Elnöke a veszélyhelyzet kihirdetéséről szóló 478/2020. (XI.3.) Kormányrendelet, valamint a katasztrófavédelemről és a hozzá kapcsolódó egyes törvények módosításáról szóló 2011. évi CXXVIII. törvény 46. § (4) bekezdése alapján a közgyűlés</w:t>
      </w:r>
      <w:r w:rsidR="00F07795">
        <w:rPr>
          <w:b w:val="0"/>
        </w:rPr>
        <w:t>nek</w:t>
      </w:r>
      <w:r w:rsidR="008F7A64" w:rsidRPr="008F7A64">
        <w:rPr>
          <w:b w:val="0"/>
        </w:rPr>
        <w:t xml:space="preserve"> az</w:t>
      </w:r>
      <w:r w:rsidRPr="004B57FC">
        <w:rPr>
          <w:b w:val="0"/>
        </w:rPr>
        <w:t xml:space="preserve"> Alaptörvény 32. cikk (1) bekezdés a) pontjában</w:t>
      </w:r>
      <w:r w:rsidR="00223178">
        <w:rPr>
          <w:b w:val="0"/>
        </w:rPr>
        <w:t>, valamint</w:t>
      </w:r>
      <w:r w:rsidR="008F7A64" w:rsidRPr="008F7A64">
        <w:t xml:space="preserve"> </w:t>
      </w:r>
      <w:r w:rsidR="008F7A64" w:rsidRPr="008F7A64">
        <w:rPr>
          <w:b w:val="0"/>
        </w:rPr>
        <w:t>32. cikk (2) bekezdésében</w:t>
      </w:r>
      <w:r w:rsidR="00223178">
        <w:rPr>
          <w:b w:val="0"/>
        </w:rPr>
        <w:t xml:space="preserve"> </w:t>
      </w:r>
      <w:r w:rsidRPr="004B57FC">
        <w:rPr>
          <w:b w:val="0"/>
        </w:rPr>
        <w:t>meghatározott feladat- és hatáskörében eljárva</w:t>
      </w:r>
      <w:r w:rsidR="00F3350C">
        <w:rPr>
          <w:b w:val="0"/>
        </w:rPr>
        <w:t xml:space="preserve"> </w:t>
      </w:r>
      <w:r w:rsidR="00F3350C" w:rsidRPr="00F3350C">
        <w:rPr>
          <w:b w:val="0"/>
        </w:rPr>
        <w:t>a Zala Megyei Közgyűlés egyes rendeletei</w:t>
      </w:r>
      <w:r w:rsidR="00F3350C">
        <w:rPr>
          <w:b w:val="0"/>
        </w:rPr>
        <w:t>t az alábbiak szerint módosítja:</w:t>
      </w:r>
    </w:p>
    <w:p w:rsidR="0089097D" w:rsidRDefault="0089097D" w:rsidP="009865DD">
      <w:pPr>
        <w:pStyle w:val="Rendelet"/>
        <w:pageBreakBefore w:val="0"/>
        <w:numPr>
          <w:ilvl w:val="0"/>
          <w:numId w:val="3"/>
        </w:numPr>
      </w:pPr>
      <w:r>
        <w:t>Módosító rendelkezések</w:t>
      </w:r>
    </w:p>
    <w:p w:rsidR="00F3350C" w:rsidRDefault="00F3350C" w:rsidP="00FF13CE">
      <w:pPr>
        <w:pStyle w:val="Rendelet"/>
        <w:pageBreakBefore w:val="0"/>
        <w:ind w:left="1080"/>
        <w:jc w:val="left"/>
      </w:pPr>
      <w:r>
        <w:t>A</w:t>
      </w:r>
      <w:r w:rsidRPr="00F3350C">
        <w:t xml:space="preserve">z önkormányzat vagyonáról és a vagyongazdálkodás szabályairól </w:t>
      </w:r>
      <w:r>
        <w:t>szóló</w:t>
      </w:r>
    </w:p>
    <w:p w:rsidR="00F3350C" w:rsidRDefault="00F3350C" w:rsidP="00FF13CE">
      <w:pPr>
        <w:pStyle w:val="Ffejezet"/>
        <w:spacing w:before="0" w:after="360"/>
      </w:pPr>
      <w:r w:rsidRPr="00F3350C">
        <w:t xml:space="preserve">8/2012. (IV. 17.) </w:t>
      </w:r>
      <w:r>
        <w:t>ÖR számú önkormányzati rendelet módosítása</w:t>
      </w:r>
    </w:p>
    <w:p w:rsidR="00F3350C" w:rsidRPr="00F3350C" w:rsidRDefault="00F3350C" w:rsidP="00F3350C">
      <w:pPr>
        <w:pStyle w:val="Ffejezet"/>
        <w:spacing w:before="0"/>
      </w:pPr>
    </w:p>
    <w:p w:rsidR="00F3350C" w:rsidRDefault="00F3350C" w:rsidP="002B38C2">
      <w:pPr>
        <w:pStyle w:val="Bekezdsszmozott"/>
      </w:pPr>
      <w:r>
        <w:t>1.§</w:t>
      </w:r>
      <w:r>
        <w:tab/>
      </w:r>
      <w:r w:rsidR="002B38C2">
        <w:t xml:space="preserve">Az önkormányzat vagyonáról és a vagyongazdálkodás szabályairól szóló 8/2012. (IV. 17.) ÖR számú önkormányzati rendelet </w:t>
      </w:r>
      <w:r w:rsidR="002B38C2" w:rsidRPr="002B38C2">
        <w:t>(a továbbiakb</w:t>
      </w:r>
      <w:r w:rsidR="002B38C2">
        <w:t xml:space="preserve">an: </w:t>
      </w:r>
      <w:r w:rsidR="00D278D9">
        <w:t>Vagyon</w:t>
      </w:r>
      <w:r w:rsidR="002B38C2">
        <w:t>rendelet) bevezető rész</w:t>
      </w:r>
      <w:r w:rsidR="00F07795">
        <w:t>e helyébe az alábbi bevezető rész lép:</w:t>
      </w:r>
    </w:p>
    <w:p w:rsidR="00F07795" w:rsidRDefault="0064682C" w:rsidP="002B38C2">
      <w:pPr>
        <w:pStyle w:val="Bekezdsszmozott"/>
      </w:pPr>
      <w:r>
        <w:tab/>
        <w:t>„</w:t>
      </w:r>
      <w:r w:rsidR="00F07795" w:rsidRPr="00F07795">
        <w:t>A Zala Megyei Közgyűlés a nemzeti vagyonról szóló 2011. évi CXCVI. törvény 5</w:t>
      </w:r>
      <w:r w:rsidR="00E96DBA">
        <w:t>. § (2) bekezdés b) és c) pontjai</w:t>
      </w:r>
      <w:r w:rsidR="00F07795" w:rsidRPr="00F07795">
        <w:t xml:space="preserve">ban, 5. § (4) bekezdésében, 6. § </w:t>
      </w:r>
      <w:r w:rsidR="00F07795">
        <w:t>(5)-</w:t>
      </w:r>
      <w:r w:rsidR="00223178">
        <w:t>(6) bekezdései</w:t>
      </w:r>
      <w:r w:rsidR="00F07795" w:rsidRPr="00F07795">
        <w:t>ben</w:t>
      </w:r>
      <w:r w:rsidR="00F07795">
        <w:t>, 11. § (16)</w:t>
      </w:r>
      <w:r w:rsidR="00E96DBA">
        <w:t xml:space="preserve"> bekezdésében, 13. § (1) bekezdésében </w:t>
      </w:r>
      <w:r w:rsidR="00F07795" w:rsidRPr="00F07795">
        <w:t>és 18. § (1) bekezdésében kapott felhatalmazás alapján az Alaptörvény 32. cikk (1) bekezdés e) pontjában meghatározott feladatkörében eljárva az alábbi rendeletet alkotja.</w:t>
      </w:r>
      <w:r>
        <w:t>”</w:t>
      </w:r>
    </w:p>
    <w:p w:rsidR="00E96DBA" w:rsidRDefault="00E96DBA" w:rsidP="002B38C2">
      <w:pPr>
        <w:pStyle w:val="Bekezdsszmozott"/>
      </w:pPr>
    </w:p>
    <w:p w:rsidR="000B4E6E" w:rsidRDefault="00E96DBA" w:rsidP="002B38C2">
      <w:pPr>
        <w:pStyle w:val="Bekezdsszmozott"/>
      </w:pPr>
      <w:r>
        <w:t xml:space="preserve">2.§ </w:t>
      </w:r>
      <w:r w:rsidR="00D278D9">
        <w:t>A Vagyonr</w:t>
      </w:r>
      <w:r w:rsidR="000B4E6E">
        <w:t>endelet 5.§ (3) bekezdése helyébe a következő rendelkezés lép:</w:t>
      </w:r>
    </w:p>
    <w:p w:rsidR="00E96DBA" w:rsidRDefault="000B4E6E" w:rsidP="002B38C2">
      <w:pPr>
        <w:pStyle w:val="Bekezdsszmozott"/>
      </w:pPr>
      <w:r>
        <w:tab/>
      </w:r>
      <w:r w:rsidR="0064682C">
        <w:t>„</w:t>
      </w:r>
      <w:r>
        <w:t xml:space="preserve">(3) </w:t>
      </w:r>
      <w:r w:rsidRPr="000B4E6E">
        <w:t>A 25 millió Ft értékhatár feletti, a 2.§ (3), (4) bekezdésében meghatározott vagyon értékesítése, használatba vagy bérbeadása, illetve más módon történő hasznosítása a vagyonkezelői jog és haszonélvezeti jog kivételével – törvény eltérő rendelkezése hiányában - csak a 7-10.§ szerinti versenyeztetés útján, az összességében legelőnyösebb ajánlatot tevő részére</w:t>
      </w:r>
      <w:r>
        <w:t>, a szolgáltatás és ellenszolgáltatás értékarányosságával</w:t>
      </w:r>
      <w:r w:rsidRPr="000B4E6E">
        <w:t xml:space="preserve"> történhet.</w:t>
      </w:r>
      <w:r w:rsidR="0064682C">
        <w:t>”</w:t>
      </w:r>
    </w:p>
    <w:p w:rsidR="00010401" w:rsidRDefault="00010401" w:rsidP="002B38C2">
      <w:pPr>
        <w:pStyle w:val="Bekezdsszmozott"/>
      </w:pPr>
      <w:r>
        <w:t>3.§ A</w:t>
      </w:r>
      <w:r w:rsidR="00D278D9">
        <w:t xml:space="preserve"> Vagyonrendele</w:t>
      </w:r>
      <w:r>
        <w:t>t 5. § (4) bekezdése helyébe a következő rendelkezés lép:</w:t>
      </w:r>
    </w:p>
    <w:p w:rsidR="00010401" w:rsidRDefault="0064682C" w:rsidP="00010401">
      <w:pPr>
        <w:pStyle w:val="Bekezdsszmozott"/>
        <w:ind w:firstLine="1"/>
      </w:pPr>
      <w:r>
        <w:t>„</w:t>
      </w:r>
      <w:r w:rsidR="00010401" w:rsidRPr="00010401">
        <w:t xml:space="preserve">(4) Az önkormányzat tulajdonában lévő ingatlan értékesítése esetén az államot minden más jogosultat megelőző elővásárlási jog illeti meg. Az elővásárlási jog gyakorlására külön törvényben meghatározott szerv jogosult, aki a szerződés lényeges elemeinek részére történő </w:t>
      </w:r>
      <w:r w:rsidR="00010401">
        <w:t>megküldésétől</w:t>
      </w:r>
      <w:r w:rsidR="00010401" w:rsidRPr="00010401">
        <w:t xml:space="preserve"> számított 3</w:t>
      </w:r>
      <w:r w:rsidR="00010401">
        <w:t>5</w:t>
      </w:r>
      <w:r w:rsidR="00010401" w:rsidRPr="00010401">
        <w:t xml:space="preserve"> napon belül nyilatkozik, hogy kíván-e élni az elővásárlási joggal az állam nevében. A határidő elmulasztása jogvesztő.</w:t>
      </w:r>
      <w:r>
        <w:t>”</w:t>
      </w:r>
    </w:p>
    <w:p w:rsidR="00653932" w:rsidRDefault="00653932" w:rsidP="00FF13CE">
      <w:pPr>
        <w:pStyle w:val="Bekezdsszmozott"/>
        <w:tabs>
          <w:tab w:val="clear" w:pos="425"/>
        </w:tabs>
      </w:pPr>
      <w:r>
        <w:t>4.§ A</w:t>
      </w:r>
      <w:r w:rsidR="0064682C">
        <w:t xml:space="preserve"> Vagyonrendelet</w:t>
      </w:r>
      <w:r>
        <w:t xml:space="preserve"> mellékletének I. Forgalomképtelen vagyonelemek alcímet viselő felsorolása kiegészül az alábbi ingatlan</w:t>
      </w:r>
      <w:r w:rsidR="00C72A36">
        <w:t>nal:</w:t>
      </w:r>
    </w:p>
    <w:p w:rsidR="00C72A36" w:rsidRDefault="00C72A36" w:rsidP="00653932">
      <w:pPr>
        <w:pStyle w:val="Bekezdsszmozott"/>
        <w:tabs>
          <w:tab w:val="clear" w:pos="425"/>
        </w:tabs>
        <w:ind w:left="0" w:firstLine="1"/>
      </w:pPr>
    </w:p>
    <w:p w:rsidR="00C72A36" w:rsidRDefault="00C72A36" w:rsidP="00653932">
      <w:pPr>
        <w:pStyle w:val="Bekezdsszmozott"/>
        <w:tabs>
          <w:tab w:val="clear" w:pos="425"/>
        </w:tabs>
        <w:ind w:left="0" w:firstLine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10"/>
        <w:gridCol w:w="1811"/>
        <w:gridCol w:w="1809"/>
        <w:gridCol w:w="1809"/>
        <w:gridCol w:w="1823"/>
      </w:tblGrid>
      <w:tr w:rsidR="00C72A36" w:rsidRPr="00C72A36" w:rsidTr="00AB5DAD"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Helyrajzi szám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Település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Fekvés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Cím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Megnevezés</w:t>
            </w:r>
          </w:p>
        </w:tc>
      </w:tr>
      <w:tr w:rsidR="00C72A36" w:rsidRPr="00C72A36" w:rsidTr="00AB5DAD"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083/5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sz w:val="24"/>
                <w:szCs w:val="24"/>
              </w:rPr>
              <w:t>Zalavár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sz w:val="24"/>
                <w:szCs w:val="24"/>
              </w:rPr>
              <w:t>külterület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2A36">
              <w:rPr>
                <w:rFonts w:ascii="Times New Roman" w:eastAsia="Times New Roman" w:hAnsi="Times New Roman" w:cs="Times New Roman"/>
                <w:sz w:val="24"/>
                <w:szCs w:val="24"/>
              </w:rPr>
              <w:t>külterület</w:t>
            </w:r>
          </w:p>
        </w:tc>
        <w:tc>
          <w:tcPr>
            <w:tcW w:w="1842" w:type="dxa"/>
            <w:shd w:val="clear" w:color="auto" w:fill="auto"/>
          </w:tcPr>
          <w:p w:rsidR="00C72A36" w:rsidRPr="00C72A36" w:rsidRDefault="00C72A36" w:rsidP="00C72A3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Vizesblokk</w:t>
            </w:r>
          </w:p>
        </w:tc>
      </w:tr>
    </w:tbl>
    <w:p w:rsidR="00FF13CE" w:rsidRDefault="00FF13CE" w:rsidP="00EE33CB">
      <w:pPr>
        <w:pStyle w:val="Bekezdsszmozott"/>
        <w:tabs>
          <w:tab w:val="clear" w:pos="425"/>
        </w:tabs>
        <w:ind w:left="0" w:firstLine="0"/>
      </w:pPr>
    </w:p>
    <w:p w:rsidR="00FF13CE" w:rsidRDefault="00FF13CE" w:rsidP="00FF13CE">
      <w:pPr>
        <w:pStyle w:val="Bekezdsszmozott"/>
        <w:spacing w:before="0" w:after="360"/>
        <w:jc w:val="center"/>
        <w:rPr>
          <w:b/>
        </w:rPr>
      </w:pPr>
      <w:r w:rsidRPr="00FF13CE">
        <w:rPr>
          <w:b/>
        </w:rPr>
        <w:t xml:space="preserve">A Zala Megyei Közgyűlés Hivatala köztisztviselőit megillető juttatásokról és </w:t>
      </w:r>
    </w:p>
    <w:p w:rsidR="00010401" w:rsidRPr="00FF13CE" w:rsidRDefault="00FF13CE" w:rsidP="00FF13CE">
      <w:pPr>
        <w:pStyle w:val="Bekezdsszmozott"/>
        <w:spacing w:before="0" w:after="360"/>
        <w:jc w:val="center"/>
        <w:rPr>
          <w:b/>
        </w:rPr>
      </w:pPr>
      <w:proofErr w:type="gramStart"/>
      <w:r w:rsidRPr="00FF13CE">
        <w:rPr>
          <w:b/>
        </w:rPr>
        <w:t>támogatásokról</w:t>
      </w:r>
      <w:proofErr w:type="gramEnd"/>
      <w:r w:rsidRPr="00FF13CE">
        <w:rPr>
          <w:b/>
        </w:rPr>
        <w:t xml:space="preserve"> szóló 9/2012. (IV. 17.) ÖR számú önkormányzati rendelet módosítása</w:t>
      </w:r>
    </w:p>
    <w:p w:rsidR="0064682C" w:rsidRDefault="00C86919" w:rsidP="0064682C">
      <w:pPr>
        <w:pStyle w:val="Bekezdsszmozott"/>
        <w:tabs>
          <w:tab w:val="clear" w:pos="425"/>
        </w:tabs>
        <w:spacing w:before="0" w:after="360"/>
        <w:ind w:left="142" w:firstLine="0"/>
        <w:rPr>
          <w:rFonts w:eastAsiaTheme="minorHAnsi"/>
        </w:rPr>
      </w:pPr>
      <w:r w:rsidRPr="0064682C">
        <w:t xml:space="preserve">5.§ </w:t>
      </w:r>
      <w:r w:rsidR="0064682C" w:rsidRPr="0064682C">
        <w:t xml:space="preserve">A Zala Megyei Közgyűlés Hivatala köztisztviselőit megillető juttatásokról és </w:t>
      </w:r>
      <w:r w:rsidR="0064682C" w:rsidRPr="0064682C">
        <w:rPr>
          <w:rFonts w:eastAsiaTheme="minorHAnsi"/>
        </w:rPr>
        <w:t>támogatásokról szóló 9/2012. (IV. 17.) ÖR számú önkormányzati rendelet</w:t>
      </w:r>
      <w:r w:rsidR="0064682C">
        <w:rPr>
          <w:rFonts w:eastAsiaTheme="minorHAnsi"/>
        </w:rPr>
        <w:t xml:space="preserve"> (a továbbiakban: Juttatási rendelet)</w:t>
      </w:r>
      <w:r w:rsidR="0064682C" w:rsidRPr="0064682C">
        <w:rPr>
          <w:rFonts w:eastAsiaTheme="minorHAnsi"/>
        </w:rPr>
        <w:t xml:space="preserve"> </w:t>
      </w:r>
      <w:r w:rsidR="0064682C">
        <w:rPr>
          <w:rFonts w:eastAsiaTheme="minorHAnsi"/>
        </w:rPr>
        <w:t>bevezető része helyébe a következő bevezető rész lép:</w:t>
      </w:r>
    </w:p>
    <w:p w:rsidR="00F3350C" w:rsidRPr="006B04BD" w:rsidRDefault="0064682C" w:rsidP="0064682C">
      <w:pPr>
        <w:pStyle w:val="Bekezdsszmozott"/>
        <w:tabs>
          <w:tab w:val="clear" w:pos="425"/>
        </w:tabs>
        <w:spacing w:before="0" w:after="360"/>
        <w:ind w:left="142" w:firstLine="0"/>
        <w:rPr>
          <w:rFonts w:eastAsiaTheme="minorHAnsi"/>
        </w:rPr>
      </w:pPr>
      <w:r>
        <w:rPr>
          <w:rFonts w:eastAsiaTheme="minorHAnsi"/>
        </w:rPr>
        <w:t xml:space="preserve"> „</w:t>
      </w:r>
      <w:r w:rsidRPr="0064682C">
        <w:rPr>
          <w:rFonts w:eastAsiaTheme="minorHAnsi"/>
        </w:rPr>
        <w:t>A Zala Megyei Közgyűlés a közszolgálati tisztviselőkről szóló 2011. évi CXCIX. törvény (t</w:t>
      </w:r>
      <w:r w:rsidR="00EE33CB">
        <w:rPr>
          <w:rFonts w:eastAsiaTheme="minorHAnsi"/>
        </w:rPr>
        <w:t xml:space="preserve">ovábbiakban: </w:t>
      </w:r>
      <w:proofErr w:type="spellStart"/>
      <w:r w:rsidR="00EE33CB">
        <w:rPr>
          <w:rFonts w:eastAsiaTheme="minorHAnsi"/>
        </w:rPr>
        <w:t>Kttv</w:t>
      </w:r>
      <w:proofErr w:type="spellEnd"/>
      <w:r w:rsidR="00EE33CB">
        <w:rPr>
          <w:rFonts w:eastAsiaTheme="minorHAnsi"/>
        </w:rPr>
        <w:t>.) 234. § (3)-(4) bekezdésében és a 237. §</w:t>
      </w:r>
      <w:r w:rsidRPr="0064682C">
        <w:rPr>
          <w:rFonts w:eastAsiaTheme="minorHAnsi"/>
        </w:rPr>
        <w:t>-</w:t>
      </w:r>
      <w:proofErr w:type="spellStart"/>
      <w:r w:rsidRPr="0064682C">
        <w:rPr>
          <w:rFonts w:eastAsiaTheme="minorHAnsi"/>
        </w:rPr>
        <w:t>ban</w:t>
      </w:r>
      <w:proofErr w:type="spellEnd"/>
      <w:r w:rsidRPr="0064682C">
        <w:rPr>
          <w:rFonts w:eastAsiaTheme="minorHAnsi"/>
        </w:rPr>
        <w:t xml:space="preserve"> kapott felhatalmazás </w:t>
      </w:r>
      <w:r w:rsidRPr="006B04BD">
        <w:rPr>
          <w:rFonts w:eastAsiaTheme="minorHAnsi"/>
        </w:rPr>
        <w:t>alapján az alábbi rendeletet alkotja.”</w:t>
      </w:r>
    </w:p>
    <w:p w:rsidR="006F30C1" w:rsidRPr="006B04BD" w:rsidRDefault="00750185" w:rsidP="0064682C">
      <w:pPr>
        <w:pStyle w:val="Bekezdsszmozott"/>
        <w:tabs>
          <w:tab w:val="clear" w:pos="425"/>
        </w:tabs>
        <w:spacing w:before="0" w:after="360"/>
        <w:ind w:left="142" w:firstLine="0"/>
        <w:rPr>
          <w:rFonts w:eastAsiaTheme="minorHAnsi"/>
        </w:rPr>
      </w:pPr>
      <w:r w:rsidRPr="006B04BD">
        <w:rPr>
          <w:rFonts w:eastAsiaTheme="minorHAnsi"/>
        </w:rPr>
        <w:t xml:space="preserve">6.§ </w:t>
      </w:r>
      <w:r w:rsidR="006F30C1" w:rsidRPr="006B04BD">
        <w:rPr>
          <w:rFonts w:eastAsiaTheme="minorHAnsi"/>
        </w:rPr>
        <w:t>A Juttatási rendelet 1. § (1) bekezdése helyébe a következő rendelkezés lép:</w:t>
      </w:r>
    </w:p>
    <w:p w:rsidR="006F30C1" w:rsidRDefault="006F30C1" w:rsidP="00EE33CB">
      <w:pPr>
        <w:autoSpaceDE w:val="0"/>
        <w:autoSpaceDN w:val="0"/>
        <w:spacing w:before="180" w:after="0" w:line="240" w:lineRule="auto"/>
        <w:ind w:left="142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F30C1"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6F30C1">
        <w:rPr>
          <w:rFonts w:ascii="Times New Roman" w:eastAsia="Times New Roman" w:hAnsi="Times New Roman" w:cs="Times New Roman"/>
          <w:sz w:val="24"/>
          <w:szCs w:val="24"/>
        </w:rPr>
        <w:tab/>
        <w:t xml:space="preserve">E rendelet hatálya kiterjed a Zala Megyei </w:t>
      </w:r>
      <w:r>
        <w:rPr>
          <w:rFonts w:ascii="Times New Roman" w:eastAsia="Times New Roman" w:hAnsi="Times New Roman" w:cs="Times New Roman"/>
          <w:sz w:val="24"/>
          <w:szCs w:val="24"/>
        </w:rPr>
        <w:t>Önkormányzati</w:t>
      </w:r>
      <w:r w:rsidRPr="006F30C1">
        <w:rPr>
          <w:rFonts w:ascii="Times New Roman" w:eastAsia="Times New Roman" w:hAnsi="Times New Roman" w:cs="Times New Roman"/>
          <w:sz w:val="24"/>
          <w:szCs w:val="24"/>
        </w:rPr>
        <w:t xml:space="preserve"> Hivatalban (továbbiakban: hivatal) foglalkoztatott közszolgálati jogviszonyban álló köztisztviselőkre, közszolgálati ügykezelőkre</w:t>
      </w:r>
      <w:r>
        <w:rPr>
          <w:rFonts w:ascii="Times New Roman" w:eastAsia="Times New Roman" w:hAnsi="Times New Roman" w:cs="Times New Roman"/>
          <w:sz w:val="24"/>
          <w:szCs w:val="24"/>
        </w:rPr>
        <w:t>, munkavállalókra</w:t>
      </w:r>
      <w:r w:rsidRPr="006F30C1">
        <w:rPr>
          <w:rFonts w:ascii="Times New Roman" w:eastAsia="Times New Roman" w:hAnsi="Times New Roman" w:cs="Times New Roman"/>
          <w:sz w:val="24"/>
          <w:szCs w:val="24"/>
        </w:rPr>
        <w:t xml:space="preserve"> (továbbiakban: hivatali dolgozók).</w:t>
      </w:r>
    </w:p>
    <w:p w:rsidR="00EE33CB" w:rsidRPr="00EE33CB" w:rsidRDefault="00EE33CB" w:rsidP="00EE33CB">
      <w:pPr>
        <w:autoSpaceDE w:val="0"/>
        <w:autoSpaceDN w:val="0"/>
        <w:spacing w:before="180" w:after="0" w:line="240" w:lineRule="auto"/>
        <w:ind w:left="142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50185" w:rsidRPr="006B04BD" w:rsidRDefault="006F30C1" w:rsidP="006F30C1">
      <w:pPr>
        <w:pStyle w:val="Bekezdsszmozott"/>
        <w:tabs>
          <w:tab w:val="clear" w:pos="425"/>
        </w:tabs>
        <w:spacing w:before="0" w:after="360"/>
        <w:ind w:left="142" w:firstLine="0"/>
        <w:rPr>
          <w:rFonts w:eastAsiaTheme="minorHAnsi"/>
        </w:rPr>
      </w:pPr>
      <w:r w:rsidRPr="006B04BD">
        <w:rPr>
          <w:rFonts w:eastAsiaTheme="minorHAnsi"/>
        </w:rPr>
        <w:t xml:space="preserve">7. § </w:t>
      </w:r>
      <w:r w:rsidR="0077120C" w:rsidRPr="006B04BD">
        <w:rPr>
          <w:rFonts w:eastAsiaTheme="minorHAnsi"/>
        </w:rPr>
        <w:t xml:space="preserve">A Juttatási rendelet 2. § (3) bekezdése helyében a következő rendelkezés lép: </w:t>
      </w:r>
    </w:p>
    <w:p w:rsidR="0077120C" w:rsidRPr="0077120C" w:rsidRDefault="0077120C" w:rsidP="0077120C">
      <w:pPr>
        <w:tabs>
          <w:tab w:val="left" w:pos="425"/>
        </w:tabs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4BD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77120C">
        <w:rPr>
          <w:rFonts w:ascii="Times New Roman" w:eastAsia="Times New Roman" w:hAnsi="Times New Roman" w:cs="Times New Roman"/>
          <w:sz w:val="24"/>
          <w:szCs w:val="24"/>
        </w:rPr>
        <w:t>(3) A köztisztviselők illetménykiegészítésre jogosultak, melynek mértéke:</w:t>
      </w:r>
    </w:p>
    <w:p w:rsidR="0077120C" w:rsidRPr="0077120C" w:rsidRDefault="0077120C" w:rsidP="0077120C">
      <w:pPr>
        <w:tabs>
          <w:tab w:val="left" w:pos="425"/>
        </w:tabs>
        <w:autoSpaceDE w:val="0"/>
        <w:autoSpaceDN w:val="0"/>
        <w:spacing w:after="0" w:line="240" w:lineRule="auto"/>
        <w:ind w:left="425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20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20C">
        <w:rPr>
          <w:rFonts w:ascii="Times New Roman" w:eastAsia="Times New Roman" w:hAnsi="Times New Roman" w:cs="Times New Roman"/>
          <w:sz w:val="24"/>
          <w:szCs w:val="24"/>
        </w:rPr>
        <w:tab/>
        <w:t>felsőfokú iskolai végzettség esetén az alapilletmény 40%-</w:t>
      </w:r>
      <w:proofErr w:type="gramStart"/>
      <w:r w:rsidRPr="0077120C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7120C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77120C" w:rsidRPr="006B04BD" w:rsidRDefault="0077120C" w:rsidP="0077120C">
      <w:pPr>
        <w:tabs>
          <w:tab w:val="left" w:pos="425"/>
        </w:tabs>
        <w:autoSpaceDE w:val="0"/>
        <w:autoSpaceDN w:val="0"/>
        <w:spacing w:after="0" w:line="240" w:lineRule="auto"/>
        <w:ind w:left="425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120C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7120C">
        <w:rPr>
          <w:rFonts w:ascii="Times New Roman" w:eastAsia="Times New Roman" w:hAnsi="Times New Roman" w:cs="Times New Roman"/>
          <w:sz w:val="24"/>
          <w:szCs w:val="24"/>
        </w:rPr>
        <w:tab/>
        <w:t>középiskolai végzettség esetén az alapilletmény 20%-</w:t>
      </w:r>
      <w:proofErr w:type="gramStart"/>
      <w:r w:rsidRPr="0077120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B04BD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6B04BD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77120C" w:rsidRPr="0077120C" w:rsidRDefault="0077120C" w:rsidP="0077120C">
      <w:pPr>
        <w:tabs>
          <w:tab w:val="left" w:pos="425"/>
        </w:tabs>
        <w:autoSpaceDE w:val="0"/>
        <w:autoSpaceDN w:val="0"/>
        <w:spacing w:after="0" w:line="240" w:lineRule="auto"/>
        <w:ind w:left="425" w:firstLine="1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:rsidR="0077120C" w:rsidRPr="0077120C" w:rsidRDefault="006B04BD" w:rsidP="0077120C">
      <w:pPr>
        <w:autoSpaceDE w:val="0"/>
        <w:autoSpaceDN w:val="0"/>
        <w:spacing w:after="0" w:line="240" w:lineRule="auto"/>
        <w:ind w:left="142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4BD">
        <w:rPr>
          <w:rFonts w:ascii="Times New Roman" w:eastAsia="Times New Roman" w:hAnsi="Times New Roman" w:cs="Times New Roman"/>
          <w:sz w:val="24"/>
          <w:szCs w:val="24"/>
        </w:rPr>
        <w:t>8</w:t>
      </w:r>
      <w:r w:rsidR="0077120C" w:rsidRPr="006B04BD">
        <w:rPr>
          <w:rFonts w:ascii="Times New Roman" w:eastAsia="Times New Roman" w:hAnsi="Times New Roman" w:cs="Times New Roman"/>
          <w:sz w:val="24"/>
          <w:szCs w:val="24"/>
        </w:rPr>
        <w:t>. § A Juttatási rendelet 2. § (4) bekezdése helyébe a következő rendelkezés lép:</w:t>
      </w:r>
    </w:p>
    <w:p w:rsidR="0077120C" w:rsidRPr="0077120C" w:rsidRDefault="0077120C" w:rsidP="0077120C">
      <w:pPr>
        <w:autoSpaceDE w:val="0"/>
        <w:autoSpaceDN w:val="0"/>
        <w:spacing w:after="0" w:line="240" w:lineRule="auto"/>
        <w:ind w:left="425" w:firstLine="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120C" w:rsidRPr="0077120C" w:rsidRDefault="0077120C" w:rsidP="0077120C">
      <w:pPr>
        <w:tabs>
          <w:tab w:val="left" w:pos="425"/>
        </w:tabs>
        <w:autoSpaceDE w:val="0"/>
        <w:autoSpaceDN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B04BD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77120C">
        <w:rPr>
          <w:rFonts w:ascii="Times New Roman" w:eastAsia="Times New Roman" w:hAnsi="Times New Roman" w:cs="Times New Roman"/>
          <w:sz w:val="24"/>
          <w:szCs w:val="24"/>
        </w:rPr>
        <w:t xml:space="preserve">(4) Az </w:t>
      </w:r>
      <w:r w:rsidRPr="006B04BD">
        <w:rPr>
          <w:rFonts w:ascii="Times New Roman" w:eastAsia="Times New Roman" w:hAnsi="Times New Roman" w:cs="Times New Roman"/>
          <w:sz w:val="24"/>
          <w:szCs w:val="24"/>
        </w:rPr>
        <w:t xml:space="preserve">illetménykiegészítés </w:t>
      </w:r>
      <w:r w:rsidR="006B04BD" w:rsidRPr="006B04BD">
        <w:rPr>
          <w:rFonts w:ascii="Times New Roman" w:eastAsia="Times New Roman" w:hAnsi="Times New Roman" w:cs="Times New Roman"/>
          <w:sz w:val="24"/>
          <w:szCs w:val="24"/>
        </w:rPr>
        <w:t xml:space="preserve">(3) bekezdésben meghatározott mértékének megfelelő összeget </w:t>
      </w:r>
      <w:r w:rsidRPr="0077120C">
        <w:rPr>
          <w:rFonts w:ascii="Times New Roman" w:eastAsia="Times New Roman" w:hAnsi="Times New Roman" w:cs="Times New Roman"/>
          <w:sz w:val="24"/>
          <w:szCs w:val="24"/>
        </w:rPr>
        <w:t>évente a költségvetésről szóló rendelet állapítja meg.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6B04BD" w:rsidRDefault="006B04BD" w:rsidP="0077120C">
      <w:pPr>
        <w:pStyle w:val="Bekezdsszmozott"/>
        <w:tabs>
          <w:tab w:val="clear" w:pos="425"/>
        </w:tabs>
        <w:spacing w:before="0" w:after="360"/>
        <w:ind w:left="142" w:firstLine="0"/>
      </w:pPr>
    </w:p>
    <w:p w:rsidR="001110B8" w:rsidRPr="004B57FC" w:rsidRDefault="006B04BD" w:rsidP="0077120C">
      <w:pPr>
        <w:pStyle w:val="Bekezdsszmozott"/>
        <w:tabs>
          <w:tab w:val="clear" w:pos="425"/>
        </w:tabs>
        <w:spacing w:before="0" w:after="360"/>
        <w:ind w:left="142" w:firstLine="0"/>
        <w:rPr>
          <w:b/>
        </w:rPr>
      </w:pPr>
      <w:r>
        <w:t>9</w:t>
      </w:r>
      <w:r w:rsidR="0077120C">
        <w:t>. § Hatályát veszti a Juttatási rendelet 3. § (2) bekezdésének d) pontja.</w:t>
      </w:r>
    </w:p>
    <w:p w:rsidR="004B57FC" w:rsidRDefault="001110B8" w:rsidP="00A73B3E">
      <w:pPr>
        <w:pStyle w:val="Rendelet"/>
        <w:pageBreakBefore w:val="0"/>
        <w:numPr>
          <w:ilvl w:val="0"/>
          <w:numId w:val="3"/>
        </w:numPr>
      </w:pPr>
      <w:r>
        <w:t>Záró rendelkezés</w:t>
      </w:r>
    </w:p>
    <w:p w:rsidR="0077120C" w:rsidRPr="0077120C" w:rsidRDefault="006B04BD" w:rsidP="0077120C">
      <w:pPr>
        <w:autoSpaceDE w:val="0"/>
        <w:autoSpaceDN w:val="0"/>
        <w:spacing w:before="180"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7120C">
        <w:rPr>
          <w:rFonts w:ascii="Times New Roman" w:hAnsi="Times New Roman" w:cs="Times New Roman"/>
          <w:sz w:val="24"/>
          <w:szCs w:val="24"/>
        </w:rPr>
        <w:t>. § Jelen rendelet-</w:t>
      </w:r>
      <w:r w:rsidR="0077120C" w:rsidRPr="0077120C">
        <w:rPr>
          <w:rFonts w:ascii="Times New Roman" w:eastAsia="Times New Roman" w:hAnsi="Times New Roman" w:cs="Times New Roman"/>
          <w:sz w:val="24"/>
          <w:szCs w:val="24"/>
        </w:rPr>
        <w:t>módosítás a kihirdetését követő napon lép hatályba és a hatályba lépését követő napon hatályát veszti.</w:t>
      </w:r>
    </w:p>
    <w:p w:rsidR="0077120C" w:rsidRPr="0077120C" w:rsidRDefault="0077120C" w:rsidP="0077120C">
      <w:pPr>
        <w:tabs>
          <w:tab w:val="left" w:pos="425"/>
        </w:tabs>
        <w:autoSpaceDE w:val="0"/>
        <w:autoSpaceDN w:val="0"/>
        <w:spacing w:before="18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7120C" w:rsidRPr="0077120C" w:rsidRDefault="0077120C" w:rsidP="0077120C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20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7120C" w:rsidRPr="0077120C" w:rsidRDefault="0077120C" w:rsidP="0077120C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7120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gramStart"/>
      <w:r w:rsidRPr="0077120C">
        <w:rPr>
          <w:rFonts w:ascii="Times New Roman" w:eastAsia="Times New Roman" w:hAnsi="Times New Roman" w:cs="Times New Roman"/>
          <w:b/>
          <w:bCs/>
          <w:sz w:val="24"/>
          <w:szCs w:val="24"/>
        </w:rPr>
        <w:t>dr.</w:t>
      </w:r>
      <w:proofErr w:type="gramEnd"/>
      <w:r w:rsidRPr="007712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Mester László </w:t>
      </w:r>
      <w:proofErr w:type="spellStart"/>
      <w:r w:rsidRPr="0077120C">
        <w:rPr>
          <w:rFonts w:ascii="Times New Roman" w:eastAsia="Times New Roman" w:hAnsi="Times New Roman" w:cs="Times New Roman"/>
          <w:b/>
          <w:bCs/>
          <w:sz w:val="24"/>
          <w:szCs w:val="24"/>
        </w:rPr>
        <w:t>sk</w:t>
      </w:r>
      <w:proofErr w:type="spellEnd"/>
      <w:r w:rsidRPr="0077120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77120C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 xml:space="preserve">Dr. Pál Attila </w:t>
      </w:r>
      <w:proofErr w:type="spellStart"/>
      <w:r w:rsidRPr="0077120C">
        <w:rPr>
          <w:rFonts w:ascii="Times New Roman" w:eastAsia="Times New Roman" w:hAnsi="Times New Roman" w:cs="Times New Roman"/>
          <w:b/>
          <w:bCs/>
          <w:sz w:val="24"/>
          <w:szCs w:val="24"/>
        </w:rPr>
        <w:t>sk</w:t>
      </w:r>
      <w:proofErr w:type="spellEnd"/>
      <w:r w:rsidRPr="0077120C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17399A" w:rsidRDefault="0077120C" w:rsidP="00EE33CB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7120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gramStart"/>
      <w:r w:rsidRPr="0077120C">
        <w:rPr>
          <w:rFonts w:ascii="Times New Roman" w:eastAsia="Times New Roman" w:hAnsi="Times New Roman" w:cs="Times New Roman"/>
          <w:bCs/>
          <w:sz w:val="24"/>
          <w:szCs w:val="24"/>
        </w:rPr>
        <w:t>megyei</w:t>
      </w:r>
      <w:proofErr w:type="gramEnd"/>
      <w:r w:rsidRPr="0077120C">
        <w:rPr>
          <w:rFonts w:ascii="Times New Roman" w:eastAsia="Times New Roman" w:hAnsi="Times New Roman" w:cs="Times New Roman"/>
          <w:bCs/>
          <w:sz w:val="24"/>
          <w:szCs w:val="24"/>
        </w:rPr>
        <w:t xml:space="preserve"> főjegyző</w:t>
      </w:r>
      <w:r w:rsidRPr="0077120C">
        <w:rPr>
          <w:rFonts w:ascii="Times New Roman" w:eastAsia="Times New Roman" w:hAnsi="Times New Roman" w:cs="Times New Roman"/>
          <w:bCs/>
          <w:sz w:val="24"/>
          <w:szCs w:val="24"/>
        </w:rPr>
        <w:tab/>
        <w:t>a megyei közgyűlés elnöke</w:t>
      </w:r>
      <w:r w:rsidR="0017399A"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17399A" w:rsidRPr="0017399A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739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INDOKOLÁS</w:t>
      </w:r>
    </w:p>
    <w:p w:rsidR="0017399A" w:rsidRPr="0017399A" w:rsidRDefault="0017399A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17399A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399A">
        <w:rPr>
          <w:rFonts w:ascii="Times New Roman" w:eastAsia="Calibri" w:hAnsi="Times New Roman" w:cs="Times New Roman"/>
          <w:sz w:val="24"/>
          <w:szCs w:val="24"/>
        </w:rPr>
        <w:t>1.§-hoz</w:t>
      </w:r>
    </w:p>
    <w:p w:rsidR="0017399A" w:rsidRPr="0017399A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17399A" w:rsidRDefault="00C20866" w:rsidP="001739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hatályos jogszabályi környezetnek megfelelően m</w:t>
      </w:r>
      <w:r w:rsidR="0017399A" w:rsidRPr="0017399A">
        <w:rPr>
          <w:rFonts w:ascii="Times New Roman" w:eastAsia="Calibri" w:hAnsi="Times New Roman" w:cs="Times New Roman"/>
          <w:sz w:val="24"/>
          <w:szCs w:val="24"/>
        </w:rPr>
        <w:t xml:space="preserve">ódosul a </w:t>
      </w:r>
      <w:r w:rsidR="0062439B">
        <w:rPr>
          <w:rFonts w:ascii="Times New Roman" w:eastAsia="Calibri" w:hAnsi="Times New Roman" w:cs="Times New Roman"/>
          <w:sz w:val="24"/>
          <w:szCs w:val="24"/>
        </w:rPr>
        <w:t>Vagyon</w:t>
      </w:r>
      <w:r w:rsidR="0017399A" w:rsidRPr="0017399A">
        <w:rPr>
          <w:rFonts w:ascii="Times New Roman" w:eastAsia="Calibri" w:hAnsi="Times New Roman" w:cs="Times New Roman"/>
          <w:sz w:val="24"/>
          <w:szCs w:val="24"/>
        </w:rPr>
        <w:t xml:space="preserve">rendelet </w:t>
      </w:r>
      <w:r>
        <w:rPr>
          <w:rFonts w:ascii="Times New Roman" w:eastAsia="Calibri" w:hAnsi="Times New Roman" w:cs="Times New Roman"/>
          <w:sz w:val="24"/>
          <w:szCs w:val="24"/>
        </w:rPr>
        <w:t>bevezető része</w:t>
      </w:r>
      <w:r w:rsidR="0017399A" w:rsidRPr="0017399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399A" w:rsidRPr="0017399A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17399A" w:rsidRDefault="0017399A" w:rsidP="0017399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399A">
        <w:rPr>
          <w:rFonts w:ascii="Times New Roman" w:eastAsia="Calibri" w:hAnsi="Times New Roman" w:cs="Times New Roman"/>
          <w:sz w:val="24"/>
          <w:szCs w:val="24"/>
        </w:rPr>
        <w:t>2-3.§-okhoz</w:t>
      </w:r>
    </w:p>
    <w:p w:rsidR="0017399A" w:rsidRPr="0017399A" w:rsidRDefault="0017399A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17399A" w:rsidRDefault="0062439B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62439B">
        <w:rPr>
          <w:rFonts w:ascii="Times New Roman" w:eastAsia="Calibri" w:hAnsi="Times New Roman" w:cs="Times New Roman"/>
          <w:sz w:val="24"/>
          <w:szCs w:val="24"/>
        </w:rPr>
        <w:t>nemzeti vagyonról szóló 2011. évi CXCVI. törvény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szövegezésének való megfeleltetés.</w:t>
      </w:r>
    </w:p>
    <w:p w:rsidR="0017399A" w:rsidRPr="0017399A" w:rsidRDefault="0017399A" w:rsidP="0017399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17399A" w:rsidRDefault="0017399A" w:rsidP="0017399A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7399A">
        <w:rPr>
          <w:rFonts w:ascii="Times New Roman" w:eastAsia="Calibri" w:hAnsi="Times New Roman" w:cs="Times New Roman"/>
          <w:sz w:val="24"/>
          <w:szCs w:val="24"/>
        </w:rPr>
        <w:t>4.§-hoz</w:t>
      </w:r>
    </w:p>
    <w:p w:rsidR="0062439B" w:rsidRDefault="0062439B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Vagyonkataszterrel való összhang megteremtése.</w:t>
      </w:r>
    </w:p>
    <w:p w:rsidR="0062439B" w:rsidRDefault="00C20866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 §-hoz</w:t>
      </w:r>
    </w:p>
    <w:p w:rsidR="00C20866" w:rsidRDefault="00C20866" w:rsidP="00C208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20866">
        <w:rPr>
          <w:rFonts w:ascii="Times New Roman" w:eastAsia="Calibri" w:hAnsi="Times New Roman" w:cs="Times New Roman"/>
          <w:sz w:val="24"/>
          <w:szCs w:val="24"/>
        </w:rPr>
        <w:t xml:space="preserve">A hatályos jogszabályi környezetnek megfelelően módosul a </w:t>
      </w:r>
      <w:r>
        <w:rPr>
          <w:rFonts w:ascii="Times New Roman" w:eastAsia="Calibri" w:hAnsi="Times New Roman" w:cs="Times New Roman"/>
          <w:sz w:val="24"/>
          <w:szCs w:val="24"/>
        </w:rPr>
        <w:t xml:space="preserve">Juttatási </w:t>
      </w:r>
      <w:r w:rsidRPr="00C20866">
        <w:rPr>
          <w:rFonts w:ascii="Times New Roman" w:eastAsia="Calibri" w:hAnsi="Times New Roman" w:cs="Times New Roman"/>
          <w:sz w:val="24"/>
          <w:szCs w:val="24"/>
        </w:rPr>
        <w:t>rendelet bevezető része.</w:t>
      </w:r>
    </w:p>
    <w:p w:rsidR="006B04BD" w:rsidRDefault="006B04BD" w:rsidP="006B04BD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6. §-hoz</w:t>
      </w:r>
    </w:p>
    <w:p w:rsidR="006B04BD" w:rsidRDefault="006B04BD" w:rsidP="006B04BD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szabályozással érintett szervezet hivatalos neve korábbi változásának átvezetése és az általa alkalmazott foglalkoztatási formák kiegészítése. </w:t>
      </w:r>
    </w:p>
    <w:p w:rsidR="0062439B" w:rsidRDefault="00C20866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6B04BD">
        <w:rPr>
          <w:rFonts w:ascii="Times New Roman" w:eastAsia="Calibri" w:hAnsi="Times New Roman" w:cs="Times New Roman"/>
          <w:sz w:val="24"/>
          <w:szCs w:val="24"/>
        </w:rPr>
        <w:t>-8</w:t>
      </w:r>
      <w:r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C20866" w:rsidRDefault="00C20866" w:rsidP="00C208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Tartalmi módosítást nem eredményező szöveg-pontosítás.</w:t>
      </w:r>
    </w:p>
    <w:p w:rsidR="00C20866" w:rsidRDefault="006B04BD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C20866"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C20866" w:rsidRDefault="00C20866" w:rsidP="00C2086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Hatályon kívül helyező rendelkezés.</w:t>
      </w:r>
    </w:p>
    <w:p w:rsidR="00C20866" w:rsidRDefault="006B04BD" w:rsidP="00C20866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</w:t>
      </w:r>
      <w:r w:rsidR="00C20866">
        <w:rPr>
          <w:rFonts w:ascii="Times New Roman" w:eastAsia="Calibri" w:hAnsi="Times New Roman" w:cs="Times New Roman"/>
          <w:sz w:val="24"/>
          <w:szCs w:val="24"/>
        </w:rPr>
        <w:t>. §-hoz</w:t>
      </w:r>
    </w:p>
    <w:p w:rsidR="0017399A" w:rsidRPr="0017399A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99A">
        <w:rPr>
          <w:rFonts w:ascii="Times New Roman" w:eastAsia="Calibri" w:hAnsi="Times New Roman" w:cs="Times New Roman"/>
          <w:sz w:val="24"/>
          <w:szCs w:val="24"/>
        </w:rPr>
        <w:t>Hatályba léptető rendelkezés.</w:t>
      </w:r>
    </w:p>
    <w:p w:rsidR="0017399A" w:rsidRPr="0017399A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866" w:rsidRDefault="00C20866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17399A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399A">
        <w:rPr>
          <w:rFonts w:ascii="Times New Roman" w:eastAsia="Calibri" w:hAnsi="Times New Roman" w:cs="Times New Roman"/>
          <w:sz w:val="24"/>
          <w:szCs w:val="24"/>
        </w:rPr>
        <w:t>Jelen rendelet indokolásának közzétételére nem kerül sor.</w:t>
      </w:r>
    </w:p>
    <w:p w:rsidR="0017399A" w:rsidRPr="0017399A" w:rsidRDefault="0017399A" w:rsidP="0017399A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399A" w:rsidRPr="0077120C" w:rsidRDefault="0017399A" w:rsidP="0077120C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7120C" w:rsidRPr="0077120C" w:rsidRDefault="0077120C" w:rsidP="0077120C"/>
    <w:p w:rsidR="0077120C" w:rsidRPr="0077120C" w:rsidRDefault="0077120C" w:rsidP="0077120C">
      <w:pPr>
        <w:pStyle w:val="Rendelet"/>
        <w:pageBreakBefore w:val="0"/>
        <w:ind w:left="142"/>
        <w:jc w:val="left"/>
        <w:rPr>
          <w:b w:val="0"/>
        </w:rPr>
      </w:pPr>
    </w:p>
    <w:sectPr w:rsidR="0077120C" w:rsidRPr="007712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968A9"/>
    <w:multiLevelType w:val="hybridMultilevel"/>
    <w:tmpl w:val="D89A06EC"/>
    <w:lvl w:ilvl="0" w:tplc="4FD878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F3007"/>
    <w:multiLevelType w:val="hybridMultilevel"/>
    <w:tmpl w:val="ABD8F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44115"/>
    <w:multiLevelType w:val="hybridMultilevel"/>
    <w:tmpl w:val="A3CE9DD8"/>
    <w:lvl w:ilvl="0" w:tplc="A704C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E5DD0"/>
    <w:multiLevelType w:val="hybridMultilevel"/>
    <w:tmpl w:val="97FE6CB6"/>
    <w:lvl w:ilvl="0" w:tplc="AD981C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1EB"/>
    <w:rsid w:val="00010401"/>
    <w:rsid w:val="000B4E6E"/>
    <w:rsid w:val="000D3FB0"/>
    <w:rsid w:val="001110B8"/>
    <w:rsid w:val="00172190"/>
    <w:rsid w:val="0017399A"/>
    <w:rsid w:val="00202F98"/>
    <w:rsid w:val="00223178"/>
    <w:rsid w:val="002B38C2"/>
    <w:rsid w:val="00332CD0"/>
    <w:rsid w:val="00466122"/>
    <w:rsid w:val="004B57FC"/>
    <w:rsid w:val="005C676E"/>
    <w:rsid w:val="005F4CA9"/>
    <w:rsid w:val="0062439B"/>
    <w:rsid w:val="0064682C"/>
    <w:rsid w:val="00653932"/>
    <w:rsid w:val="006B04BD"/>
    <w:rsid w:val="006F30C1"/>
    <w:rsid w:val="00750185"/>
    <w:rsid w:val="0077120C"/>
    <w:rsid w:val="007F11EB"/>
    <w:rsid w:val="008375C3"/>
    <w:rsid w:val="0089097D"/>
    <w:rsid w:val="008E440C"/>
    <w:rsid w:val="008F7A64"/>
    <w:rsid w:val="009017CF"/>
    <w:rsid w:val="009B5268"/>
    <w:rsid w:val="00B77E20"/>
    <w:rsid w:val="00BC07D9"/>
    <w:rsid w:val="00C20866"/>
    <w:rsid w:val="00C3272F"/>
    <w:rsid w:val="00C52126"/>
    <w:rsid w:val="00C72A36"/>
    <w:rsid w:val="00C86919"/>
    <w:rsid w:val="00CA2D46"/>
    <w:rsid w:val="00D25835"/>
    <w:rsid w:val="00D278D9"/>
    <w:rsid w:val="00E96DBA"/>
    <w:rsid w:val="00EC3897"/>
    <w:rsid w:val="00EE33CB"/>
    <w:rsid w:val="00F0341F"/>
    <w:rsid w:val="00F07795"/>
    <w:rsid w:val="00F3350C"/>
    <w:rsid w:val="00FF1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53636"/>
  <w15:chartTrackingRefBased/>
  <w15:docId w15:val="{A1CB86C2-FF81-49D9-9CBB-E225C8C2E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ndelet">
    <w:name w:val="Rendelet"/>
    <w:basedOn w:val="Norml"/>
    <w:rsid w:val="007F11EB"/>
    <w:pPr>
      <w:keepNext/>
      <w:pageBreakBefore/>
      <w:autoSpaceDE w:val="0"/>
      <w:autoSpaceDN w:val="0"/>
      <w:spacing w:after="36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Bekezdsszmozott">
    <w:name w:val="Bekezdés számozott"/>
    <w:basedOn w:val="Norml"/>
    <w:link w:val="BekezdsszmozottCharChar"/>
    <w:rsid w:val="00F3350C"/>
    <w:pPr>
      <w:tabs>
        <w:tab w:val="left" w:pos="425"/>
      </w:tabs>
      <w:autoSpaceDE w:val="0"/>
      <w:autoSpaceDN w:val="0"/>
      <w:spacing w:before="180"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kezdsszmozottCharChar">
    <w:name w:val="Bekezdés számozott Char Char"/>
    <w:basedOn w:val="Bekezdsalapbettpusa"/>
    <w:link w:val="Bekezdsszmozott"/>
    <w:locked/>
    <w:rsid w:val="00F3350C"/>
    <w:rPr>
      <w:rFonts w:ascii="Times New Roman" w:eastAsia="Times New Roman" w:hAnsi="Times New Roman" w:cs="Times New Roman"/>
      <w:sz w:val="24"/>
      <w:szCs w:val="24"/>
    </w:rPr>
  </w:style>
  <w:style w:type="paragraph" w:customStyle="1" w:styleId="Ffejezet">
    <w:name w:val="Főfejezet"/>
    <w:basedOn w:val="Norml"/>
    <w:rsid w:val="00F3350C"/>
    <w:pPr>
      <w:keepNext/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1063</Words>
  <Characters>7335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Pál-Harmath Judit</dc:creator>
  <cp:keywords/>
  <dc:description/>
  <cp:lastModifiedBy>Porkoláb Judit</cp:lastModifiedBy>
  <cp:revision>4</cp:revision>
  <dcterms:created xsi:type="dcterms:W3CDTF">2020-12-02T08:31:00Z</dcterms:created>
  <dcterms:modified xsi:type="dcterms:W3CDTF">2020-12-03T11:56:00Z</dcterms:modified>
</cp:coreProperties>
</file>