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5480C" w:rsidRDefault="00351ABF" w:rsidP="0042330C">
      <w:pPr>
        <w:pStyle w:val="lfej"/>
        <w:jc w:val="right"/>
        <w:rPr>
          <w:noProof/>
        </w:rPr>
      </w:pPr>
      <w:r>
        <w:rPr>
          <w:noProof/>
        </w:rPr>
        <w:t>5</w:t>
      </w:r>
      <w:r w:rsidR="00480711">
        <w:rPr>
          <w:noProof/>
        </w:rPr>
        <w:t>.</w:t>
      </w:r>
      <w:r w:rsidR="00827149">
        <w:rPr>
          <w:noProof/>
        </w:rPr>
        <w:t xml:space="preserve"> sz.</w:t>
      </w:r>
      <w:r w:rsidR="0042330C">
        <w:rPr>
          <w:noProof/>
        </w:rPr>
        <w:t xml:space="preserve"> napirend</w:t>
      </w:r>
      <w:r w:rsidR="00827149">
        <w:rPr>
          <w:noProof/>
        </w:rPr>
        <w:t>i pont</w:t>
      </w:r>
      <w:bookmarkStart w:id="0" w:name="_GoBack"/>
      <w:bookmarkEnd w:id="0"/>
    </w:p>
    <w:p w:rsidR="0005480C" w:rsidRDefault="0005480C" w:rsidP="0005480C">
      <w:pPr>
        <w:pStyle w:val="lfej"/>
        <w:jc w:val="center"/>
        <w:rPr>
          <w:noProof/>
        </w:rPr>
      </w:pPr>
    </w:p>
    <w:p w:rsidR="0005480C" w:rsidRDefault="0005480C" w:rsidP="0005480C">
      <w:pPr>
        <w:pStyle w:val="lfej"/>
        <w:jc w:val="center"/>
      </w:pPr>
      <w:r>
        <w:rPr>
          <w:noProof/>
        </w:rPr>
        <w:drawing>
          <wp:inline distT="0" distB="0" distL="0" distR="0" wp14:anchorId="3C7BE009" wp14:editId="7A9B0B25">
            <wp:extent cx="457200" cy="552450"/>
            <wp:effectExtent l="0" t="0" r="0" b="0"/>
            <wp:docPr id="922272075" name="Kép 1" descr="ZM_cimer_szines_100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Kép 1" descr="ZM_cimer_szines_100.jp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524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5480C" w:rsidRPr="006058F0" w:rsidRDefault="0005480C" w:rsidP="0005480C">
      <w:pPr>
        <w:pStyle w:val="lfej"/>
        <w:jc w:val="center"/>
        <w:rPr>
          <w:sz w:val="10"/>
          <w:szCs w:val="10"/>
        </w:rPr>
      </w:pPr>
    </w:p>
    <w:p w:rsidR="0005480C" w:rsidRDefault="0005480C" w:rsidP="0005480C">
      <w:pPr>
        <w:pStyle w:val="lfej"/>
        <w:jc w:val="center"/>
      </w:pPr>
      <w:r w:rsidRPr="00F7093E">
        <w:rPr>
          <w:b/>
        </w:rPr>
        <w:t xml:space="preserve">ZALA </w:t>
      </w:r>
      <w:r>
        <w:rPr>
          <w:b/>
        </w:rPr>
        <w:t>VÁRMEGYE</w:t>
      </w:r>
      <w:r w:rsidRPr="00F7093E">
        <w:rPr>
          <w:b/>
        </w:rPr>
        <w:t xml:space="preserve"> </w:t>
      </w:r>
      <w:r>
        <w:rPr>
          <w:b/>
        </w:rPr>
        <w:t>ÖNKORMÁNYZATA</w:t>
      </w: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</w:pPr>
    </w:p>
    <w:p w:rsidR="0005480C" w:rsidRDefault="0005480C" w:rsidP="0005480C">
      <w:pPr>
        <w:ind w:left="567" w:right="567"/>
      </w:pPr>
    </w:p>
    <w:p w:rsidR="0005480C" w:rsidRDefault="0005480C" w:rsidP="0005480C">
      <w:pPr>
        <w:ind w:left="567" w:right="567"/>
      </w:pPr>
    </w:p>
    <w:p w:rsidR="0005480C" w:rsidRDefault="0005480C" w:rsidP="0005480C">
      <w:pPr>
        <w:ind w:left="567" w:right="567"/>
      </w:pPr>
    </w:p>
    <w:p w:rsidR="0005480C" w:rsidRDefault="0005480C" w:rsidP="0005480C">
      <w:pPr>
        <w:ind w:left="567" w:right="567"/>
      </w:pPr>
    </w:p>
    <w:p w:rsidR="0005480C" w:rsidRPr="0059471D" w:rsidRDefault="0005480C" w:rsidP="0005480C">
      <w:pPr>
        <w:tabs>
          <w:tab w:val="left" w:pos="3757"/>
        </w:tabs>
        <w:ind w:left="567" w:right="567"/>
        <w:jc w:val="center"/>
      </w:pPr>
      <w:r w:rsidRPr="0059471D">
        <w:rPr>
          <w:sz w:val="40"/>
          <w:szCs w:val="40"/>
        </w:rPr>
        <w:t>ELŐTERJESZTÉS</w:t>
      </w:r>
    </w:p>
    <w:p w:rsidR="0005480C" w:rsidRDefault="0005480C" w:rsidP="0005480C">
      <w:pPr>
        <w:ind w:left="567" w:right="567"/>
      </w:pPr>
    </w:p>
    <w:p w:rsidR="0005480C" w:rsidRPr="00404D38" w:rsidRDefault="0005480C" w:rsidP="0005480C">
      <w:pPr>
        <w:ind w:left="567" w:right="567"/>
        <w:jc w:val="center"/>
        <w:rPr>
          <w:szCs w:val="20"/>
        </w:rPr>
      </w:pPr>
      <w:proofErr w:type="gramStart"/>
      <w:r>
        <w:t>a</w:t>
      </w:r>
      <w:proofErr w:type="gramEnd"/>
      <w:r>
        <w:t xml:space="preserve"> Zala Vármegyei Közgyűlés </w:t>
      </w:r>
      <w:r>
        <w:rPr>
          <w:szCs w:val="20"/>
        </w:rPr>
        <w:t>2025. március 27</w:t>
      </w:r>
      <w:r w:rsidRPr="00404D38">
        <w:rPr>
          <w:szCs w:val="20"/>
        </w:rPr>
        <w:t>-i ülésére</w:t>
      </w:r>
    </w:p>
    <w:p w:rsidR="0005480C" w:rsidRDefault="0005480C" w:rsidP="0005480C">
      <w:pPr>
        <w:ind w:left="567" w:right="567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851" w:right="850"/>
        <w:jc w:val="center"/>
      </w:pPr>
    </w:p>
    <w:p w:rsidR="0005480C" w:rsidRDefault="0005480C" w:rsidP="0005480C">
      <w:pPr>
        <w:ind w:left="851" w:right="850"/>
        <w:jc w:val="center"/>
      </w:pPr>
    </w:p>
    <w:p w:rsidR="00E41918" w:rsidRDefault="0005480C" w:rsidP="00E41918">
      <w:pPr>
        <w:pStyle w:val="Napirend"/>
        <w:keepNext/>
        <w:tabs>
          <w:tab w:val="clear" w:pos="567"/>
          <w:tab w:val="clear" w:pos="720"/>
        </w:tabs>
        <w:ind w:left="1560" w:hanging="852"/>
        <w:rPr>
          <w:b w:val="0"/>
          <w:szCs w:val="24"/>
        </w:rPr>
      </w:pPr>
      <w:r>
        <w:rPr>
          <w:sz w:val="26"/>
        </w:rPr>
        <w:t xml:space="preserve">Tárgy: </w:t>
      </w:r>
      <w:r>
        <w:rPr>
          <w:sz w:val="26"/>
        </w:rPr>
        <w:tab/>
        <w:t xml:space="preserve"> </w:t>
      </w:r>
      <w:r w:rsidR="00E41918" w:rsidRPr="007F51B3">
        <w:rPr>
          <w:b w:val="0"/>
        </w:rPr>
        <w:t>Csatlakozás az „Európa építése helyi képviselőkkel” című projekthez</w:t>
      </w:r>
      <w:r w:rsidR="00E41918" w:rsidRPr="00EC51F6">
        <w:rPr>
          <w:b w:val="0"/>
          <w:szCs w:val="24"/>
        </w:rPr>
        <w:t>.</w:t>
      </w:r>
    </w:p>
    <w:p w:rsidR="0005480C" w:rsidRDefault="0005480C" w:rsidP="0005480C">
      <w:pPr>
        <w:ind w:left="1416" w:hanging="1416"/>
      </w:pPr>
    </w:p>
    <w:p w:rsidR="0005480C" w:rsidRDefault="0005480C" w:rsidP="0005480C">
      <w:pPr>
        <w:ind w:left="1560" w:right="567" w:hanging="851"/>
        <w:jc w:val="both"/>
      </w:pPr>
    </w:p>
    <w:p w:rsidR="0005480C" w:rsidRDefault="0005480C" w:rsidP="0005480C">
      <w:pPr>
        <w:ind w:left="851" w:right="850"/>
        <w:jc w:val="center"/>
      </w:pPr>
    </w:p>
    <w:p w:rsidR="0005480C" w:rsidRDefault="0005480C" w:rsidP="0005480C">
      <w:pPr>
        <w:ind w:left="851" w:right="850"/>
        <w:jc w:val="center"/>
      </w:pPr>
    </w:p>
    <w:p w:rsidR="0005480C" w:rsidRDefault="0005480C" w:rsidP="0005480C">
      <w:pPr>
        <w:ind w:left="851" w:right="850"/>
        <w:jc w:val="center"/>
      </w:pPr>
    </w:p>
    <w:p w:rsidR="0005480C" w:rsidRDefault="0005480C" w:rsidP="00E41918">
      <w:pPr>
        <w:tabs>
          <w:tab w:val="left" w:pos="3544"/>
        </w:tabs>
        <w:spacing w:line="480" w:lineRule="auto"/>
        <w:ind w:left="709" w:right="567"/>
      </w:pPr>
      <w:r>
        <w:rPr>
          <w:b/>
        </w:rPr>
        <w:t>Az előterjesztést készítette:</w:t>
      </w:r>
      <w:r>
        <w:tab/>
        <w:t>Ruzsics Milán képviselő</w:t>
      </w:r>
    </w:p>
    <w:p w:rsidR="0005480C" w:rsidRDefault="0005480C" w:rsidP="0005480C">
      <w:pPr>
        <w:tabs>
          <w:tab w:val="left" w:pos="3544"/>
        </w:tabs>
        <w:ind w:left="567" w:right="567"/>
      </w:pPr>
      <w:r>
        <w:rPr>
          <w:b/>
        </w:rPr>
        <w:t xml:space="preserve">   Megtárgyalta:</w:t>
      </w:r>
      <w:r w:rsidR="00E41918">
        <w:t xml:space="preserve"> </w:t>
      </w:r>
      <w:r w:rsidR="00E41918">
        <w:tab/>
        <w:t>Térségfejlesztési</w:t>
      </w:r>
      <w:r>
        <w:t xml:space="preserve"> Bizottság</w:t>
      </w:r>
    </w:p>
    <w:p w:rsidR="0005480C" w:rsidRDefault="00E41918" w:rsidP="0005480C">
      <w:pPr>
        <w:tabs>
          <w:tab w:val="left" w:pos="3544"/>
        </w:tabs>
        <w:ind w:left="567" w:right="567"/>
      </w:pPr>
      <w:r>
        <w:tab/>
        <w:t xml:space="preserve">Jogi és Ügyrendi </w:t>
      </w:r>
      <w:r w:rsidR="0005480C">
        <w:t>Bizottság</w:t>
      </w:r>
    </w:p>
    <w:p w:rsidR="0005480C" w:rsidRDefault="0005480C" w:rsidP="0005480C">
      <w:pPr>
        <w:tabs>
          <w:tab w:val="left" w:pos="3544"/>
        </w:tabs>
        <w:spacing w:line="480" w:lineRule="auto"/>
        <w:ind w:left="709" w:right="567"/>
        <w:rPr>
          <w:b/>
        </w:rPr>
      </w:pPr>
    </w:p>
    <w:p w:rsidR="0005480C" w:rsidRDefault="0005480C" w:rsidP="0005480C">
      <w:pPr>
        <w:tabs>
          <w:tab w:val="left" w:pos="3544"/>
        </w:tabs>
        <w:spacing w:line="480" w:lineRule="auto"/>
        <w:ind w:left="709" w:right="567"/>
        <w:rPr>
          <w:b/>
        </w:rPr>
      </w:pPr>
      <w:r>
        <w:rPr>
          <w:b/>
        </w:rPr>
        <w:t>Előterjesztő:</w:t>
      </w:r>
      <w:r>
        <w:rPr>
          <w:b/>
        </w:rPr>
        <w:tab/>
      </w:r>
    </w:p>
    <w:p w:rsidR="0005480C" w:rsidRDefault="0005480C" w:rsidP="0005480C">
      <w:pPr>
        <w:ind w:left="851" w:right="850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ind w:left="567" w:right="567"/>
        <w:jc w:val="center"/>
      </w:pPr>
    </w:p>
    <w:p w:rsidR="0005480C" w:rsidRDefault="0005480C" w:rsidP="0005480C">
      <w:pPr>
        <w:tabs>
          <w:tab w:val="center" w:pos="6804"/>
        </w:tabs>
        <w:ind w:left="567" w:right="567"/>
      </w:pPr>
      <w:r>
        <w:tab/>
        <w:t xml:space="preserve">Ruzsics Milán </w:t>
      </w:r>
      <w:r w:rsidR="000B0B03">
        <w:t>s.k.</w:t>
      </w:r>
    </w:p>
    <w:p w:rsidR="000E742D" w:rsidRPr="000E742D" w:rsidRDefault="0005480C" w:rsidP="0005480C">
      <w:pPr>
        <w:tabs>
          <w:tab w:val="center" w:pos="6804"/>
        </w:tabs>
        <w:ind w:left="567" w:right="567"/>
      </w:pPr>
      <w:r>
        <w:tab/>
      </w:r>
      <w:proofErr w:type="gramStart"/>
      <w:r>
        <w:t>képviselő</w:t>
      </w:r>
      <w:proofErr w:type="gramEnd"/>
    </w:p>
    <w:p w:rsidR="007F06CB" w:rsidRDefault="007F06CB">
      <w:pPr>
        <w:spacing w:after="200" w:line="276" w:lineRule="auto"/>
        <w:rPr>
          <w:b/>
          <w:bCs/>
        </w:rPr>
      </w:pPr>
      <w:r>
        <w:rPr>
          <w:b/>
          <w:bCs/>
        </w:rPr>
        <w:br w:type="page"/>
      </w:r>
    </w:p>
    <w:p w:rsidR="0033169D" w:rsidRDefault="0033169D" w:rsidP="000E742D">
      <w:pPr>
        <w:rPr>
          <w:b/>
          <w:bCs/>
        </w:rPr>
      </w:pPr>
    </w:p>
    <w:p w:rsidR="000E742D" w:rsidRPr="000E742D" w:rsidRDefault="000E742D" w:rsidP="000E742D">
      <w:pPr>
        <w:rPr>
          <w:b/>
          <w:bCs/>
        </w:rPr>
      </w:pPr>
      <w:r w:rsidRPr="000E742D">
        <w:rPr>
          <w:b/>
          <w:bCs/>
        </w:rPr>
        <w:t>Tisztelt Közgyűlés!</w:t>
      </w:r>
    </w:p>
    <w:p w:rsidR="0033169D" w:rsidRDefault="0033169D" w:rsidP="000E742D"/>
    <w:p w:rsidR="000E742D" w:rsidRPr="000E742D" w:rsidRDefault="000E742D" w:rsidP="00F8490F">
      <w:pPr>
        <w:jc w:val="both"/>
      </w:pPr>
      <w:r w:rsidRPr="000E742D">
        <w:t xml:space="preserve">Az Európai Bizottság által indított </w:t>
      </w:r>
      <w:r w:rsidRPr="000E742D">
        <w:rPr>
          <w:i/>
          <w:iCs/>
        </w:rPr>
        <w:t>„Európa építése helyi képviselőkkel”</w:t>
      </w:r>
      <w:r w:rsidRPr="000E742D">
        <w:t xml:space="preserve"> (Building Europe </w:t>
      </w:r>
      <w:proofErr w:type="spellStart"/>
      <w:r w:rsidRPr="000E742D">
        <w:t>with</w:t>
      </w:r>
      <w:proofErr w:type="spellEnd"/>
      <w:r w:rsidRPr="000E742D">
        <w:t xml:space="preserve"> Local </w:t>
      </w:r>
      <w:proofErr w:type="spellStart"/>
      <w:r w:rsidRPr="000E742D">
        <w:t>Councillors</w:t>
      </w:r>
      <w:proofErr w:type="spellEnd"/>
      <w:r w:rsidRPr="000E742D">
        <w:t xml:space="preserve">) program célja egy olyan európai szintű hálózat létrehozása, amelynek tagjai helyi önkormányzati képviselők. A program célja, hogy az Európai Unióval kapcsolatos hiteles és naprakész </w:t>
      </w:r>
      <w:proofErr w:type="gramStart"/>
      <w:r w:rsidRPr="000E742D">
        <w:t>információkat</w:t>
      </w:r>
      <w:proofErr w:type="gramEnd"/>
      <w:r w:rsidRPr="000E742D">
        <w:t xml:space="preserve"> közvetítsen a helyi közösségek számára, valamint elősegítse az uniós döntéshozatal és a helyi önkormányzatok közötti párbeszédet.</w:t>
      </w:r>
    </w:p>
    <w:p w:rsidR="00F8490F" w:rsidRDefault="00F8490F" w:rsidP="000E742D">
      <w:pPr>
        <w:rPr>
          <w:b/>
          <w:bCs/>
        </w:rPr>
      </w:pPr>
    </w:p>
    <w:p w:rsidR="000E742D" w:rsidRPr="000E742D" w:rsidRDefault="000E742D" w:rsidP="000E742D">
      <w:pPr>
        <w:rPr>
          <w:b/>
          <w:bCs/>
        </w:rPr>
      </w:pPr>
      <w:r w:rsidRPr="000E742D">
        <w:rPr>
          <w:b/>
          <w:bCs/>
        </w:rPr>
        <w:t>A csatlakozás előnyei:</w:t>
      </w:r>
    </w:p>
    <w:p w:rsidR="00F8490F" w:rsidRDefault="00F8490F" w:rsidP="000E742D"/>
    <w:p w:rsidR="000E742D" w:rsidRPr="000E742D" w:rsidRDefault="000E742D" w:rsidP="000E742D">
      <w:r w:rsidRPr="000E742D">
        <w:t xml:space="preserve">A programban való részvétel számos előnnyel járhat a </w:t>
      </w:r>
      <w:r w:rsidR="00E41918">
        <w:t>vár</w:t>
      </w:r>
      <w:r w:rsidRPr="000E742D">
        <w:t>megyei önkormányzat számára, többek között:</w:t>
      </w:r>
    </w:p>
    <w:p w:rsidR="000E742D" w:rsidRPr="000E742D" w:rsidRDefault="000E742D" w:rsidP="00C707C7">
      <w:pPr>
        <w:numPr>
          <w:ilvl w:val="0"/>
          <w:numId w:val="2"/>
        </w:numPr>
        <w:jc w:val="both"/>
      </w:pPr>
      <w:proofErr w:type="gramStart"/>
      <w:r w:rsidRPr="000E742D">
        <w:rPr>
          <w:b/>
          <w:bCs/>
        </w:rPr>
        <w:t>Információhoz</w:t>
      </w:r>
      <w:proofErr w:type="gramEnd"/>
      <w:r w:rsidRPr="000E742D">
        <w:rPr>
          <w:b/>
          <w:bCs/>
        </w:rPr>
        <w:t xml:space="preserve"> való hozzáférés:</w:t>
      </w:r>
      <w:r w:rsidRPr="000E742D">
        <w:t xml:space="preserve"> A résztvevő képviselők első kézből értesülnek az Európai Unió aktuális politikai döntéseiről, kezdeményezéseiről és programjairól. Ez lehetőséget ad arra, hogy a </w:t>
      </w:r>
      <w:r w:rsidR="00E41918">
        <w:t>vár</w:t>
      </w:r>
      <w:r w:rsidRPr="000E742D">
        <w:t xml:space="preserve">megye lakosait pontos és releváns </w:t>
      </w:r>
      <w:proofErr w:type="gramStart"/>
      <w:r w:rsidRPr="000E742D">
        <w:t>információkkal</w:t>
      </w:r>
      <w:proofErr w:type="gramEnd"/>
      <w:r w:rsidRPr="000E742D">
        <w:t xml:space="preserve"> lássák el.</w:t>
      </w:r>
    </w:p>
    <w:p w:rsidR="000E742D" w:rsidRPr="000E742D" w:rsidRDefault="000E742D" w:rsidP="00C707C7">
      <w:pPr>
        <w:numPr>
          <w:ilvl w:val="0"/>
          <w:numId w:val="2"/>
        </w:numPr>
        <w:jc w:val="both"/>
      </w:pPr>
      <w:r w:rsidRPr="000E742D">
        <w:rPr>
          <w:b/>
          <w:bCs/>
        </w:rPr>
        <w:t>Kapcsolatépítés és szakmai együttműködés:</w:t>
      </w:r>
      <w:r w:rsidRPr="000E742D">
        <w:t xml:space="preserve"> A hálózatban való részvétel lehetőséget biztosít a többi tagország képviselőivel való kapcsolatépítésre, tapasztalatcserére és közös szakmai együttműködésre.</w:t>
      </w:r>
    </w:p>
    <w:p w:rsidR="000E742D" w:rsidRPr="000E742D" w:rsidRDefault="000E742D" w:rsidP="00C707C7">
      <w:pPr>
        <w:numPr>
          <w:ilvl w:val="0"/>
          <w:numId w:val="2"/>
        </w:numPr>
        <w:jc w:val="both"/>
      </w:pPr>
      <w:proofErr w:type="gramStart"/>
      <w:r w:rsidRPr="000E742D">
        <w:rPr>
          <w:b/>
          <w:bCs/>
        </w:rPr>
        <w:t>Részvétel képzéseken</w:t>
      </w:r>
      <w:proofErr w:type="gramEnd"/>
      <w:r w:rsidRPr="000E742D">
        <w:rPr>
          <w:b/>
          <w:bCs/>
        </w:rPr>
        <w:t xml:space="preserve"> és eseményeken:</w:t>
      </w:r>
      <w:r w:rsidRPr="000E742D">
        <w:t xml:space="preserve"> A program keretében rendszeresen szerveznek képzéseket és találkozókat, ahol a résztvevő önkormányzati képviselők mélyebb betekintést nyerhetnek az EU működésébe és politikai folyamataiba.</w:t>
      </w:r>
    </w:p>
    <w:p w:rsidR="000E742D" w:rsidRPr="000E742D" w:rsidRDefault="000E742D" w:rsidP="00C707C7">
      <w:pPr>
        <w:numPr>
          <w:ilvl w:val="0"/>
          <w:numId w:val="2"/>
        </w:numPr>
        <w:jc w:val="both"/>
      </w:pPr>
      <w:r w:rsidRPr="000E742D">
        <w:rPr>
          <w:b/>
          <w:bCs/>
        </w:rPr>
        <w:t>Az EU és a helyi közösségek közötti kapcsolat erősítése:</w:t>
      </w:r>
      <w:r w:rsidRPr="000E742D">
        <w:t xml:space="preserve"> A program révén az uniós ügyekben való helyi szintű részvétel elősegíti a </w:t>
      </w:r>
      <w:r w:rsidR="00E41918">
        <w:t>vár</w:t>
      </w:r>
      <w:r w:rsidRPr="000E742D">
        <w:t>megye polgárainak tájékozottságát és bevonását az uniós döntéshozatalba.</w:t>
      </w:r>
    </w:p>
    <w:p w:rsidR="00F8490F" w:rsidRDefault="00F8490F" w:rsidP="000E742D">
      <w:pPr>
        <w:rPr>
          <w:b/>
          <w:bCs/>
        </w:rPr>
      </w:pPr>
    </w:p>
    <w:p w:rsidR="000E742D" w:rsidRPr="000E742D" w:rsidRDefault="000E742D" w:rsidP="000E742D">
      <w:pPr>
        <w:rPr>
          <w:b/>
          <w:bCs/>
        </w:rPr>
      </w:pPr>
      <w:r w:rsidRPr="000E742D">
        <w:rPr>
          <w:b/>
          <w:bCs/>
        </w:rPr>
        <w:t>Magyarországi helyzetkép:</w:t>
      </w:r>
    </w:p>
    <w:p w:rsidR="00F8490F" w:rsidRDefault="00F8490F" w:rsidP="000E742D"/>
    <w:p w:rsidR="000E742D" w:rsidRPr="000E742D" w:rsidRDefault="000E742D" w:rsidP="00F8490F">
      <w:pPr>
        <w:jc w:val="both"/>
      </w:pPr>
      <w:r w:rsidRPr="000E742D">
        <w:t xml:space="preserve">Magyarországról jelenleg nagyon kevés önkormányzat vesz részt a programban, ami azt eredményezi, hogy a hazai önkormányzatok kevesebb lehetőséghez jutnak a nemzetközi kapcsolatok és az uniós </w:t>
      </w:r>
      <w:proofErr w:type="gramStart"/>
      <w:r w:rsidRPr="000E742D">
        <w:t>információ</w:t>
      </w:r>
      <w:proofErr w:type="gramEnd"/>
      <w:r w:rsidRPr="000E742D">
        <w:t xml:space="preserve">csere terén. A csatlakozás tehát különösen fontos lehet a </w:t>
      </w:r>
      <w:r w:rsidR="00E41918">
        <w:t>vár</w:t>
      </w:r>
      <w:r w:rsidRPr="000E742D">
        <w:t>megye számára, hogy részese legyen az uniós párbeszédnek és kihasználhassa a program nyújtotta előnyöket.</w:t>
      </w:r>
    </w:p>
    <w:p w:rsidR="00C707C7" w:rsidRDefault="00C707C7" w:rsidP="000E742D"/>
    <w:p w:rsidR="000E742D" w:rsidRPr="000E742D" w:rsidRDefault="000E742D" w:rsidP="000E742D">
      <w:pPr>
        <w:rPr>
          <w:b/>
          <w:bCs/>
        </w:rPr>
      </w:pPr>
      <w:r w:rsidRPr="000E742D">
        <w:rPr>
          <w:b/>
          <w:bCs/>
        </w:rPr>
        <w:t>Kapcsolat a térségi és helyi önkormányzatokkal foglalkozó európai hálózattal</w:t>
      </w:r>
    </w:p>
    <w:p w:rsidR="00C707C7" w:rsidRDefault="00C707C7" w:rsidP="000E742D"/>
    <w:p w:rsidR="000E742D" w:rsidRPr="000E742D" w:rsidRDefault="000E742D" w:rsidP="00E41918">
      <w:pPr>
        <w:jc w:val="both"/>
      </w:pPr>
      <w:r w:rsidRPr="000E742D">
        <w:t xml:space="preserve">A projekt az Európai Parlamenttel és a Régiók Bizottságának </w:t>
      </w:r>
      <w:proofErr w:type="gramStart"/>
      <w:r w:rsidRPr="000E742D">
        <w:t>égisze</w:t>
      </w:r>
      <w:proofErr w:type="gramEnd"/>
      <w:r w:rsidRPr="000E742D">
        <w:t xml:space="preserve"> alatt működő Uniós ügyekkel foglalkozó regionális és helyi önkormányzati képviselők európai hálózata projekttel </w:t>
      </w:r>
      <w:proofErr w:type="gramStart"/>
      <w:r w:rsidRPr="000E742D">
        <w:t>szoros</w:t>
      </w:r>
      <w:proofErr w:type="gramEnd"/>
      <w:r w:rsidRPr="000E742D">
        <w:t xml:space="preserve"> együttműködésben valósul meg.</w:t>
      </w:r>
    </w:p>
    <w:p w:rsidR="00C707C7" w:rsidRDefault="00C707C7" w:rsidP="0033169D">
      <w:pPr>
        <w:rPr>
          <w:b/>
          <w:bCs/>
        </w:rPr>
      </w:pPr>
    </w:p>
    <w:p w:rsidR="0033169D" w:rsidRPr="0033169D" w:rsidRDefault="0033169D" w:rsidP="0033169D">
      <w:pPr>
        <w:rPr>
          <w:b/>
          <w:bCs/>
        </w:rPr>
      </w:pPr>
      <w:r w:rsidRPr="0033169D">
        <w:rPr>
          <w:b/>
          <w:bCs/>
        </w:rPr>
        <w:t>A részvétel költségei:</w:t>
      </w:r>
    </w:p>
    <w:p w:rsidR="00C707C7" w:rsidRDefault="00C707C7" w:rsidP="0033169D"/>
    <w:p w:rsidR="0033169D" w:rsidRDefault="0033169D" w:rsidP="003559FE">
      <w:pPr>
        <w:jc w:val="both"/>
      </w:pPr>
      <w:r w:rsidRPr="0033169D">
        <w:t>A hálózatban való részvételnek nincs közvetlen költsége sem a képviselők, sem az önkormányzatok számára. Az Európai Bizottság nem kér pénzbeli hozzájárulást a résztvevőktől. A projekt keretében szervezett nem online eseményeken való részvételhez kapcsolódó utazási költségeket az Európai Bizottság fedezi, amennyiben a részvétel nem opcionális. A hálózat tagjaitól elvárt tevékenységek (például az állampolgárokkal folytatott párbeszédek az uniós ügyekről, részvétel a hálózat tevékenységeiben) általában nem jelentenek jelentős anyagi terhet a tagokra nézve.</w:t>
      </w:r>
      <w:r w:rsidR="003559FE">
        <w:t xml:space="preserve"> </w:t>
      </w:r>
      <w:r w:rsidRPr="0033169D">
        <w:t xml:space="preserve">A képviselő számára szükséges helyi tájékoztató </w:t>
      </w:r>
      <w:r w:rsidRPr="0033169D">
        <w:lastRenderedPageBreak/>
        <w:t>tevékenységek az önkormányzat meglévő kommunikációs csatornáin keresztül is megvalósíthatók.</w:t>
      </w:r>
    </w:p>
    <w:p w:rsidR="003559FE" w:rsidRPr="0033169D" w:rsidRDefault="003559FE" w:rsidP="003559FE">
      <w:pPr>
        <w:jc w:val="both"/>
      </w:pPr>
    </w:p>
    <w:p w:rsidR="0033169D" w:rsidRPr="0033169D" w:rsidRDefault="0033169D" w:rsidP="0033169D">
      <w:pPr>
        <w:rPr>
          <w:b/>
          <w:bCs/>
        </w:rPr>
      </w:pPr>
      <w:r w:rsidRPr="0033169D">
        <w:rPr>
          <w:b/>
          <w:bCs/>
        </w:rPr>
        <w:t>A csatlakozás folyamata és a vállalt kötelezettségek:</w:t>
      </w:r>
    </w:p>
    <w:p w:rsidR="003559FE" w:rsidRDefault="003559FE" w:rsidP="0033169D">
      <w:pPr>
        <w:rPr>
          <w:b/>
          <w:bCs/>
        </w:rPr>
      </w:pPr>
    </w:p>
    <w:p w:rsidR="0033169D" w:rsidRPr="0033169D" w:rsidRDefault="0033169D" w:rsidP="003559FE">
      <w:pPr>
        <w:jc w:val="both"/>
      </w:pPr>
      <w:r w:rsidRPr="0033169D">
        <w:t xml:space="preserve">A programban való részvételhez a </w:t>
      </w:r>
      <w:r w:rsidR="00E41918">
        <w:t>vár</w:t>
      </w:r>
      <w:r w:rsidRPr="0033169D">
        <w:t xml:space="preserve">megyei önkormányzat egy helyben megválasztott képviselőt </w:t>
      </w:r>
      <w:proofErr w:type="gramStart"/>
      <w:r w:rsidRPr="0033169D">
        <w:t>delegálhat</w:t>
      </w:r>
      <w:proofErr w:type="gramEnd"/>
      <w:r w:rsidRPr="0033169D">
        <w:t xml:space="preserve"> a hálózatba. A csatlakozás lépései:</w:t>
      </w:r>
    </w:p>
    <w:p w:rsidR="0033169D" w:rsidRPr="0033169D" w:rsidRDefault="0033169D" w:rsidP="00E41918">
      <w:pPr>
        <w:numPr>
          <w:ilvl w:val="0"/>
          <w:numId w:val="7"/>
        </w:numPr>
        <w:jc w:val="both"/>
        <w:rPr>
          <w:b/>
          <w:bCs/>
        </w:rPr>
      </w:pPr>
      <w:r w:rsidRPr="0033169D">
        <w:rPr>
          <w:b/>
          <w:bCs/>
        </w:rPr>
        <w:t xml:space="preserve">Képviselő kijelölése: </w:t>
      </w:r>
      <w:r w:rsidRPr="0033169D">
        <w:t xml:space="preserve">A </w:t>
      </w:r>
      <w:r w:rsidR="00E41918">
        <w:t>vár</w:t>
      </w:r>
      <w:r w:rsidRPr="0033169D">
        <w:t>megyei önkormányzat kiválaszt egy megválasztott képviselőt, aki részt vesz a hálózat munkájában.</w:t>
      </w:r>
    </w:p>
    <w:p w:rsidR="0033169D" w:rsidRPr="0033169D" w:rsidRDefault="0033169D" w:rsidP="003559FE">
      <w:pPr>
        <w:numPr>
          <w:ilvl w:val="0"/>
          <w:numId w:val="7"/>
        </w:numPr>
        <w:jc w:val="both"/>
      </w:pPr>
      <w:r w:rsidRPr="0033169D">
        <w:rPr>
          <w:b/>
          <w:bCs/>
        </w:rPr>
        <w:t xml:space="preserve">Nyilatkozat aláírása: </w:t>
      </w:r>
      <w:r w:rsidRPr="0033169D">
        <w:t>A kijelölt képviselőnek és az önkormányzat jogi képviselőjének alá kell írnia egy nyilatkozatot, amely kifejezi csatlakozási szándékukat és elkötelezettségüket az uniós ügyekkel kapcsolatos helyi kommunikáció iránt.</w:t>
      </w:r>
    </w:p>
    <w:p w:rsidR="0033169D" w:rsidRPr="0033169D" w:rsidRDefault="0033169D" w:rsidP="0033169D">
      <w:pPr>
        <w:numPr>
          <w:ilvl w:val="0"/>
          <w:numId w:val="7"/>
        </w:numPr>
      </w:pPr>
      <w:r w:rsidRPr="0033169D">
        <w:rPr>
          <w:b/>
          <w:bCs/>
        </w:rPr>
        <w:t xml:space="preserve">Jelentkezési lap benyújtása: </w:t>
      </w:r>
      <w:r w:rsidRPr="0033169D">
        <w:t>A jelentkezési lapot és a nyilatkozatot el kell küldeni az Európai Bizottság megfelelő szervezeti egységének.</w:t>
      </w:r>
    </w:p>
    <w:p w:rsidR="003559FE" w:rsidRDefault="003559FE" w:rsidP="0033169D">
      <w:pPr>
        <w:rPr>
          <w:b/>
          <w:bCs/>
        </w:rPr>
      </w:pPr>
    </w:p>
    <w:p w:rsidR="00752013" w:rsidRPr="00752013" w:rsidRDefault="00E41918" w:rsidP="00752013">
      <w:pPr>
        <w:rPr>
          <w:b/>
          <w:bCs/>
        </w:rPr>
      </w:pPr>
      <w:r>
        <w:rPr>
          <w:b/>
          <w:bCs/>
        </w:rPr>
        <w:t>A csatlakozással Zala Vármegye</w:t>
      </w:r>
      <w:r w:rsidR="00752013" w:rsidRPr="00752013">
        <w:rPr>
          <w:b/>
          <w:bCs/>
        </w:rPr>
        <w:t xml:space="preserve"> Önkormányzat</w:t>
      </w:r>
      <w:r>
        <w:rPr>
          <w:b/>
          <w:bCs/>
        </w:rPr>
        <w:t>a</w:t>
      </w:r>
      <w:r w:rsidR="00752013" w:rsidRPr="00752013">
        <w:rPr>
          <w:b/>
          <w:bCs/>
        </w:rPr>
        <w:t xml:space="preserve"> az alábbi vállalásokat teszi: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Uniós tájékoztatás biztosítása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Az önkormányzat vállalja, hogy a helyi közösségek számára hiteles és naprakész </w:t>
      </w:r>
      <w:proofErr w:type="gramStart"/>
      <w:r w:rsidRPr="00752013">
        <w:t>információkat</w:t>
      </w:r>
      <w:proofErr w:type="gramEnd"/>
      <w:r w:rsidRPr="00752013">
        <w:t xml:space="preserve"> nyújt az Európai Unió politikáiról, döntéseiről és kezdeményezéseiről.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 </w:t>
      </w:r>
      <w:proofErr w:type="gramStart"/>
      <w:r w:rsidRPr="00752013">
        <w:t>delegált</w:t>
      </w:r>
      <w:proofErr w:type="gramEnd"/>
      <w:r w:rsidRPr="00752013">
        <w:t xml:space="preserve"> képviselő feladata lesz az uniós ügyek helyi kommunikációja, amelyet fórumokon, közösségi eseményeken, valamint az önkormányzat hivatalos csatornáin (pl. weboldal, közösségi média) keresztül is végezhet.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Párbeszéd az állampolgárokkal és érintett szervezetekkel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Az önkormányzat vállalja, hogy az uniós ügyekkel kapcsolatos helyi vitákban </w:t>
      </w:r>
      <w:proofErr w:type="gramStart"/>
      <w:r w:rsidRPr="00752013">
        <w:t>aktívan</w:t>
      </w:r>
      <w:proofErr w:type="gramEnd"/>
      <w:r w:rsidRPr="00752013">
        <w:t xml:space="preserve"> részt vesz, és lehetőséget biztosít az állampolgárok számára, hogy véleményt formáljanak.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Fórumokat, nyílt napokat vagy lakossági </w:t>
      </w:r>
      <w:proofErr w:type="gramStart"/>
      <w:r w:rsidRPr="00752013">
        <w:t>konzultációkat</w:t>
      </w:r>
      <w:proofErr w:type="gramEnd"/>
      <w:r w:rsidRPr="00752013">
        <w:t xml:space="preserve"> szervezhet a közösségek bevonása érdekében.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Kapcsolattartás és együttműködés más uniós tagországok önkormányzataival</w:t>
      </w:r>
    </w:p>
    <w:p w:rsidR="00646CB2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 programban való részvétellel a </w:t>
      </w:r>
      <w:r w:rsidR="00E41918">
        <w:t>vár</w:t>
      </w:r>
      <w:r w:rsidRPr="00752013">
        <w:t>megyei önkormányzat szorosabb kapcsolatot alakíthat ki más uniós települések és régiók képviselőivel, lehetőséget teremtve a tapasztalatcserére, közös projektek kidolgozására.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Részvétel az Európai Bizottság által szervezett eseményeken és képzéseken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Az önkormányzat </w:t>
      </w:r>
      <w:proofErr w:type="gramStart"/>
      <w:r w:rsidRPr="00752013">
        <w:t>delegált</w:t>
      </w:r>
      <w:proofErr w:type="gramEnd"/>
      <w:r w:rsidRPr="00752013">
        <w:t xml:space="preserve"> képviselője részt vesz az uniós program keretében szervezett képzéseken, </w:t>
      </w:r>
      <w:proofErr w:type="spellStart"/>
      <w:r w:rsidRPr="00752013">
        <w:t>workshopokon</w:t>
      </w:r>
      <w:proofErr w:type="spellEnd"/>
      <w:r w:rsidRPr="00752013">
        <w:t xml:space="preserve"> és találkozókon, ahol elmélyítheti ismereteit az EU működéséről és a helyi szintű uniós kommunikációról.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Tájékoztató anyagok terjesztése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 xml:space="preserve">Az önkormányzat kötelezettséget vállal arra, hogy az Európai Unióval kapcsolatos tájékoztató anyagokat (például brosúrák, online cikkek) elérhetővé teszi a lakosság számára, és segít terjeszteni az EU által kínált lehetőségekről szóló </w:t>
      </w:r>
      <w:proofErr w:type="gramStart"/>
      <w:r w:rsidRPr="00752013">
        <w:t>információkat</w:t>
      </w:r>
      <w:proofErr w:type="gramEnd"/>
      <w:r w:rsidRPr="00752013">
        <w:t>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Uniós programokhoz és támogatásokhoz való hozzáférés elősegítése</w:t>
      </w:r>
    </w:p>
    <w:p w:rsidR="00752013" w:rsidRPr="00752013" w:rsidRDefault="00752013" w:rsidP="00E41918">
      <w:pPr>
        <w:numPr>
          <w:ilvl w:val="1"/>
          <w:numId w:val="10"/>
        </w:numPr>
        <w:jc w:val="both"/>
      </w:pPr>
      <w:r w:rsidRPr="00752013">
        <w:t>Az önkormányzat vállalja, hogy segíti a helyi vállalkozásokat, intézményeket és civil szervezeteket az uniós pályázati lehetőségek megismerésében és kihasználásában.</w:t>
      </w:r>
    </w:p>
    <w:p w:rsidR="00752013" w:rsidRPr="00752013" w:rsidRDefault="00752013" w:rsidP="00752013">
      <w:pPr>
        <w:numPr>
          <w:ilvl w:val="0"/>
          <w:numId w:val="10"/>
        </w:numPr>
        <w:rPr>
          <w:b/>
          <w:bCs/>
        </w:rPr>
      </w:pPr>
      <w:r w:rsidRPr="00752013">
        <w:rPr>
          <w:b/>
          <w:bCs/>
        </w:rPr>
        <w:t>Kapcsolódás a Régiók Bizottságának és az Európai Parlament uniós ügyekkel foglalkozó regionális és helyi önkormányzati hálózatához</w:t>
      </w:r>
    </w:p>
    <w:p w:rsidR="00752013" w:rsidRPr="00752013" w:rsidRDefault="00752013" w:rsidP="00752013">
      <w:pPr>
        <w:numPr>
          <w:ilvl w:val="1"/>
          <w:numId w:val="10"/>
        </w:numPr>
      </w:pPr>
      <w:r w:rsidRPr="00752013">
        <w:lastRenderedPageBreak/>
        <w:t>A program szoros együttműködésben valósul meg az EU intézményeivel, így az önkormányzat részt vehet a Régiók Bizottsága és más uniós szervek által szervezett szakmai egyeztetéseken.</w:t>
      </w:r>
    </w:p>
    <w:p w:rsidR="00646CB2" w:rsidRDefault="00646CB2" w:rsidP="00752013"/>
    <w:p w:rsidR="00752013" w:rsidRPr="00752013" w:rsidRDefault="00752013" w:rsidP="00E41918">
      <w:pPr>
        <w:jc w:val="both"/>
      </w:pPr>
      <w:r w:rsidRPr="00752013">
        <w:t xml:space="preserve">Ezek a vállalások biztosítják, hogy a </w:t>
      </w:r>
      <w:r w:rsidR="00E41918">
        <w:t>vár</w:t>
      </w:r>
      <w:r w:rsidRPr="00752013">
        <w:t xml:space="preserve">megyei önkormányzat </w:t>
      </w:r>
      <w:proofErr w:type="gramStart"/>
      <w:r w:rsidRPr="00752013">
        <w:t>aktívan</w:t>
      </w:r>
      <w:proofErr w:type="gramEnd"/>
      <w:r w:rsidRPr="00752013">
        <w:t xml:space="preserve"> részt vegyen az EU-val kapcsolatos információáramlásban, erősítve ezzel Zala </w:t>
      </w:r>
      <w:r w:rsidR="00E41918">
        <w:t>vár</w:t>
      </w:r>
      <w:r w:rsidRPr="00752013">
        <w:t>megye uniós szerepét és lehetőségeit.</w:t>
      </w:r>
    </w:p>
    <w:p w:rsidR="0033169D" w:rsidRDefault="0033169D" w:rsidP="0033169D">
      <w:pPr>
        <w:rPr>
          <w:b/>
          <w:bCs/>
        </w:rPr>
      </w:pPr>
    </w:p>
    <w:p w:rsidR="0033169D" w:rsidRPr="0033169D" w:rsidRDefault="0033169D" w:rsidP="0033169D">
      <w:pPr>
        <w:rPr>
          <w:b/>
          <w:bCs/>
        </w:rPr>
      </w:pPr>
      <w:r w:rsidRPr="0033169D">
        <w:rPr>
          <w:b/>
          <w:bCs/>
        </w:rPr>
        <w:t>Javaslat a csatlakozásra:</w:t>
      </w:r>
    </w:p>
    <w:p w:rsidR="0033169D" w:rsidRPr="0033169D" w:rsidRDefault="0033169D" w:rsidP="007D7B8B">
      <w:pPr>
        <w:jc w:val="both"/>
      </w:pPr>
      <w:r w:rsidRPr="0033169D">
        <w:t>Tekintettel a projekt által kínált előnyökre és a részvétel költségh</w:t>
      </w:r>
      <w:r w:rsidR="00E41918">
        <w:t>atékonyságára, javaslom, hogy Zala Vármegye</w:t>
      </w:r>
      <w:r w:rsidRPr="0033169D">
        <w:t xml:space="preserve"> Önkormányzat</w:t>
      </w:r>
      <w:r w:rsidR="00E41918">
        <w:t>a</w:t>
      </w:r>
      <w:r w:rsidRPr="0033169D">
        <w:t xml:space="preserve"> csatlakozzon az „Európa építése helyi képviselőkkel” hálózathoz. Ez lehetőséget biztosítana számunkra, hogy </w:t>
      </w:r>
      <w:proofErr w:type="gramStart"/>
      <w:r w:rsidRPr="0033169D">
        <w:t>aktívan</w:t>
      </w:r>
      <w:proofErr w:type="gramEnd"/>
      <w:r w:rsidRPr="0033169D">
        <w:t xml:space="preserve"> részt vegyünk az EU-val kapcsolatos helyi kommunikációban, erősítve ezzel a </w:t>
      </w:r>
      <w:r w:rsidR="00E41918">
        <w:t>vár</w:t>
      </w:r>
      <w:r w:rsidRPr="0033169D">
        <w:t>megye és az Európai Unió közötti kapcsolatot.</w:t>
      </w:r>
    </w:p>
    <w:p w:rsidR="0033169D" w:rsidRDefault="0033169D" w:rsidP="007D7B8B">
      <w:pPr>
        <w:jc w:val="both"/>
      </w:pPr>
      <w:r w:rsidRPr="0033169D">
        <w:t xml:space="preserve">A csatlakozással a </w:t>
      </w:r>
      <w:r w:rsidR="00E41918">
        <w:t>vár</w:t>
      </w:r>
      <w:r w:rsidRPr="0033169D">
        <w:t>megyei önkormányzat hozzájárulhat az európai közösség építéséhez, elősegítve a helyi lakosok tájékozottságát és részvételét az uniós ügyekben.</w:t>
      </w:r>
    </w:p>
    <w:p w:rsidR="0033169D" w:rsidRDefault="0033169D" w:rsidP="0033169D"/>
    <w:p w:rsidR="0033169D" w:rsidRDefault="0033169D" w:rsidP="0033169D">
      <w:r>
        <w:t xml:space="preserve">Bővebb </w:t>
      </w:r>
      <w:proofErr w:type="gramStart"/>
      <w:r>
        <w:t>információ</w:t>
      </w:r>
      <w:proofErr w:type="gramEnd"/>
      <w:r>
        <w:t xml:space="preserve"> (magyar nyelven):</w:t>
      </w:r>
    </w:p>
    <w:p w:rsidR="0033169D" w:rsidRDefault="00827149" w:rsidP="0033169D">
      <w:hyperlink r:id="rId6" w:history="1">
        <w:r w:rsidR="00D67929" w:rsidRPr="00AC4950">
          <w:rPr>
            <w:rStyle w:val="Hiperhivatkozs"/>
          </w:rPr>
          <w:t>https://building-europe-with-local-councillors.europa.eu/index_hu</w:t>
        </w:r>
      </w:hyperlink>
    </w:p>
    <w:p w:rsidR="0033169D" w:rsidRDefault="0033169D" w:rsidP="0033169D"/>
    <w:p w:rsidR="00E41918" w:rsidRPr="0033169D" w:rsidRDefault="00E41918" w:rsidP="0033169D"/>
    <w:p w:rsidR="0033169D" w:rsidRPr="00E41918" w:rsidRDefault="0033169D" w:rsidP="00E41918">
      <w:pPr>
        <w:jc w:val="center"/>
        <w:rPr>
          <w:bCs/>
          <w:u w:val="single"/>
        </w:rPr>
      </w:pPr>
      <w:r w:rsidRPr="00E41918">
        <w:rPr>
          <w:bCs/>
          <w:u w:val="single"/>
        </w:rPr>
        <w:t>Határozati javaslat:</w:t>
      </w:r>
    </w:p>
    <w:p w:rsidR="007D7B8B" w:rsidRDefault="007D7B8B" w:rsidP="0033169D">
      <w:pPr>
        <w:rPr>
          <w:b/>
          <w:bCs/>
        </w:rPr>
      </w:pPr>
    </w:p>
    <w:p w:rsidR="0033169D" w:rsidRPr="00E41918" w:rsidRDefault="0033169D" w:rsidP="0033169D">
      <w:r w:rsidRPr="00E41918">
        <w:rPr>
          <w:bCs/>
        </w:rPr>
        <w:t>A Zala Vármegyei Közgyűlés</w:t>
      </w:r>
    </w:p>
    <w:p w:rsidR="0033169D" w:rsidRPr="00E41918" w:rsidRDefault="00E41918" w:rsidP="0085449C">
      <w:pPr>
        <w:numPr>
          <w:ilvl w:val="0"/>
          <w:numId w:val="3"/>
        </w:numPr>
        <w:jc w:val="both"/>
      </w:pPr>
      <w:r>
        <w:rPr>
          <w:bCs/>
        </w:rPr>
        <w:t xml:space="preserve">kifejezi csatlakozási szándékát </w:t>
      </w:r>
      <w:r w:rsidR="0033169D" w:rsidRPr="00E41918">
        <w:t xml:space="preserve">az </w:t>
      </w:r>
      <w:r w:rsidR="0033169D" w:rsidRPr="00E41918">
        <w:rPr>
          <w:i/>
          <w:iCs/>
        </w:rPr>
        <w:t>„Európa építése helyi képviselőkkel”</w:t>
      </w:r>
      <w:r w:rsidR="0033169D" w:rsidRPr="00E41918">
        <w:t xml:space="preserve"> </w:t>
      </w:r>
      <w:r>
        <w:t>elnevezésű programhoz,</w:t>
      </w:r>
    </w:p>
    <w:p w:rsidR="0033169D" w:rsidRPr="00E41918" w:rsidRDefault="00E41918" w:rsidP="0085449C">
      <w:pPr>
        <w:numPr>
          <w:ilvl w:val="0"/>
          <w:numId w:val="3"/>
        </w:numPr>
        <w:jc w:val="both"/>
      </w:pPr>
      <w:r>
        <w:rPr>
          <w:bCs/>
        </w:rPr>
        <w:t>f</w:t>
      </w:r>
      <w:r w:rsidR="0033169D" w:rsidRPr="00E41918">
        <w:rPr>
          <w:bCs/>
        </w:rPr>
        <w:t>elhatalmazza</w:t>
      </w:r>
      <w:r w:rsidR="0033169D" w:rsidRPr="00E41918">
        <w:t xml:space="preserve"> </w:t>
      </w:r>
      <w:r w:rsidR="007D7B8B" w:rsidRPr="00E41918">
        <w:t>elnök</w:t>
      </w:r>
      <w:r>
        <w:t xml:space="preserve">ét a csatlakozáshoz szükséges </w:t>
      </w:r>
      <w:proofErr w:type="gramStart"/>
      <w:r>
        <w:t>dokumentumok</w:t>
      </w:r>
      <w:proofErr w:type="gramEnd"/>
      <w:r>
        <w:t xml:space="preserve"> aláírására,</w:t>
      </w:r>
    </w:p>
    <w:p w:rsidR="0033169D" w:rsidRPr="00E41918" w:rsidRDefault="00E41918" w:rsidP="0085449C">
      <w:pPr>
        <w:numPr>
          <w:ilvl w:val="0"/>
          <w:numId w:val="3"/>
        </w:numPr>
        <w:jc w:val="both"/>
      </w:pPr>
      <w:r>
        <w:rPr>
          <w:bCs/>
        </w:rPr>
        <w:t>k</w:t>
      </w:r>
      <w:r w:rsidR="0033169D" w:rsidRPr="00E41918">
        <w:rPr>
          <w:bCs/>
        </w:rPr>
        <w:t>ijelöli</w:t>
      </w:r>
      <w:r w:rsidR="0085449C">
        <w:t xml:space="preserve"> Ruzsics Milán</w:t>
      </w:r>
      <w:r>
        <w:t xml:space="preserve"> vármegyei közgyűlési képviselőt a programban való részvételre, tevékenységéről folyamatosan tájékoztatást nyújt a közgyűlés elnökének.</w:t>
      </w:r>
    </w:p>
    <w:p w:rsidR="00D67929" w:rsidRDefault="00D67929" w:rsidP="0033169D">
      <w:pPr>
        <w:rPr>
          <w:b/>
          <w:bCs/>
        </w:rPr>
      </w:pPr>
    </w:p>
    <w:p w:rsidR="00E41918" w:rsidRDefault="00E41918" w:rsidP="0033169D">
      <w:pPr>
        <w:rPr>
          <w:bCs/>
        </w:rPr>
      </w:pPr>
      <w:r w:rsidRPr="00E41918">
        <w:rPr>
          <w:bCs/>
          <w:u w:val="single"/>
        </w:rPr>
        <w:t>Határidő</w:t>
      </w:r>
      <w:r w:rsidRPr="00E41918">
        <w:rPr>
          <w:bCs/>
        </w:rPr>
        <w:t>:</w:t>
      </w:r>
      <w:r>
        <w:rPr>
          <w:bCs/>
        </w:rPr>
        <w:t xml:space="preserve"> 2025. </w:t>
      </w:r>
      <w:r w:rsidR="0042330C">
        <w:rPr>
          <w:bCs/>
        </w:rPr>
        <w:t>április 4.</w:t>
      </w:r>
    </w:p>
    <w:p w:rsidR="0042330C" w:rsidRPr="00E41918" w:rsidRDefault="0042330C" w:rsidP="0033169D">
      <w:pPr>
        <w:rPr>
          <w:bCs/>
        </w:rPr>
      </w:pPr>
      <w:r w:rsidRPr="0042330C">
        <w:rPr>
          <w:bCs/>
          <w:u w:val="single"/>
        </w:rPr>
        <w:t>Felelős</w:t>
      </w:r>
      <w:r>
        <w:rPr>
          <w:bCs/>
        </w:rPr>
        <w:t xml:space="preserve">: </w:t>
      </w:r>
      <w:r w:rsidR="000B0B03">
        <w:rPr>
          <w:bCs/>
        </w:rPr>
        <w:t xml:space="preserve">  </w:t>
      </w:r>
      <w:r>
        <w:rPr>
          <w:bCs/>
        </w:rPr>
        <w:t>Dr. Pál Attila, a közgyűlés elnöke</w:t>
      </w:r>
    </w:p>
    <w:p w:rsidR="00E41918" w:rsidRDefault="00E41918" w:rsidP="0033169D">
      <w:pPr>
        <w:rPr>
          <w:b/>
          <w:bCs/>
        </w:rPr>
      </w:pPr>
    </w:p>
    <w:p w:rsidR="0033169D" w:rsidRDefault="0033169D" w:rsidP="0033169D"/>
    <w:sectPr w:rsidR="0033169D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CF5123"/>
    <w:multiLevelType w:val="multilevel"/>
    <w:tmpl w:val="D86C21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1BE84FDD"/>
    <w:multiLevelType w:val="multilevel"/>
    <w:tmpl w:val="1A0C96D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 w15:restartNumberingAfterBreak="0">
    <w:nsid w:val="231B774E"/>
    <w:multiLevelType w:val="multilevel"/>
    <w:tmpl w:val="5B1462FA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  <w:b w:val="0"/>
        <w:i w:val="0"/>
        <w:sz w:val="24"/>
        <w:szCs w:val="24"/>
      </w:rPr>
    </w:lvl>
    <w:lvl w:ilvl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353B5589"/>
    <w:multiLevelType w:val="multilevel"/>
    <w:tmpl w:val="772C75A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 w15:restartNumberingAfterBreak="0">
    <w:nsid w:val="3777034C"/>
    <w:multiLevelType w:val="multilevel"/>
    <w:tmpl w:val="66B49C1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39CA455E"/>
    <w:multiLevelType w:val="multilevel"/>
    <w:tmpl w:val="EAC4F6E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3F6962DA"/>
    <w:multiLevelType w:val="multilevel"/>
    <w:tmpl w:val="4326665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 w15:restartNumberingAfterBreak="0">
    <w:nsid w:val="4AA902C2"/>
    <w:multiLevelType w:val="multilevel"/>
    <w:tmpl w:val="F670C8BC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8" w15:restartNumberingAfterBreak="0">
    <w:nsid w:val="554E51D2"/>
    <w:multiLevelType w:val="multilevel"/>
    <w:tmpl w:val="78B89698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 w15:restartNumberingAfterBreak="0">
    <w:nsid w:val="6A243B75"/>
    <w:multiLevelType w:val="multilevel"/>
    <w:tmpl w:val="6B30A2E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0" w15:restartNumberingAfterBreak="0">
    <w:nsid w:val="6E5B65F2"/>
    <w:multiLevelType w:val="multilevel"/>
    <w:tmpl w:val="373C5F32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</w:r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3"/>
  </w:num>
  <w:num w:numId="2">
    <w:abstractNumId w:val="9"/>
  </w:num>
  <w:num w:numId="3">
    <w:abstractNumId w:val="7"/>
  </w:num>
  <w:num w:numId="4">
    <w:abstractNumId w:val="6"/>
  </w:num>
  <w:num w:numId="5">
    <w:abstractNumId w:val="1"/>
  </w:num>
  <w:num w:numId="6">
    <w:abstractNumId w:val="0"/>
  </w:num>
  <w:num w:numId="7">
    <w:abstractNumId w:val="10"/>
  </w:num>
  <w:num w:numId="8">
    <w:abstractNumId w:val="5"/>
  </w:num>
  <w:num w:numId="9">
    <w:abstractNumId w:val="4"/>
  </w:num>
  <w:num w:numId="10">
    <w:abstractNumId w:val="8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E742D"/>
    <w:rsid w:val="0005480C"/>
    <w:rsid w:val="000B0B03"/>
    <w:rsid w:val="000E742D"/>
    <w:rsid w:val="0033169D"/>
    <w:rsid w:val="00351ABF"/>
    <w:rsid w:val="003559FE"/>
    <w:rsid w:val="0042330C"/>
    <w:rsid w:val="00462BCB"/>
    <w:rsid w:val="00480711"/>
    <w:rsid w:val="00646CB2"/>
    <w:rsid w:val="00752013"/>
    <w:rsid w:val="007D0718"/>
    <w:rsid w:val="007D7B8B"/>
    <w:rsid w:val="007F06CB"/>
    <w:rsid w:val="00827149"/>
    <w:rsid w:val="0085449C"/>
    <w:rsid w:val="008D5738"/>
    <w:rsid w:val="00931F8D"/>
    <w:rsid w:val="00A9310F"/>
    <w:rsid w:val="00B8778E"/>
    <w:rsid w:val="00BC0156"/>
    <w:rsid w:val="00C707C7"/>
    <w:rsid w:val="00C76451"/>
    <w:rsid w:val="00D25D4E"/>
    <w:rsid w:val="00D67929"/>
    <w:rsid w:val="00E41918"/>
    <w:rsid w:val="00F849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4FB60E9"/>
  <w15:chartTrackingRefBased/>
  <w15:docId w15:val="{8007F91A-1F17-42D8-BB45-0C482D90E5D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05480C"/>
    <w:pPr>
      <w:spacing w:after="0" w:line="240" w:lineRule="auto"/>
    </w:pPr>
    <w:rPr>
      <w:rFonts w:ascii="Times New Roman" w:hAnsi="Times New Roman"/>
      <w:sz w:val="24"/>
      <w:szCs w:val="24"/>
      <w:lang w:eastAsia="hu-HU"/>
    </w:rPr>
  </w:style>
  <w:style w:type="paragraph" w:styleId="Cmsor1">
    <w:name w:val="heading 1"/>
    <w:basedOn w:val="Norml"/>
    <w:next w:val="Norml"/>
    <w:link w:val="Cmsor1Char"/>
    <w:uiPriority w:val="9"/>
    <w:qFormat/>
    <w:rsid w:val="000E742D"/>
    <w:pPr>
      <w:keepNext/>
      <w:keepLines/>
      <w:spacing w:before="360" w:after="80"/>
      <w:outlineLvl w:val="0"/>
    </w:pPr>
    <w:rPr>
      <w:rFonts w:asciiTheme="majorHAnsi" w:eastAsiaTheme="majorEastAsia" w:hAnsiTheme="majorHAnsi" w:cstheme="majorBidi"/>
      <w:color w:val="365F91" w:themeColor="accent1" w:themeShade="BF"/>
      <w:sz w:val="40"/>
      <w:szCs w:val="40"/>
    </w:rPr>
  </w:style>
  <w:style w:type="paragraph" w:styleId="Cmsor2">
    <w:name w:val="heading 2"/>
    <w:basedOn w:val="Norml"/>
    <w:next w:val="Norml"/>
    <w:link w:val="Cmsor2Char"/>
    <w:uiPriority w:val="9"/>
    <w:semiHidden/>
    <w:unhideWhenUsed/>
    <w:qFormat/>
    <w:rsid w:val="000E742D"/>
    <w:pPr>
      <w:keepNext/>
      <w:keepLines/>
      <w:spacing w:before="160" w:after="80"/>
      <w:outlineLvl w:val="1"/>
    </w:pPr>
    <w:rPr>
      <w:rFonts w:asciiTheme="majorHAnsi" w:eastAsiaTheme="majorEastAsia" w:hAnsiTheme="majorHAnsi" w:cstheme="majorBidi"/>
      <w:color w:val="365F91" w:themeColor="accent1" w:themeShade="BF"/>
      <w:sz w:val="32"/>
      <w:szCs w:val="32"/>
    </w:rPr>
  </w:style>
  <w:style w:type="paragraph" w:styleId="Cmsor3">
    <w:name w:val="heading 3"/>
    <w:basedOn w:val="Norml"/>
    <w:next w:val="Norml"/>
    <w:link w:val="Cmsor3Char"/>
    <w:uiPriority w:val="9"/>
    <w:semiHidden/>
    <w:unhideWhenUsed/>
    <w:qFormat/>
    <w:rsid w:val="000E742D"/>
    <w:pPr>
      <w:keepNext/>
      <w:keepLines/>
      <w:spacing w:before="160" w:after="80"/>
      <w:outlineLvl w:val="2"/>
    </w:pPr>
    <w:rPr>
      <w:rFonts w:asciiTheme="minorHAnsi" w:eastAsiaTheme="majorEastAsia" w:hAnsiTheme="minorHAnsi" w:cstheme="majorBidi"/>
      <w:color w:val="365F91" w:themeColor="accent1" w:themeShade="BF"/>
      <w:sz w:val="28"/>
      <w:szCs w:val="28"/>
    </w:rPr>
  </w:style>
  <w:style w:type="paragraph" w:styleId="Cmsor4">
    <w:name w:val="heading 4"/>
    <w:basedOn w:val="Norml"/>
    <w:next w:val="Norml"/>
    <w:link w:val="Cmsor4Char"/>
    <w:uiPriority w:val="9"/>
    <w:semiHidden/>
    <w:unhideWhenUsed/>
    <w:qFormat/>
    <w:rsid w:val="000E742D"/>
    <w:pPr>
      <w:keepNext/>
      <w:keepLines/>
      <w:spacing w:before="80" w:after="40"/>
      <w:outlineLvl w:val="3"/>
    </w:pPr>
    <w:rPr>
      <w:rFonts w:asciiTheme="minorHAnsi" w:eastAsiaTheme="majorEastAsia" w:hAnsiTheme="minorHAnsi" w:cstheme="majorBidi"/>
      <w:i/>
      <w:iCs/>
      <w:color w:val="365F91" w:themeColor="accent1" w:themeShade="BF"/>
    </w:rPr>
  </w:style>
  <w:style w:type="paragraph" w:styleId="Cmsor5">
    <w:name w:val="heading 5"/>
    <w:basedOn w:val="Norml"/>
    <w:next w:val="Norml"/>
    <w:link w:val="Cmsor5Char"/>
    <w:uiPriority w:val="9"/>
    <w:semiHidden/>
    <w:unhideWhenUsed/>
    <w:qFormat/>
    <w:rsid w:val="000E742D"/>
    <w:pPr>
      <w:keepNext/>
      <w:keepLines/>
      <w:spacing w:before="80" w:after="40"/>
      <w:outlineLvl w:val="4"/>
    </w:pPr>
    <w:rPr>
      <w:rFonts w:asciiTheme="minorHAnsi" w:eastAsiaTheme="majorEastAsia" w:hAnsiTheme="minorHAnsi" w:cstheme="majorBidi"/>
      <w:color w:val="365F91" w:themeColor="accent1" w:themeShade="BF"/>
    </w:rPr>
  </w:style>
  <w:style w:type="paragraph" w:styleId="Cmsor6">
    <w:name w:val="heading 6"/>
    <w:basedOn w:val="Norml"/>
    <w:next w:val="Norml"/>
    <w:link w:val="Cmsor6Char"/>
    <w:uiPriority w:val="9"/>
    <w:semiHidden/>
    <w:unhideWhenUsed/>
    <w:qFormat/>
    <w:rsid w:val="000E742D"/>
    <w:pPr>
      <w:keepNext/>
      <w:keepLines/>
      <w:spacing w:before="40"/>
      <w:outlineLvl w:val="5"/>
    </w:pPr>
    <w:rPr>
      <w:rFonts w:asciiTheme="minorHAnsi" w:eastAsiaTheme="majorEastAsia" w:hAnsiTheme="minorHAnsi" w:cstheme="majorBidi"/>
      <w:i/>
      <w:iCs/>
      <w:color w:val="595959" w:themeColor="text1" w:themeTint="A6"/>
    </w:rPr>
  </w:style>
  <w:style w:type="paragraph" w:styleId="Cmsor7">
    <w:name w:val="heading 7"/>
    <w:basedOn w:val="Norml"/>
    <w:next w:val="Norml"/>
    <w:link w:val="Cmsor7Char"/>
    <w:uiPriority w:val="9"/>
    <w:semiHidden/>
    <w:unhideWhenUsed/>
    <w:qFormat/>
    <w:rsid w:val="000E742D"/>
    <w:pPr>
      <w:keepNext/>
      <w:keepLines/>
      <w:spacing w:before="40"/>
      <w:outlineLvl w:val="6"/>
    </w:pPr>
    <w:rPr>
      <w:rFonts w:asciiTheme="minorHAnsi" w:eastAsiaTheme="majorEastAsia" w:hAnsiTheme="minorHAnsi" w:cstheme="majorBidi"/>
      <w:color w:val="595959" w:themeColor="text1" w:themeTint="A6"/>
    </w:rPr>
  </w:style>
  <w:style w:type="paragraph" w:styleId="Cmsor8">
    <w:name w:val="heading 8"/>
    <w:basedOn w:val="Norml"/>
    <w:next w:val="Norml"/>
    <w:link w:val="Cmsor8Char"/>
    <w:uiPriority w:val="9"/>
    <w:semiHidden/>
    <w:unhideWhenUsed/>
    <w:qFormat/>
    <w:rsid w:val="000E742D"/>
    <w:pPr>
      <w:keepNext/>
      <w:keepLines/>
      <w:outlineLvl w:val="7"/>
    </w:pPr>
    <w:rPr>
      <w:rFonts w:asciiTheme="minorHAnsi" w:eastAsiaTheme="majorEastAsia" w:hAnsiTheme="minorHAnsi" w:cstheme="majorBidi"/>
      <w:i/>
      <w:iCs/>
      <w:color w:val="272727" w:themeColor="text1" w:themeTint="D8"/>
    </w:rPr>
  </w:style>
  <w:style w:type="paragraph" w:styleId="Cmsor9">
    <w:name w:val="heading 9"/>
    <w:basedOn w:val="Norml"/>
    <w:next w:val="Norml"/>
    <w:link w:val="Cmsor9Char"/>
    <w:uiPriority w:val="9"/>
    <w:semiHidden/>
    <w:unhideWhenUsed/>
    <w:qFormat/>
    <w:rsid w:val="000E742D"/>
    <w:pPr>
      <w:keepNext/>
      <w:keepLines/>
      <w:outlineLvl w:val="8"/>
    </w:pPr>
    <w:rPr>
      <w:rFonts w:asciiTheme="minorHAnsi" w:eastAsiaTheme="majorEastAsia" w:hAnsiTheme="minorHAnsi" w:cstheme="majorBidi"/>
      <w:color w:val="272727" w:themeColor="text1" w:themeTint="D8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paragraph" w:styleId="Nincstrkz">
    <w:name w:val="No Spacing"/>
    <w:uiPriority w:val="1"/>
    <w:qFormat/>
    <w:rsid w:val="007D0718"/>
    <w:pPr>
      <w:spacing w:after="0" w:line="240" w:lineRule="auto"/>
    </w:pPr>
    <w:rPr>
      <w:rFonts w:ascii="Calibri" w:eastAsia="Calibri" w:hAnsi="Calibri" w:cs="Times New Roman"/>
    </w:rPr>
  </w:style>
  <w:style w:type="paragraph" w:styleId="Listaszerbekezds">
    <w:name w:val="List Paragraph"/>
    <w:basedOn w:val="Norml"/>
    <w:uiPriority w:val="34"/>
    <w:qFormat/>
    <w:rsid w:val="007D0718"/>
    <w:pPr>
      <w:ind w:left="720"/>
      <w:contextualSpacing/>
    </w:pPr>
    <w:rPr>
      <w:rFonts w:eastAsia="Times New Roman" w:cs="Times New Roman"/>
    </w:rPr>
  </w:style>
  <w:style w:type="character" w:customStyle="1" w:styleId="Cmsor1Char">
    <w:name w:val="Címsor 1 Char"/>
    <w:basedOn w:val="Bekezdsalapbettpusa"/>
    <w:link w:val="Cmsor1"/>
    <w:uiPriority w:val="9"/>
    <w:rsid w:val="000E742D"/>
    <w:rPr>
      <w:rFonts w:asciiTheme="majorHAnsi" w:eastAsiaTheme="majorEastAsia" w:hAnsiTheme="majorHAnsi" w:cstheme="majorBidi"/>
      <w:color w:val="365F91" w:themeColor="accent1" w:themeShade="BF"/>
      <w:sz w:val="40"/>
      <w:szCs w:val="40"/>
      <w:lang w:eastAsia="hu-HU"/>
    </w:rPr>
  </w:style>
  <w:style w:type="character" w:customStyle="1" w:styleId="Cmsor2Char">
    <w:name w:val="Címsor 2 Char"/>
    <w:basedOn w:val="Bekezdsalapbettpusa"/>
    <w:link w:val="Cmsor2"/>
    <w:uiPriority w:val="9"/>
    <w:semiHidden/>
    <w:rsid w:val="000E742D"/>
    <w:rPr>
      <w:rFonts w:asciiTheme="majorHAnsi" w:eastAsiaTheme="majorEastAsia" w:hAnsiTheme="majorHAnsi" w:cstheme="majorBidi"/>
      <w:color w:val="365F91" w:themeColor="accent1" w:themeShade="BF"/>
      <w:sz w:val="32"/>
      <w:szCs w:val="32"/>
      <w:lang w:eastAsia="hu-HU"/>
    </w:rPr>
  </w:style>
  <w:style w:type="character" w:customStyle="1" w:styleId="Cmsor3Char">
    <w:name w:val="Címsor 3 Char"/>
    <w:basedOn w:val="Bekezdsalapbettpusa"/>
    <w:link w:val="Cmsor3"/>
    <w:uiPriority w:val="9"/>
    <w:semiHidden/>
    <w:rsid w:val="000E742D"/>
    <w:rPr>
      <w:rFonts w:eastAsiaTheme="majorEastAsia" w:cstheme="majorBidi"/>
      <w:color w:val="365F91" w:themeColor="accent1" w:themeShade="BF"/>
      <w:sz w:val="28"/>
      <w:szCs w:val="28"/>
      <w:lang w:eastAsia="hu-HU"/>
    </w:rPr>
  </w:style>
  <w:style w:type="character" w:customStyle="1" w:styleId="Cmsor4Char">
    <w:name w:val="Címsor 4 Char"/>
    <w:basedOn w:val="Bekezdsalapbettpusa"/>
    <w:link w:val="Cmsor4"/>
    <w:uiPriority w:val="9"/>
    <w:semiHidden/>
    <w:rsid w:val="000E742D"/>
    <w:rPr>
      <w:rFonts w:eastAsiaTheme="majorEastAsia" w:cstheme="majorBidi"/>
      <w:i/>
      <w:iCs/>
      <w:color w:val="365F91" w:themeColor="accent1" w:themeShade="BF"/>
      <w:sz w:val="24"/>
      <w:szCs w:val="24"/>
      <w:lang w:eastAsia="hu-HU"/>
    </w:rPr>
  </w:style>
  <w:style w:type="character" w:customStyle="1" w:styleId="Cmsor5Char">
    <w:name w:val="Címsor 5 Char"/>
    <w:basedOn w:val="Bekezdsalapbettpusa"/>
    <w:link w:val="Cmsor5"/>
    <w:uiPriority w:val="9"/>
    <w:semiHidden/>
    <w:rsid w:val="000E742D"/>
    <w:rPr>
      <w:rFonts w:eastAsiaTheme="majorEastAsia" w:cstheme="majorBidi"/>
      <w:color w:val="365F91" w:themeColor="accent1" w:themeShade="BF"/>
      <w:sz w:val="24"/>
      <w:szCs w:val="24"/>
      <w:lang w:eastAsia="hu-HU"/>
    </w:rPr>
  </w:style>
  <w:style w:type="character" w:customStyle="1" w:styleId="Cmsor6Char">
    <w:name w:val="Címsor 6 Char"/>
    <w:basedOn w:val="Bekezdsalapbettpusa"/>
    <w:link w:val="Cmsor6"/>
    <w:uiPriority w:val="9"/>
    <w:semiHidden/>
    <w:rsid w:val="000E742D"/>
    <w:rPr>
      <w:rFonts w:eastAsiaTheme="majorEastAsia" w:cstheme="majorBidi"/>
      <w:i/>
      <w:iCs/>
      <w:color w:val="595959" w:themeColor="text1" w:themeTint="A6"/>
      <w:sz w:val="24"/>
      <w:szCs w:val="24"/>
      <w:lang w:eastAsia="hu-HU"/>
    </w:rPr>
  </w:style>
  <w:style w:type="character" w:customStyle="1" w:styleId="Cmsor7Char">
    <w:name w:val="Címsor 7 Char"/>
    <w:basedOn w:val="Bekezdsalapbettpusa"/>
    <w:link w:val="Cmsor7"/>
    <w:uiPriority w:val="9"/>
    <w:semiHidden/>
    <w:rsid w:val="000E742D"/>
    <w:rPr>
      <w:rFonts w:eastAsiaTheme="majorEastAsia" w:cstheme="majorBidi"/>
      <w:color w:val="595959" w:themeColor="text1" w:themeTint="A6"/>
      <w:sz w:val="24"/>
      <w:szCs w:val="24"/>
      <w:lang w:eastAsia="hu-HU"/>
    </w:rPr>
  </w:style>
  <w:style w:type="character" w:customStyle="1" w:styleId="Cmsor8Char">
    <w:name w:val="Címsor 8 Char"/>
    <w:basedOn w:val="Bekezdsalapbettpusa"/>
    <w:link w:val="Cmsor8"/>
    <w:uiPriority w:val="9"/>
    <w:semiHidden/>
    <w:rsid w:val="000E742D"/>
    <w:rPr>
      <w:rFonts w:eastAsiaTheme="majorEastAsia" w:cstheme="majorBidi"/>
      <w:i/>
      <w:iCs/>
      <w:color w:val="272727" w:themeColor="text1" w:themeTint="D8"/>
      <w:sz w:val="24"/>
      <w:szCs w:val="24"/>
      <w:lang w:eastAsia="hu-HU"/>
    </w:rPr>
  </w:style>
  <w:style w:type="character" w:customStyle="1" w:styleId="Cmsor9Char">
    <w:name w:val="Címsor 9 Char"/>
    <w:basedOn w:val="Bekezdsalapbettpusa"/>
    <w:link w:val="Cmsor9"/>
    <w:uiPriority w:val="9"/>
    <w:semiHidden/>
    <w:rsid w:val="000E742D"/>
    <w:rPr>
      <w:rFonts w:eastAsiaTheme="majorEastAsia" w:cstheme="majorBidi"/>
      <w:color w:val="272727" w:themeColor="text1" w:themeTint="D8"/>
      <w:sz w:val="24"/>
      <w:szCs w:val="24"/>
      <w:lang w:eastAsia="hu-HU"/>
    </w:rPr>
  </w:style>
  <w:style w:type="paragraph" w:styleId="Cm">
    <w:name w:val="Title"/>
    <w:basedOn w:val="Norml"/>
    <w:next w:val="Norml"/>
    <w:link w:val="CmChar"/>
    <w:uiPriority w:val="10"/>
    <w:qFormat/>
    <w:rsid w:val="000E742D"/>
    <w:pPr>
      <w:spacing w:after="80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CmChar">
    <w:name w:val="Cím Char"/>
    <w:basedOn w:val="Bekezdsalapbettpusa"/>
    <w:link w:val="Cm"/>
    <w:uiPriority w:val="10"/>
    <w:rsid w:val="000E742D"/>
    <w:rPr>
      <w:rFonts w:asciiTheme="majorHAnsi" w:eastAsiaTheme="majorEastAsia" w:hAnsiTheme="majorHAnsi" w:cstheme="majorBidi"/>
      <w:spacing w:val="-10"/>
      <w:kern w:val="28"/>
      <w:sz w:val="56"/>
      <w:szCs w:val="56"/>
      <w:lang w:eastAsia="hu-HU"/>
    </w:rPr>
  </w:style>
  <w:style w:type="paragraph" w:styleId="Alcm">
    <w:name w:val="Subtitle"/>
    <w:basedOn w:val="Norml"/>
    <w:next w:val="Norml"/>
    <w:link w:val="AlcmChar"/>
    <w:uiPriority w:val="11"/>
    <w:qFormat/>
    <w:rsid w:val="000E742D"/>
    <w:pPr>
      <w:numPr>
        <w:ilvl w:val="1"/>
      </w:numPr>
      <w:spacing w:after="160"/>
    </w:pPr>
    <w:rPr>
      <w:rFonts w:asciiTheme="minorHAnsi" w:eastAsiaTheme="majorEastAsia" w:hAnsiTheme="minorHAnsi" w:cstheme="majorBidi"/>
      <w:color w:val="595959" w:themeColor="text1" w:themeTint="A6"/>
      <w:spacing w:val="15"/>
      <w:sz w:val="28"/>
      <w:szCs w:val="28"/>
    </w:rPr>
  </w:style>
  <w:style w:type="character" w:customStyle="1" w:styleId="AlcmChar">
    <w:name w:val="Alcím Char"/>
    <w:basedOn w:val="Bekezdsalapbettpusa"/>
    <w:link w:val="Alcm"/>
    <w:uiPriority w:val="11"/>
    <w:rsid w:val="000E742D"/>
    <w:rPr>
      <w:rFonts w:eastAsiaTheme="majorEastAsia" w:cstheme="majorBidi"/>
      <w:color w:val="595959" w:themeColor="text1" w:themeTint="A6"/>
      <w:spacing w:val="15"/>
      <w:sz w:val="28"/>
      <w:szCs w:val="28"/>
      <w:lang w:eastAsia="hu-HU"/>
    </w:rPr>
  </w:style>
  <w:style w:type="paragraph" w:styleId="Idzet">
    <w:name w:val="Quote"/>
    <w:basedOn w:val="Norml"/>
    <w:next w:val="Norml"/>
    <w:link w:val="IdzetChar"/>
    <w:uiPriority w:val="29"/>
    <w:qFormat/>
    <w:rsid w:val="000E742D"/>
    <w:pPr>
      <w:spacing w:before="160" w:after="160"/>
      <w:jc w:val="center"/>
    </w:pPr>
    <w:rPr>
      <w:i/>
      <w:iCs/>
      <w:color w:val="404040" w:themeColor="text1" w:themeTint="BF"/>
    </w:rPr>
  </w:style>
  <w:style w:type="character" w:customStyle="1" w:styleId="IdzetChar">
    <w:name w:val="Idézet Char"/>
    <w:basedOn w:val="Bekezdsalapbettpusa"/>
    <w:link w:val="Idzet"/>
    <w:uiPriority w:val="29"/>
    <w:rsid w:val="000E742D"/>
    <w:rPr>
      <w:rFonts w:ascii="Times New Roman" w:hAnsi="Times New Roman"/>
      <w:i/>
      <w:iCs/>
      <w:color w:val="404040" w:themeColor="text1" w:themeTint="BF"/>
      <w:sz w:val="24"/>
      <w:szCs w:val="24"/>
      <w:lang w:eastAsia="hu-HU"/>
    </w:rPr>
  </w:style>
  <w:style w:type="character" w:styleId="Erskiemels">
    <w:name w:val="Intense Emphasis"/>
    <w:basedOn w:val="Bekezdsalapbettpusa"/>
    <w:uiPriority w:val="21"/>
    <w:qFormat/>
    <w:rsid w:val="000E742D"/>
    <w:rPr>
      <w:i/>
      <w:iCs/>
      <w:color w:val="365F91" w:themeColor="accent1" w:themeShade="BF"/>
    </w:rPr>
  </w:style>
  <w:style w:type="paragraph" w:styleId="Kiemeltidzet">
    <w:name w:val="Intense Quote"/>
    <w:basedOn w:val="Norml"/>
    <w:next w:val="Norml"/>
    <w:link w:val="KiemeltidzetChar"/>
    <w:uiPriority w:val="30"/>
    <w:qFormat/>
    <w:rsid w:val="000E742D"/>
    <w:pPr>
      <w:pBdr>
        <w:top w:val="single" w:sz="4" w:space="10" w:color="365F91" w:themeColor="accent1" w:themeShade="BF"/>
        <w:bottom w:val="single" w:sz="4" w:space="10" w:color="365F91" w:themeColor="accent1" w:themeShade="BF"/>
      </w:pBdr>
      <w:spacing w:before="360" w:after="360"/>
      <w:ind w:left="864" w:right="864"/>
      <w:jc w:val="center"/>
    </w:pPr>
    <w:rPr>
      <w:i/>
      <w:iCs/>
      <w:color w:val="365F91" w:themeColor="accent1" w:themeShade="BF"/>
    </w:rPr>
  </w:style>
  <w:style w:type="character" w:customStyle="1" w:styleId="KiemeltidzetChar">
    <w:name w:val="Kiemelt idézet Char"/>
    <w:basedOn w:val="Bekezdsalapbettpusa"/>
    <w:link w:val="Kiemeltidzet"/>
    <w:uiPriority w:val="30"/>
    <w:rsid w:val="000E742D"/>
    <w:rPr>
      <w:rFonts w:ascii="Times New Roman" w:hAnsi="Times New Roman"/>
      <w:i/>
      <w:iCs/>
      <w:color w:val="365F91" w:themeColor="accent1" w:themeShade="BF"/>
      <w:sz w:val="24"/>
      <w:szCs w:val="24"/>
      <w:lang w:eastAsia="hu-HU"/>
    </w:rPr>
  </w:style>
  <w:style w:type="character" w:styleId="Ershivatkozs">
    <w:name w:val="Intense Reference"/>
    <w:basedOn w:val="Bekezdsalapbettpusa"/>
    <w:uiPriority w:val="32"/>
    <w:qFormat/>
    <w:rsid w:val="000E742D"/>
    <w:rPr>
      <w:b/>
      <w:bCs/>
      <w:smallCaps/>
      <w:color w:val="365F91" w:themeColor="accent1" w:themeShade="BF"/>
      <w:spacing w:val="5"/>
    </w:rPr>
  </w:style>
  <w:style w:type="character" w:styleId="Hiperhivatkozs">
    <w:name w:val="Hyperlink"/>
    <w:basedOn w:val="Bekezdsalapbettpusa"/>
    <w:uiPriority w:val="99"/>
    <w:unhideWhenUsed/>
    <w:rsid w:val="000E742D"/>
    <w:rPr>
      <w:color w:val="0000FF" w:themeColor="hyperlink"/>
      <w:u w:val="single"/>
    </w:rPr>
  </w:style>
  <w:style w:type="character" w:customStyle="1" w:styleId="UnresolvedMention">
    <w:name w:val="Unresolved Mention"/>
    <w:basedOn w:val="Bekezdsalapbettpusa"/>
    <w:uiPriority w:val="99"/>
    <w:semiHidden/>
    <w:unhideWhenUsed/>
    <w:rsid w:val="000E742D"/>
    <w:rPr>
      <w:color w:val="605E5C"/>
      <w:shd w:val="clear" w:color="auto" w:fill="E1DFDD"/>
    </w:rPr>
  </w:style>
  <w:style w:type="paragraph" w:styleId="lfej">
    <w:name w:val="header"/>
    <w:basedOn w:val="Norml"/>
    <w:link w:val="lfejChar"/>
    <w:uiPriority w:val="99"/>
    <w:rsid w:val="0005480C"/>
    <w:pPr>
      <w:tabs>
        <w:tab w:val="center" w:pos="4536"/>
        <w:tab w:val="right" w:pos="9072"/>
      </w:tabs>
    </w:pPr>
    <w:rPr>
      <w:rFonts w:eastAsia="Times New Roman" w:cs="Times New Roman"/>
      <w14:ligatures w14:val="standardContextual"/>
    </w:rPr>
  </w:style>
  <w:style w:type="character" w:customStyle="1" w:styleId="lfejChar">
    <w:name w:val="Élőfej Char"/>
    <w:basedOn w:val="Bekezdsalapbettpusa"/>
    <w:link w:val="lfej"/>
    <w:uiPriority w:val="99"/>
    <w:rsid w:val="0005480C"/>
    <w:rPr>
      <w:rFonts w:ascii="Times New Roman" w:eastAsia="Times New Roman" w:hAnsi="Times New Roman" w:cs="Times New Roman"/>
      <w:sz w:val="24"/>
      <w:szCs w:val="24"/>
      <w:lang w:eastAsia="hu-HU"/>
      <w14:ligatures w14:val="standardContextual"/>
    </w:rPr>
  </w:style>
  <w:style w:type="paragraph" w:customStyle="1" w:styleId="Napirend">
    <w:name w:val="Napirend"/>
    <w:basedOn w:val="Szvegtrzs3"/>
    <w:rsid w:val="00E41918"/>
    <w:pPr>
      <w:tabs>
        <w:tab w:val="left" w:pos="567"/>
        <w:tab w:val="num" w:pos="720"/>
      </w:tabs>
      <w:spacing w:after="0"/>
      <w:ind w:left="720" w:hanging="360"/>
      <w:jc w:val="both"/>
    </w:pPr>
    <w:rPr>
      <w:rFonts w:eastAsia="Times New Roman" w:cs="Times New Roman"/>
      <w:b/>
      <w:sz w:val="24"/>
      <w:szCs w:val="20"/>
    </w:rPr>
  </w:style>
  <w:style w:type="paragraph" w:styleId="Szvegtrzs3">
    <w:name w:val="Body Text 3"/>
    <w:basedOn w:val="Norml"/>
    <w:link w:val="Szvegtrzs3Char"/>
    <w:uiPriority w:val="99"/>
    <w:semiHidden/>
    <w:unhideWhenUsed/>
    <w:rsid w:val="00E41918"/>
    <w:pPr>
      <w:spacing w:after="120"/>
    </w:pPr>
    <w:rPr>
      <w:sz w:val="16"/>
      <w:szCs w:val="16"/>
    </w:rPr>
  </w:style>
  <w:style w:type="character" w:customStyle="1" w:styleId="Szvegtrzs3Char">
    <w:name w:val="Szövegtörzs 3 Char"/>
    <w:basedOn w:val="Bekezdsalapbettpusa"/>
    <w:link w:val="Szvegtrzs3"/>
    <w:uiPriority w:val="99"/>
    <w:semiHidden/>
    <w:rsid w:val="00E41918"/>
    <w:rPr>
      <w:rFonts w:ascii="Times New Roman" w:hAnsi="Times New Roman"/>
      <w:sz w:val="16"/>
      <w:szCs w:val="16"/>
      <w:lang w:eastAsia="hu-H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94538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380001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05905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3063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62438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739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5762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146297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809318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4536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7715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13022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38741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77427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44850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12352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0806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171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51918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15942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89632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02953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building-europe-with-local-councillors.europa.eu/index_hu" TargetMode="Externa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4</Pages>
  <Words>961</Words>
  <Characters>6634</Characters>
  <Application>Microsoft Office Word</Application>
  <DocSecurity>0</DocSecurity>
  <Lines>55</Lines>
  <Paragraphs>15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7580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Milán Ruzsics</dc:creator>
  <cp:keywords/>
  <dc:description/>
  <cp:lastModifiedBy>Porkoláb Judit</cp:lastModifiedBy>
  <cp:revision>5</cp:revision>
  <cp:lastPrinted>2025-03-18T07:32:00Z</cp:lastPrinted>
  <dcterms:created xsi:type="dcterms:W3CDTF">2025-03-13T14:35:00Z</dcterms:created>
  <dcterms:modified xsi:type="dcterms:W3CDTF">2025-03-18T07:33:00Z</dcterms:modified>
</cp:coreProperties>
</file>