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14ED" w:rsidRPr="002B14ED" w:rsidRDefault="002B14ED" w:rsidP="002B14ED">
      <w:pPr>
        <w:spacing w:after="0" w:line="240" w:lineRule="auto"/>
        <w:ind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bookmarkStart w:id="0" w:name="_GoBack"/>
      <w:bookmarkEnd w:id="0"/>
    </w:p>
    <w:p w:rsidR="002B14ED" w:rsidRPr="002B14ED" w:rsidRDefault="002B14ED" w:rsidP="002B14ED">
      <w:pPr>
        <w:spacing w:after="0" w:line="240" w:lineRule="auto"/>
        <w:ind w:left="567" w:right="567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1.</w:t>
      </w: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sz. napirendi pont</w:t>
      </w: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78970BC6" wp14:editId="3E5832AE">
            <wp:extent cx="466725" cy="561975"/>
            <wp:effectExtent l="0" t="0" r="9525" b="9525"/>
            <wp:docPr id="21" name="Kép 21" descr="ZM_cimer_szines_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ZM_cimer_szines_10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4ED" w:rsidRPr="002B14ED" w:rsidRDefault="002B14ED" w:rsidP="002B14ED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10"/>
          <w:szCs w:val="10"/>
          <w:lang w:eastAsia="hu-HU"/>
        </w:rPr>
      </w:pPr>
    </w:p>
    <w:p w:rsidR="002B14ED" w:rsidRPr="002B14ED" w:rsidRDefault="002B14ED" w:rsidP="002B14ED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ZALA VÁRMEGYE ÖNKORMÁNYZATA</w:t>
      </w: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left" w:pos="3757"/>
        </w:tabs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sz w:val="40"/>
          <w:szCs w:val="40"/>
          <w:lang w:eastAsia="hu-HU"/>
        </w:rPr>
        <w:t>ELŐTERJESZTÉS</w:t>
      </w:r>
    </w:p>
    <w:p w:rsidR="002B14ED" w:rsidRPr="002B14ED" w:rsidRDefault="002B14ED" w:rsidP="002B14ED">
      <w:pPr>
        <w:spacing w:after="0" w:line="240" w:lineRule="auto"/>
        <w:ind w:left="567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proofErr w:type="gramEnd"/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Zala Vármegyei Közgyűlés 2023.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szeptember 14</w:t>
      </w: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>-i ülésére</w:t>
      </w: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851" w:right="850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851" w:right="850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831620" w:rsidRDefault="002B14ED" w:rsidP="00831620">
      <w:pPr>
        <w:pStyle w:val="Napirend"/>
        <w:keepNext/>
        <w:tabs>
          <w:tab w:val="clear" w:pos="567"/>
          <w:tab w:val="clear" w:pos="720"/>
        </w:tabs>
        <w:ind w:left="567" w:firstLine="0"/>
        <w:rPr>
          <w:b w:val="0"/>
        </w:rPr>
      </w:pPr>
      <w:r w:rsidRPr="002B14ED">
        <w:rPr>
          <w:szCs w:val="24"/>
        </w:rPr>
        <w:t xml:space="preserve">Tárgy: </w:t>
      </w:r>
      <w:r w:rsidR="00831620">
        <w:rPr>
          <w:b w:val="0"/>
        </w:rPr>
        <w:t>Tájékoztató a NAV Zala Vármegyei Adó- és Vámigazgatósága működéséről.</w:t>
      </w:r>
    </w:p>
    <w:p w:rsidR="002B14ED" w:rsidRPr="002B14ED" w:rsidRDefault="002B14ED" w:rsidP="002B14ED">
      <w:pPr>
        <w:spacing w:after="0" w:line="240" w:lineRule="auto"/>
        <w:ind w:left="1560" w:right="70" w:hanging="851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right="7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1560" w:right="567" w:hanging="851"/>
        <w:jc w:val="both"/>
        <w:rPr>
          <w:rFonts w:ascii="Times New Roman" w:eastAsia="Times New Roman" w:hAnsi="Times New Roman" w:cs="Times New Roman"/>
          <w:sz w:val="26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851" w:right="850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851" w:right="850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851" w:right="850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left" w:pos="3544"/>
        </w:tabs>
        <w:spacing w:after="0" w:line="480" w:lineRule="auto"/>
        <w:ind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</w:t>
      </w: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előterjesztést készítette:</w:t>
      </w: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831620" w:rsidRPr="00831620">
        <w:rPr>
          <w:rFonts w:ascii="Times New Roman" w:eastAsia="Times New Roman" w:hAnsi="Times New Roman" w:cs="Times New Roman"/>
          <w:sz w:val="24"/>
          <w:szCs w:val="20"/>
          <w:lang w:eastAsia="hu-HU"/>
        </w:rPr>
        <w:t>Dr. Kaszás Anita igazgató</w:t>
      </w:r>
    </w:p>
    <w:p w:rsidR="002B14ED" w:rsidRPr="002B14ED" w:rsidRDefault="002B14ED" w:rsidP="002B14ED">
      <w:pPr>
        <w:tabs>
          <w:tab w:val="left" w:pos="3544"/>
        </w:tabs>
        <w:spacing w:after="0" w:line="240" w:lineRule="auto"/>
        <w:ind w:left="709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Megtárgyalta: </w:t>
      </w: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>Térségfejlesztési Bizottság</w:t>
      </w:r>
    </w:p>
    <w:p w:rsidR="002B14ED" w:rsidRPr="002B14ED" w:rsidRDefault="002B14ED" w:rsidP="002B14ED">
      <w:pPr>
        <w:tabs>
          <w:tab w:val="left" w:pos="3544"/>
        </w:tabs>
        <w:spacing w:after="0" w:line="240" w:lineRule="auto"/>
        <w:ind w:left="709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2B14ED" w:rsidRPr="002B14ED" w:rsidRDefault="002B14ED" w:rsidP="002B14ED">
      <w:pPr>
        <w:tabs>
          <w:tab w:val="left" w:pos="3544"/>
        </w:tabs>
        <w:spacing w:after="0" w:line="240" w:lineRule="auto"/>
        <w:ind w:left="709"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left" w:pos="3544"/>
        </w:tabs>
        <w:spacing w:after="0" w:line="480" w:lineRule="auto"/>
        <w:ind w:left="709" w:right="567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Előterjesztő:</w:t>
      </w:r>
      <w:r w:rsidRPr="002B14E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2B14ED" w:rsidRPr="002B14ED" w:rsidRDefault="002B14ED" w:rsidP="002B14ED">
      <w:pPr>
        <w:spacing w:after="0" w:line="240" w:lineRule="auto"/>
        <w:ind w:left="851" w:right="850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spacing w:after="0" w:line="240" w:lineRule="auto"/>
        <w:ind w:left="567"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6804"/>
        </w:tabs>
        <w:spacing w:after="0" w:line="240" w:lineRule="auto"/>
        <w:ind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831620" w:rsidRPr="0083162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Dr. Kaszás Anita </w:t>
      </w: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>s.k.</w:t>
      </w:r>
    </w:p>
    <w:p w:rsidR="002B14ED" w:rsidRPr="002B14ED" w:rsidRDefault="002B14ED" w:rsidP="002B14ED">
      <w:pPr>
        <w:tabs>
          <w:tab w:val="center" w:pos="6804"/>
        </w:tabs>
        <w:spacing w:after="0" w:line="240" w:lineRule="auto"/>
        <w:ind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proofErr w:type="gramStart"/>
      <w:r w:rsidR="00831620" w:rsidRPr="00831620">
        <w:rPr>
          <w:rFonts w:ascii="Times New Roman" w:eastAsia="Times New Roman" w:hAnsi="Times New Roman" w:cs="Times New Roman"/>
          <w:sz w:val="24"/>
          <w:szCs w:val="24"/>
          <w:lang w:eastAsia="hu-HU"/>
        </w:rPr>
        <w:t>igazgató</w:t>
      </w:r>
      <w:proofErr w:type="gramEnd"/>
    </w:p>
    <w:p w:rsidR="002B14ED" w:rsidRPr="002B14ED" w:rsidRDefault="002B14ED" w:rsidP="002B14ED">
      <w:pPr>
        <w:tabs>
          <w:tab w:val="center" w:pos="6804"/>
        </w:tabs>
        <w:spacing w:after="0" w:line="240" w:lineRule="auto"/>
        <w:ind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6804"/>
        </w:tabs>
        <w:spacing w:after="0" w:line="240" w:lineRule="auto"/>
        <w:ind w:right="567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6804"/>
        </w:tabs>
        <w:spacing w:after="0" w:line="240" w:lineRule="auto"/>
        <w:ind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B14ED" w:rsidRPr="002B14ED" w:rsidRDefault="002B14ED" w:rsidP="002B14ED">
      <w:pPr>
        <w:tabs>
          <w:tab w:val="center" w:pos="6804"/>
        </w:tabs>
        <w:spacing w:after="0" w:line="240" w:lineRule="auto"/>
        <w:ind w:right="567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t>www.zala.hu</w:t>
      </w:r>
      <w:proofErr w:type="gramEnd"/>
    </w:p>
    <w:p w:rsidR="002B14ED" w:rsidRPr="002B14ED" w:rsidRDefault="002B14ED" w:rsidP="002B14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2B14ED"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</w:p>
    <w:p w:rsidR="00FA6D91" w:rsidRDefault="001838AC" w:rsidP="00FA6D91">
      <w:pPr>
        <w:jc w:val="both"/>
        <w:rPr>
          <w:rFonts w:ascii="Times New Roman" w:hAnsi="Times New Roman" w:cs="Times New Roman"/>
          <w:sz w:val="24"/>
          <w:szCs w:val="24"/>
        </w:rPr>
      </w:pPr>
      <w:r w:rsidRPr="00B33E7A"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64382" behindDoc="0" locked="0" layoutInCell="1" allowOverlap="1" wp14:anchorId="527EE4D4" wp14:editId="691D8669">
                <wp:simplePos x="0" y="0"/>
                <wp:positionH relativeFrom="column">
                  <wp:posOffset>1576070</wp:posOffset>
                </wp:positionH>
                <wp:positionV relativeFrom="paragraph">
                  <wp:posOffset>-224156</wp:posOffset>
                </wp:positionV>
                <wp:extent cx="4671695" cy="6829425"/>
                <wp:effectExtent l="0" t="0" r="0" b="9525"/>
                <wp:wrapNone/>
                <wp:docPr id="6" name="Derékszögű háromszö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671695" cy="6829425"/>
                        </a:xfrm>
                        <a:prstGeom prst="rtTriangle">
                          <a:avLst/>
                        </a:prstGeom>
                        <a:solidFill>
                          <a:srgbClr val="38538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2E7BD6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Derékszögű háromszög 3" o:spid="_x0000_s1026" type="#_x0000_t6" style="position:absolute;margin-left:124.1pt;margin-top:-17.65pt;width:367.85pt;height:537.75pt;rotation:180;z-index:2516643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" fillcolor="#38538e" stroked="f" strokeweight="1pt"/>
            </w:pict>
          </mc:Fallback>
        </mc:AlternateContent>
      </w:r>
      <w:r w:rsidRPr="00B33E7A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5407" behindDoc="0" locked="0" layoutInCell="1" allowOverlap="1" wp14:anchorId="01EE5F4A" wp14:editId="30CA56CD">
                <wp:simplePos x="0" y="0"/>
                <wp:positionH relativeFrom="column">
                  <wp:posOffset>-375920</wp:posOffset>
                </wp:positionH>
                <wp:positionV relativeFrom="paragraph">
                  <wp:posOffset>666115</wp:posOffset>
                </wp:positionV>
                <wp:extent cx="5490845" cy="5490845"/>
                <wp:effectExtent l="38100" t="38100" r="33655" b="33655"/>
                <wp:wrapNone/>
                <wp:docPr id="3" name="Ellipsz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0845" cy="5490845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08D8FD" id="Ellipszis 2" o:spid="_x0000_s1026" style="position:absolute;margin-left:-29.6pt;margin-top:52.45pt;width:432.35pt;height:432.35pt;z-index:251665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" fillcolor="#bfbfbf [2412]" strokecolor="white [3212]" strokeweight="6pt">
                <v:stroke joinstyle="miter"/>
              </v:oval>
            </w:pict>
          </mc:Fallback>
        </mc:AlternateContent>
      </w:r>
      <w:r w:rsidRPr="00B33E7A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A146B56" wp14:editId="0C66903F">
                <wp:simplePos x="0" y="0"/>
                <wp:positionH relativeFrom="column">
                  <wp:posOffset>-409575</wp:posOffset>
                </wp:positionH>
                <wp:positionV relativeFrom="paragraph">
                  <wp:posOffset>-361950</wp:posOffset>
                </wp:positionV>
                <wp:extent cx="2807335" cy="2807335"/>
                <wp:effectExtent l="38100" t="38100" r="31115" b="31115"/>
                <wp:wrapNone/>
                <wp:docPr id="7" name="Ellipsz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7335" cy="2807335"/>
                        </a:xfrm>
                        <a:prstGeom prst="ellipse">
                          <a:avLst/>
                        </a:prstGeom>
                        <a:solidFill>
                          <a:srgbClr val="82AA87"/>
                        </a:solidFill>
                        <a:ln w="762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250AAB" id="Ellipszis 1" o:spid="_x0000_s1026" style="position:absolute;margin-left:-32.25pt;margin-top:-28.5pt;width:221.05pt;height:221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" fillcolor="#82aa87" strokecolor="white [3212]" strokeweight="6pt">
                <v:stroke joinstyle="miter"/>
              </v:oval>
            </w:pict>
          </mc:Fallback>
        </mc:AlternateContent>
      </w:r>
    </w:p>
    <w:p w:rsidR="00FA6D91" w:rsidRDefault="001838AC" w:rsidP="00FA6D9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anchor distT="0" distB="0" distL="114300" distR="114300" simplePos="0" relativeHeight="251675648" behindDoc="0" locked="0" layoutInCell="1" allowOverlap="1" wp14:anchorId="56542FF9" wp14:editId="76C1428A">
            <wp:simplePos x="0" y="0"/>
            <wp:positionH relativeFrom="margin">
              <wp:posOffset>-247650</wp:posOffset>
            </wp:positionH>
            <wp:positionV relativeFrom="paragraph">
              <wp:posOffset>142240</wp:posOffset>
            </wp:positionV>
            <wp:extent cx="2333625" cy="1078230"/>
            <wp:effectExtent l="0" t="0" r="9525" b="7620"/>
            <wp:wrapSquare wrapText="bothSides"/>
            <wp:docPr id="8" name="Kép 8" descr="C:\Users\u235799\AppData\Local\Microsoft\Windows\INetCache\Content.Word\NAV_hosszu_logo_INVER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235799\AppData\Local\Microsoft\Windows\INetCache\Content.Word\NAV_hosszu_logo_INVERZ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07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A6D91" w:rsidRDefault="00FA6D91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A6D91" w:rsidRDefault="00FA6D91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A6D91" w:rsidRDefault="00FA6D91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A6D91" w:rsidRDefault="00FA6D91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A6D91" w:rsidRDefault="00FA6D91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7C6553" w:rsidP="00FA6D91">
      <w:pPr>
        <w:jc w:val="both"/>
        <w:rPr>
          <w:rFonts w:ascii="Times New Roman" w:hAnsi="Times New Roman" w:cs="Times New Roman"/>
          <w:sz w:val="24"/>
          <w:szCs w:val="24"/>
        </w:rPr>
      </w:pPr>
      <w:r w:rsidRPr="00B33E7A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3357" behindDoc="0" locked="0" layoutInCell="1" allowOverlap="1" wp14:anchorId="41569888" wp14:editId="32266276">
                <wp:simplePos x="0" y="0"/>
                <wp:positionH relativeFrom="margin">
                  <wp:posOffset>-405130</wp:posOffset>
                </wp:positionH>
                <wp:positionV relativeFrom="paragraph">
                  <wp:posOffset>2036445</wp:posOffset>
                </wp:positionV>
                <wp:extent cx="3352800" cy="5419725"/>
                <wp:effectExtent l="0" t="0" r="0" b="9525"/>
                <wp:wrapNone/>
                <wp:docPr id="31" name="Derékszögű háromszö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0" cy="5419725"/>
                        </a:xfrm>
                        <a:prstGeom prst="rtTriangle">
                          <a:avLst/>
                        </a:prstGeom>
                        <a:solidFill>
                          <a:srgbClr val="7EC6D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D4611" id="Derékszögű háromszög 5" o:spid="_x0000_s1026" type="#_x0000_t6" style="position:absolute;margin-left:-31.9pt;margin-top:160.35pt;width:264pt;height:426.75pt;z-index:25166335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" fillcolor="#7ec6d0" stroked="f" strokeweight="1pt">
                <w10:wrap anchorx="margin"/>
              </v:shape>
            </w:pict>
          </mc:Fallback>
        </mc:AlternateContent>
      </w:r>
      <w:r w:rsidR="001838AC" w:rsidRPr="00B33E7A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62332" behindDoc="0" locked="0" layoutInCell="1" allowOverlap="1" wp14:anchorId="663702BF" wp14:editId="67714189">
                <wp:simplePos x="0" y="0"/>
                <wp:positionH relativeFrom="column">
                  <wp:posOffset>1851085</wp:posOffset>
                </wp:positionH>
                <wp:positionV relativeFrom="paragraph">
                  <wp:posOffset>2356947</wp:posOffset>
                </wp:positionV>
                <wp:extent cx="3731180" cy="4464190"/>
                <wp:effectExtent l="933450" t="666750" r="936625" b="679450"/>
                <wp:wrapNone/>
                <wp:docPr id="32" name="Téglalap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565164">
                          <a:off x="0" y="0"/>
                          <a:ext cx="3731180" cy="44641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C4CF3B" id="Téglalap 32" o:spid="_x0000_s1026" style="position:absolute;margin-left:145.75pt;margin-top:185.6pt;width:293.8pt;height:351.5pt;rotation:-2222584fd;z-index:2516623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" fillcolor="#bdd6ee [1300]" stroked="f" strokeweight="1pt"/>
            </w:pict>
          </mc:Fallback>
        </mc:AlternateContent>
      </w:r>
      <w:r w:rsidR="001838AC">
        <w:rPr>
          <w:noProof/>
          <w:lang w:eastAsia="hu-HU"/>
        </w:rPr>
        <mc:AlternateContent>
          <mc:Choice Requires="wps">
            <w:drawing>
              <wp:anchor distT="91440" distB="91440" distL="114300" distR="114300" simplePos="0" relativeHeight="251677696" behindDoc="0" locked="0" layoutInCell="1" allowOverlap="1" wp14:anchorId="0D801B18" wp14:editId="069C20D1">
                <wp:simplePos x="0" y="0"/>
                <wp:positionH relativeFrom="margin">
                  <wp:align>left</wp:align>
                </wp:positionH>
                <wp:positionV relativeFrom="paragraph">
                  <wp:posOffset>510540</wp:posOffset>
                </wp:positionV>
                <wp:extent cx="4676775" cy="1403985"/>
                <wp:effectExtent l="0" t="0" r="0" b="6350"/>
                <wp:wrapTopAndBottom/>
                <wp:docPr id="30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67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3E7A" w:rsidRPr="00B33E7A" w:rsidRDefault="00B33E7A" w:rsidP="00B33E7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theme="minorHAnsi"/>
                                <w:i/>
                                <w:iCs/>
                                <w:color w:val="000000" w:themeColor="text1"/>
                                <w:sz w:val="72"/>
                                <w:szCs w:val="24"/>
                              </w:rPr>
                            </w:pPr>
                            <w:r w:rsidRPr="00B33E7A">
                              <w:rPr>
                                <w:rFonts w:ascii="Times New Roman" w:hAnsi="Times New Roman" w:cstheme="minorHAnsi"/>
                                <w:i/>
                                <w:iCs/>
                                <w:color w:val="000000" w:themeColor="text1"/>
                                <w:sz w:val="72"/>
                                <w:szCs w:val="24"/>
                              </w:rPr>
                              <w:t xml:space="preserve">NAV ZALA VÁRMEGYEI ADÓ- </w:t>
                            </w:r>
                            <w:proofErr w:type="gramStart"/>
                            <w:r w:rsidRPr="00B33E7A">
                              <w:rPr>
                                <w:rFonts w:ascii="Times New Roman" w:hAnsi="Times New Roman" w:cstheme="minorHAnsi"/>
                                <w:i/>
                                <w:iCs/>
                                <w:color w:val="000000" w:themeColor="text1"/>
                                <w:sz w:val="72"/>
                                <w:szCs w:val="24"/>
                              </w:rPr>
                              <w:t>ÉS</w:t>
                            </w:r>
                            <w:proofErr w:type="gramEnd"/>
                            <w:r w:rsidRPr="00B33E7A">
                              <w:rPr>
                                <w:rFonts w:ascii="Times New Roman" w:hAnsi="Times New Roman" w:cstheme="minorHAnsi"/>
                                <w:i/>
                                <w:iCs/>
                                <w:color w:val="000000" w:themeColor="text1"/>
                                <w:sz w:val="72"/>
                                <w:szCs w:val="24"/>
                              </w:rPr>
                              <w:t xml:space="preserve"> VÁMIGAZGATÓSÁGA</w:t>
                            </w:r>
                          </w:p>
                          <w:p w:rsidR="00B33E7A" w:rsidRPr="00B33E7A" w:rsidRDefault="00B33E7A" w:rsidP="00B33E7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theme="minorHAnsi"/>
                                <w:i/>
                                <w:iCs/>
                                <w:color w:val="000000" w:themeColor="text1"/>
                                <w:sz w:val="72"/>
                                <w:szCs w:val="24"/>
                              </w:rPr>
                            </w:pPr>
                            <w:r w:rsidRPr="00B33E7A">
                              <w:rPr>
                                <w:rFonts w:ascii="Times New Roman" w:hAnsi="Times New Roman" w:cstheme="minorHAnsi"/>
                                <w:i/>
                                <w:iCs/>
                                <w:color w:val="000000" w:themeColor="text1"/>
                                <w:sz w:val="72"/>
                                <w:szCs w:val="24"/>
                              </w:rPr>
                              <w:t>2022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D801B18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0;margin-top:40.2pt;width:368.25pt;height:110.55pt;z-index:251677696;visibility:visible;mso-wrap-style:square;mso-width-percent:0;mso-height-percent:200;mso-wrap-distance-left:9pt;mso-wrap-distance-top:7.2pt;mso-wrap-distance-right:9pt;mso-wrap-distance-bottom:7.2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" filled="f" stroked="f">
                <v:textbox style="mso-fit-shape-to-text:t">
                  <w:txbxContent>
                    <w:p w:rsidR="00B33E7A" w:rsidRPr="00B33E7A" w:rsidRDefault="00B33E7A" w:rsidP="00B33E7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theme="minorHAnsi"/>
                          <w:i/>
                          <w:iCs/>
                          <w:color w:val="000000" w:themeColor="text1"/>
                          <w:sz w:val="72"/>
                          <w:szCs w:val="24"/>
                        </w:rPr>
                      </w:pPr>
                      <w:r w:rsidRPr="00B33E7A">
                        <w:rPr>
                          <w:rFonts w:ascii="Times New Roman" w:hAnsi="Times New Roman" w:cstheme="minorHAnsi"/>
                          <w:i/>
                          <w:iCs/>
                          <w:color w:val="000000" w:themeColor="text1"/>
                          <w:sz w:val="72"/>
                          <w:szCs w:val="24"/>
                        </w:rPr>
                        <w:t>NAV ZALA VÁRMEGYEI ADÓ- ÉS VÁMIGAZGATÓSÁGA</w:t>
                      </w:r>
                    </w:p>
                    <w:p w:rsidR="00B33E7A" w:rsidRPr="00B33E7A" w:rsidRDefault="00B33E7A" w:rsidP="00B33E7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theme="minorHAnsi"/>
                          <w:i/>
                          <w:iCs/>
                          <w:color w:val="000000" w:themeColor="text1"/>
                          <w:sz w:val="72"/>
                          <w:szCs w:val="24"/>
                        </w:rPr>
                      </w:pPr>
                      <w:r w:rsidRPr="00B33E7A">
                        <w:rPr>
                          <w:rFonts w:ascii="Times New Roman" w:hAnsi="Times New Roman" w:cstheme="minorHAnsi"/>
                          <w:i/>
                          <w:iCs/>
                          <w:color w:val="000000" w:themeColor="text1"/>
                          <w:sz w:val="72"/>
                          <w:szCs w:val="24"/>
                        </w:rPr>
                        <w:t>2022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0D073A" w:rsidP="00FA6D91">
      <w:pPr>
        <w:jc w:val="both"/>
        <w:rPr>
          <w:rFonts w:ascii="Times New Roman" w:hAnsi="Times New Roman" w:cs="Times New Roman"/>
          <w:sz w:val="24"/>
          <w:szCs w:val="24"/>
        </w:rPr>
      </w:pPr>
      <w:r w:rsidRPr="001838AC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C691CB4" wp14:editId="377ED63F">
                <wp:simplePos x="0" y="0"/>
                <wp:positionH relativeFrom="page">
                  <wp:posOffset>4305299</wp:posOffset>
                </wp:positionH>
                <wp:positionV relativeFrom="paragraph">
                  <wp:posOffset>170815</wp:posOffset>
                </wp:positionV>
                <wp:extent cx="2842895" cy="2474595"/>
                <wp:effectExtent l="0" t="0" r="0" b="1905"/>
                <wp:wrapNone/>
                <wp:docPr id="33" name="Derékszögű háromszö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842895" cy="2474595"/>
                        </a:xfrm>
                        <a:prstGeom prst="rtTriangle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53EA05" id="Derékszögű háromszög 5" o:spid="_x0000_s1026" type="#_x0000_t6" style="position:absolute;margin-left:339pt;margin-top:13.45pt;width:223.85pt;height:194.85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" fillcolor="#bdd6ee [1300]" stroked="f" strokeweight="1pt">
                <w10:wrap anchorx="page"/>
              </v:shape>
            </w:pict>
          </mc:Fallback>
        </mc:AlternateContent>
      </w:r>
      <w:r w:rsidRPr="001838AC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8A3F02" wp14:editId="389FF0D7">
                <wp:simplePos x="0" y="0"/>
                <wp:positionH relativeFrom="page">
                  <wp:align>right</wp:align>
                </wp:positionH>
                <wp:positionV relativeFrom="paragraph">
                  <wp:posOffset>74296</wp:posOffset>
                </wp:positionV>
                <wp:extent cx="476250" cy="725170"/>
                <wp:effectExtent l="0" t="76200" r="171450" b="74930"/>
                <wp:wrapNone/>
                <wp:docPr id="34" name="Derékszögű háromszö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648467" flipH="1">
                          <a:off x="0" y="0"/>
                          <a:ext cx="476250" cy="725170"/>
                        </a:xfrm>
                        <a:prstGeom prst="rtTriangl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40DD9" id="Derékszögű háromszög 5" o:spid="_x0000_s1026" type="#_x0000_t6" style="position:absolute;margin-left:-13.7pt;margin-top:5.85pt;width:37.5pt;height:57.1pt;rotation:2131594fd;flip:x;z-index:2516838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" fillcolor="white [3212]" stroked="f" strokeweight="1pt">
                <w10:wrap anchorx="page"/>
              </v:shape>
            </w:pict>
          </mc:Fallback>
        </mc:AlternateContent>
      </w: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B33E7A" w:rsidP="00FA6D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33E7A" w:rsidRDefault="000D073A" w:rsidP="00FA6D91">
      <w:pPr>
        <w:jc w:val="both"/>
        <w:rPr>
          <w:rFonts w:ascii="Times New Roman" w:hAnsi="Times New Roman" w:cs="Times New Roman"/>
          <w:sz w:val="24"/>
          <w:szCs w:val="24"/>
        </w:rPr>
      </w:pPr>
      <w:r w:rsidRPr="001838AC">
        <w:rPr>
          <w:rFonts w:ascii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>
                <wp:simplePos x="0" y="0"/>
                <wp:positionH relativeFrom="page">
                  <wp:posOffset>5113020</wp:posOffset>
                </wp:positionH>
                <wp:positionV relativeFrom="paragraph">
                  <wp:posOffset>-129540</wp:posOffset>
                </wp:positionV>
                <wp:extent cx="1751965" cy="1404620"/>
                <wp:effectExtent l="0" t="0" r="0" b="0"/>
                <wp:wrapSquare wrapText="bothSides"/>
                <wp:docPr id="21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38AC" w:rsidRPr="001838AC" w:rsidRDefault="001838AC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1838AC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Zalaegerszeg, 2023.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402.6pt;margin-top:-10.2pt;width:137.95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" filled="f" stroked="f">
                <v:textbox style="mso-fit-shape-to-text:t">
                  <w:txbxContent>
                    <w:p w:rsidR="001838AC" w:rsidRPr="001838AC" w:rsidRDefault="001838AC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1838AC">
                        <w:rPr>
                          <w:rFonts w:ascii="Times New Roman" w:hAnsi="Times New Roman" w:cs="Times New Roman"/>
                          <w:sz w:val="24"/>
                        </w:rPr>
                        <w:t>Zalaegerszeg, 2023.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8A678D" w:rsidRDefault="008A678D" w:rsidP="008A678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Jelen tájékoztató a </w:t>
      </w:r>
      <w:r w:rsidRPr="00BE00CC">
        <w:rPr>
          <w:rFonts w:ascii="Times New Roman" w:hAnsi="Times New Roman" w:cs="Times New Roman"/>
          <w:sz w:val="24"/>
          <w:szCs w:val="24"/>
        </w:rPr>
        <w:t>Nemzeti Adó- és Vámhivatal</w:t>
      </w:r>
      <w:r>
        <w:rPr>
          <w:rFonts w:ascii="Times New Roman" w:hAnsi="Times New Roman" w:cs="Times New Roman"/>
          <w:sz w:val="24"/>
          <w:szCs w:val="24"/>
        </w:rPr>
        <w:t xml:space="preserve"> Zala Vármegyei Adó- és Vámhivatalának 2022. évi működését tekinti át, a Zala Vármegyei Közgyűlés részére.</w:t>
      </w:r>
    </w:p>
    <w:p w:rsidR="008A678D" w:rsidRPr="008A678D" w:rsidRDefault="008A678D" w:rsidP="00DE1A89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A Nemzeti Adó- és Vámhivatal a központi költségvetés adóbevételeiért felelős szervezetként kulcsfontosságú feladatot lát el az állam működése szempontjából.</w:t>
      </w:r>
      <w:r w:rsidR="00DE1A89">
        <w:rPr>
          <w:rFonts w:ascii="Times New Roman" w:hAnsi="Times New Roman" w:cs="Times New Roman"/>
          <w:sz w:val="24"/>
          <w:szCs w:val="24"/>
        </w:rPr>
        <w:t xml:space="preserve"> S</w:t>
      </w:r>
      <w:r w:rsidRPr="008A678D">
        <w:rPr>
          <w:rFonts w:ascii="Times New Roman" w:hAnsi="Times New Roman" w:cs="Times New Roman"/>
          <w:sz w:val="24"/>
          <w:szCs w:val="24"/>
        </w:rPr>
        <w:t>zemléletünk középpontjában az adózás egyszerűsítése és a partneri hozzáállás, ügyfeleink támogatása áll, nem mellőzve a törvények betartatásának hatósági eszközeit.</w:t>
      </w:r>
    </w:p>
    <w:p w:rsidR="008A678D" w:rsidRPr="008A678D" w:rsidRDefault="008A678D" w:rsidP="008A67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 xml:space="preserve">A NAV középtávú célja a jogkövetési modellen alapuló teljeskörű online ügyintézés lehetőségének, a papírmentes belső folyamatoknak, az ehhez igazodó, </w:t>
      </w:r>
      <w:proofErr w:type="spellStart"/>
      <w:r w:rsidRPr="008A678D">
        <w:rPr>
          <w:rFonts w:ascii="Times New Roman" w:hAnsi="Times New Roman" w:cs="Times New Roman"/>
          <w:sz w:val="24"/>
          <w:szCs w:val="24"/>
        </w:rPr>
        <w:t>folyamatvezérelt</w:t>
      </w:r>
      <w:proofErr w:type="spellEnd"/>
      <w:r w:rsidRPr="008A678D">
        <w:rPr>
          <w:rFonts w:ascii="Times New Roman" w:hAnsi="Times New Roman" w:cs="Times New Roman"/>
          <w:sz w:val="24"/>
          <w:szCs w:val="24"/>
        </w:rPr>
        <w:t xml:space="preserve"> szervezeti </w:t>
      </w:r>
      <w:proofErr w:type="gramStart"/>
      <w:r w:rsidRPr="008A678D">
        <w:rPr>
          <w:rFonts w:ascii="Times New Roman" w:hAnsi="Times New Roman" w:cs="Times New Roman"/>
          <w:sz w:val="24"/>
          <w:szCs w:val="24"/>
        </w:rPr>
        <w:t>struktúrának</w:t>
      </w:r>
      <w:proofErr w:type="gramEnd"/>
      <w:r w:rsidRPr="008A678D">
        <w:rPr>
          <w:rFonts w:ascii="Times New Roman" w:hAnsi="Times New Roman" w:cs="Times New Roman"/>
          <w:sz w:val="24"/>
          <w:szCs w:val="24"/>
        </w:rPr>
        <w:t xml:space="preserve"> és működésnek a kialakítása.</w:t>
      </w:r>
    </w:p>
    <w:p w:rsidR="008A678D" w:rsidRPr="008A678D" w:rsidRDefault="008A678D" w:rsidP="008A678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Ehhez szükséges</w:t>
      </w:r>
    </w:p>
    <w:p w:rsidR="008A678D" w:rsidRPr="008A678D" w:rsidRDefault="008A678D" w:rsidP="008A678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a jogszabályi feltételek megteremtése, egyszerűsítése,</w:t>
      </w:r>
    </w:p>
    <w:p w:rsidR="008A678D" w:rsidRPr="008A678D" w:rsidRDefault="008A678D" w:rsidP="008A678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a szükséges infrastruktúra rendszerbe állítása,</w:t>
      </w:r>
    </w:p>
    <w:p w:rsidR="008A678D" w:rsidRPr="008A678D" w:rsidRDefault="008A678D" w:rsidP="008A678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az egyszerű, gyors és felhasználóbarát ügyintézési felületek kialakítása,</w:t>
      </w:r>
    </w:p>
    <w:p w:rsidR="008A678D" w:rsidRPr="008A678D" w:rsidRDefault="008A678D" w:rsidP="008A678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az informatikai kommunikációs technológiákban való jártasság külső és belső fejlesztése,</w:t>
      </w:r>
    </w:p>
    <w:p w:rsidR="008A678D" w:rsidRPr="008A678D" w:rsidRDefault="008A678D" w:rsidP="008A678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A678D">
        <w:rPr>
          <w:rFonts w:ascii="Times New Roman" w:hAnsi="Times New Roman" w:cs="Times New Roman"/>
          <w:sz w:val="24"/>
          <w:szCs w:val="24"/>
        </w:rPr>
        <w:t>a célzott, közérthető, interaktív kommunikáció biztosítása és</w:t>
      </w:r>
    </w:p>
    <w:p w:rsidR="008A678D" w:rsidRPr="008A678D" w:rsidRDefault="008A678D" w:rsidP="008A678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8A678D">
        <w:rPr>
          <w:rFonts w:ascii="Times New Roman" w:hAnsi="Times New Roman" w:cs="Times New Roman"/>
          <w:sz w:val="24"/>
          <w:szCs w:val="24"/>
        </w:rPr>
        <w:t>az adótudatosság fejlesztése.</w:t>
      </w:r>
    </w:p>
    <w:p w:rsidR="008A678D" w:rsidRDefault="008A678D" w:rsidP="008A678D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Nemzeti Adó- és Vámhivatal (NAV) </w:t>
      </w:r>
      <w:r w:rsidR="00DE1A89">
        <w:rPr>
          <w:rFonts w:ascii="Times New Roman" w:hAnsi="Times New Roman" w:cs="Times New Roman"/>
          <w:sz w:val="24"/>
          <w:szCs w:val="24"/>
        </w:rPr>
        <w:t xml:space="preserve">és így a Zala Vármegyei Adó- és Vámigazgatóság </w:t>
      </w:r>
      <w:r>
        <w:rPr>
          <w:rFonts w:ascii="Times New Roman" w:hAnsi="Times New Roman" w:cs="Times New Roman"/>
          <w:sz w:val="24"/>
          <w:szCs w:val="24"/>
        </w:rPr>
        <w:t xml:space="preserve">2022-es éve leginkább három fogalommal írható le: </w:t>
      </w:r>
      <w:r w:rsidRPr="00BE00CC">
        <w:rPr>
          <w:rFonts w:ascii="Times New Roman félkövér" w:hAnsi="Times New Roman félkövér" w:cs="Times New Roman"/>
          <w:b/>
          <w:smallCaps/>
          <w:color w:val="0070C0"/>
          <w:sz w:val="24"/>
          <w:szCs w:val="24"/>
          <w14:textOutline w14:w="9525" w14:cap="rnd" w14:cmpd="sng" w14:algn="ctr">
            <w14:solidFill>
              <w14:srgbClr w14:val="002060"/>
            </w14:solidFill>
            <w14:prstDash w14:val="solid"/>
            <w14:bevel/>
          </w14:textOutline>
        </w:rPr>
        <w:t xml:space="preserve">Rugalmasság, innováció, </w:t>
      </w:r>
      <w:proofErr w:type="spellStart"/>
      <w:r w:rsidRPr="00BE00CC">
        <w:rPr>
          <w:rFonts w:ascii="Times New Roman félkövér" w:hAnsi="Times New Roman félkövér" w:cs="Times New Roman"/>
          <w:b/>
          <w:smallCaps/>
          <w:color w:val="0070C0"/>
          <w:sz w:val="24"/>
          <w:szCs w:val="24"/>
          <w14:textOutline w14:w="9525" w14:cap="rnd" w14:cmpd="sng" w14:algn="ctr">
            <w14:solidFill>
              <w14:srgbClr w14:val="002060"/>
            </w14:solidFill>
            <w14:prstDash w14:val="solid"/>
            <w14:bevel/>
          </w14:textOutline>
        </w:rPr>
        <w:t>digitalizáció</w:t>
      </w:r>
      <w:proofErr w:type="spellEnd"/>
      <w:r>
        <w:rPr>
          <w:rFonts w:ascii="Times New Roman félkövér" w:hAnsi="Times New Roman félkövér" w:cs="Times New Roman"/>
          <w:b/>
          <w:smallCaps/>
          <w:color w:val="0070C0"/>
          <w:sz w:val="24"/>
          <w:szCs w:val="24"/>
          <w14:textOutline w14:w="9525" w14:cap="rnd" w14:cmpd="sng" w14:algn="ctr">
            <w14:solidFill>
              <w14:srgbClr w14:val="002060"/>
            </w14:solidFill>
            <w14:prstDash w14:val="solid"/>
            <w14:bevel/>
          </w14:textOutline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Ezen fogalmak szinte minden működési területet jellemezték a Hivatalon belül. </w:t>
      </w:r>
    </w:p>
    <w:p w:rsidR="005A4842" w:rsidRDefault="005A4842" w:rsidP="009354E5">
      <w:pPr>
        <w:pStyle w:val="Listaszerbekezds"/>
        <w:numPr>
          <w:ilvl w:val="0"/>
          <w:numId w:val="1"/>
        </w:numPr>
        <w:spacing w:before="240" w:after="120" w:line="240" w:lineRule="auto"/>
        <w:jc w:val="both"/>
        <w:rPr>
          <w:rFonts w:ascii="Times New Roman" w:hAnsi="Times New Roman" w:cs="Times New Roman"/>
          <w:b/>
          <w:smallCaps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Bevételeink</w:t>
      </w:r>
    </w:p>
    <w:p w:rsidR="005A4842" w:rsidRDefault="005A4842" w:rsidP="009354E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842">
        <w:rPr>
          <w:rFonts w:ascii="Times New Roman" w:hAnsi="Times New Roman" w:cs="Times New Roman"/>
          <w:sz w:val="24"/>
          <w:szCs w:val="24"/>
        </w:rPr>
        <w:t>A ha</w:t>
      </w:r>
      <w:r>
        <w:rPr>
          <w:rFonts w:ascii="Times New Roman" w:hAnsi="Times New Roman" w:cs="Times New Roman"/>
          <w:sz w:val="24"/>
          <w:szCs w:val="24"/>
        </w:rPr>
        <w:t xml:space="preserve">zai gazdaság teljesítményét és ezzel együtt az államháztartás adó- és adójellegű bevételeit 2022-ben alapvetően a koronavírus-járvány utáni külső, makrogazdasági egyensúlytalanságok, az orosz-ukrán háborús </w:t>
      </w:r>
      <w:proofErr w:type="gramStart"/>
      <w:r>
        <w:rPr>
          <w:rFonts w:ascii="Times New Roman" w:hAnsi="Times New Roman" w:cs="Times New Roman"/>
          <w:sz w:val="24"/>
          <w:szCs w:val="24"/>
        </w:rPr>
        <w:t>konfliktus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és a gazdaság ellenállóképességét erősíteni hivatott kormányzati intézkedések befolyásolták.</w:t>
      </w:r>
    </w:p>
    <w:p w:rsidR="00F820C6" w:rsidRPr="00A27663" w:rsidRDefault="00F820C6" w:rsidP="00F820C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A27663">
        <w:rPr>
          <w:rFonts w:ascii="Times New Roman" w:hAnsi="Times New Roman" w:cs="Times New Roman"/>
          <w:sz w:val="24"/>
          <w:szCs w:val="24"/>
        </w:rPr>
        <w:t>NAV által kezelt, előirányz</w:t>
      </w:r>
      <w:r>
        <w:rPr>
          <w:rFonts w:ascii="Times New Roman" w:hAnsi="Times New Roman" w:cs="Times New Roman"/>
          <w:sz w:val="24"/>
          <w:szCs w:val="24"/>
        </w:rPr>
        <w:t>athoz kötött bevétel ös</w:t>
      </w:r>
      <w:r w:rsidRPr="00A27663">
        <w:rPr>
          <w:rFonts w:ascii="Times New Roman" w:hAnsi="Times New Roman" w:cs="Times New Roman"/>
          <w:sz w:val="24"/>
          <w:szCs w:val="24"/>
        </w:rPr>
        <w:t>szesen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20 601,8 milliárd forint, amely 3 028,8 milliárd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forinttal, 17,2 százalékkal haladja meg a 2021. év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azonos időszaki nettó bevételt és 2 470,0 milliárd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forinttal magasabb, mint a költségvetési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törvényben rögzített eredeti éves bevételi előirányzatok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összege. A 2022. évi előirányzat 113,6 százalékon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teljesült.</w:t>
      </w:r>
      <w:r>
        <w:rPr>
          <w:rFonts w:ascii="Times New Roman" w:hAnsi="Times New Roman" w:cs="Times New Roman"/>
          <w:sz w:val="24"/>
          <w:szCs w:val="24"/>
        </w:rPr>
        <w:t xml:space="preserve"> A Zala Vármegyei Adó- és Vámigazgatóság ehhez 211,3 milliárd forinttal járult hozzá, mely 13,6 milliárd forinttal, 6,9 százalékkal haladta meg az előző évi bevételt.</w:t>
      </w:r>
    </w:p>
    <w:p w:rsidR="009354E5" w:rsidRDefault="009354E5" w:rsidP="009354E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55BA03D7">
            <wp:extent cx="5079318" cy="2691442"/>
            <wp:effectExtent l="0" t="0" r="762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907" cy="2756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354E5" w:rsidRDefault="009354E5" w:rsidP="009354E5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A </w:t>
      </w:r>
      <w:r w:rsidRPr="00146DF5">
        <w:rPr>
          <w:rFonts w:ascii="Times New Roman" w:hAnsi="Times New Roman" w:cs="Times New Roman"/>
          <w:b/>
          <w:sz w:val="24"/>
          <w:szCs w:val="24"/>
        </w:rPr>
        <w:t>Zala vármegyei</w:t>
      </w:r>
      <w:r w:rsidRPr="009354E5">
        <w:rPr>
          <w:rFonts w:ascii="Times New Roman" w:hAnsi="Times New Roman" w:cs="Times New Roman"/>
          <w:b/>
          <w:sz w:val="24"/>
          <w:szCs w:val="24"/>
        </w:rPr>
        <w:t xml:space="preserve"> illetékességű adózók a központi költségvetéshez 2022-ben több mint 211 milliárd forinttal járultak hozzá</w:t>
      </w:r>
      <w:r>
        <w:rPr>
          <w:rFonts w:ascii="Times New Roman" w:hAnsi="Times New Roman" w:cs="Times New Roman"/>
          <w:sz w:val="24"/>
          <w:szCs w:val="24"/>
        </w:rPr>
        <w:t>, vagyis tőlük keletkezett az országos bevétel mintegy 1,1 százaléka. Az egyes főbb bevételi elemek az alábbiak szerint változtak az egy évvel korábbihoz képest: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36"/>
        <w:gridCol w:w="4224"/>
      </w:tblGrid>
      <w:tr w:rsidR="009354E5" w:rsidTr="00033B64">
        <w:tc>
          <w:tcPr>
            <w:tcW w:w="4836" w:type="dxa"/>
          </w:tcPr>
          <w:p w:rsidR="009354E5" w:rsidRDefault="009354E5" w:rsidP="009354E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370113B4" wp14:editId="3F5DBF7A">
                  <wp:extent cx="2719070" cy="3192800"/>
                  <wp:effectExtent l="0" t="0" r="508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1580" cy="32309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4" w:type="dxa"/>
          </w:tcPr>
          <w:p w:rsidR="00204709" w:rsidRDefault="00204709" w:rsidP="009354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Az egyes bevételi elemek eltérő nagyságrendű, némelykor irányú változása alapvetően szabályozási változáson nyugszik. Ilyen volt például, hogy 2022-ben a gyermeket nevelő családok személyi jövedelemadó visszatérítése, mely megyénkben több mint 13 milliárd forintot jelentett. De meg kell említeni az új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törvényt is, mely értelemszerűen nem csak 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adóalanyiságot, hanem a tőlük származó bevételt is megváltoztatta. </w:t>
            </w:r>
          </w:p>
          <w:p w:rsidR="009354E5" w:rsidRDefault="00204709" w:rsidP="00204709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Figyelemre méltó ugyanakkor az uniós vámbevétel, a társasági adó, a kisvállalati adó, valamint a lakossági illetékbevétel nagy ütemű növekedése, mely mögött gazdasági változások mutatkoznak.</w:t>
            </w:r>
          </w:p>
        </w:tc>
      </w:tr>
    </w:tbl>
    <w:p w:rsidR="009354E5" w:rsidRPr="005A4842" w:rsidRDefault="009354E5" w:rsidP="009354E5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adóztatás, és ezen keresztül a költségvetési bevételek biztosítása csak akkor lehet eredményes, ha minden lehetséges eszközzel és módon segítjük az adófizetést, és határozottan fellépünk azokkal szemben, akik erre nem hajlandók. A következő fejezetekben ezek kerülnek bemutatásra, valamint röviden áttekintésre kerül a Hivatal infrastrukt</w:t>
      </w:r>
      <w:r w:rsidR="00C171B6">
        <w:rPr>
          <w:rFonts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rális háttere is.</w:t>
      </w:r>
    </w:p>
    <w:p w:rsidR="005A4842" w:rsidRPr="007A336A" w:rsidRDefault="005A4842" w:rsidP="007A336A">
      <w:pPr>
        <w:spacing w:before="240" w:after="120" w:line="240" w:lineRule="auto"/>
        <w:jc w:val="both"/>
        <w:rPr>
          <w:rFonts w:ascii="Times New Roman" w:hAnsi="Times New Roman" w:cs="Times New Roman"/>
          <w:b/>
          <w:smallCaps/>
          <w:color w:val="002060"/>
          <w:sz w:val="24"/>
          <w:szCs w:val="24"/>
        </w:rPr>
      </w:pPr>
      <w:r w:rsidRPr="007A336A"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Ügyfeleinknek nyújtott szolgáltatások</w:t>
      </w:r>
    </w:p>
    <w:p w:rsidR="005A4842" w:rsidRPr="00A05E5B" w:rsidRDefault="00A05E5B" w:rsidP="005A4842">
      <w:pPr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Ügyfélkör, adóalanyi kör</w:t>
      </w:r>
    </w:p>
    <w:tbl>
      <w:tblPr>
        <w:tblStyle w:val="Rcsostblzat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54"/>
        <w:gridCol w:w="2200"/>
        <w:gridCol w:w="3258"/>
      </w:tblGrid>
      <w:tr w:rsidR="00103D5D" w:rsidTr="00073D79">
        <w:tc>
          <w:tcPr>
            <w:tcW w:w="3754" w:type="dxa"/>
          </w:tcPr>
          <w:p w:rsidR="0009274B" w:rsidRDefault="0009274B" w:rsidP="00C171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Megközelítőleg </w:t>
            </w:r>
            <w:r w:rsidR="00103D5D">
              <w:rPr>
                <w:rFonts w:ascii="Times New Roman" w:hAnsi="Times New Roman" w:cs="Times New Roman"/>
                <w:sz w:val="24"/>
                <w:szCs w:val="24"/>
              </w:rPr>
              <w:t>62,5 ezer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3D5D">
              <w:rPr>
                <w:rFonts w:ascii="Times New Roman" w:hAnsi="Times New Roman" w:cs="Times New Roman"/>
                <w:b/>
                <w:sz w:val="24"/>
                <w:szCs w:val="24"/>
              </w:rPr>
              <w:t>adóalany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 tartozik a</w:t>
            </w:r>
            <w:r w:rsidR="00103D5D">
              <w:rPr>
                <w:rFonts w:ascii="Times New Roman" w:hAnsi="Times New Roman" w:cs="Times New Roman"/>
                <w:sz w:val="24"/>
                <w:szCs w:val="24"/>
              </w:rPr>
              <w:t>z Igazgatóság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 ügyfélkörébe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melyből </w:t>
            </w:r>
            <w:r w:rsidR="00103D5D">
              <w:rPr>
                <w:rFonts w:ascii="Times New Roman" w:hAnsi="Times New Roman" w:cs="Times New Roman"/>
                <w:sz w:val="24"/>
                <w:szCs w:val="24"/>
              </w:rPr>
              <w:t xml:space="preserve">valamivel </w:t>
            </w:r>
            <w:proofErr w:type="gramStart"/>
            <w:r w:rsidR="00103D5D">
              <w:rPr>
                <w:rFonts w:ascii="Times New Roman" w:hAnsi="Times New Roman" w:cs="Times New Roman"/>
                <w:sz w:val="24"/>
                <w:szCs w:val="24"/>
              </w:rPr>
              <w:t>több</w:t>
            </w:r>
            <w:proofErr w:type="gramEnd"/>
            <w:r w:rsidR="00103D5D">
              <w:rPr>
                <w:rFonts w:ascii="Times New Roman" w:hAnsi="Times New Roman" w:cs="Times New Roman"/>
                <w:sz w:val="24"/>
                <w:szCs w:val="24"/>
              </w:rPr>
              <w:t xml:space="preserve"> mint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="00103D5D">
              <w:rPr>
                <w:rFonts w:ascii="Times New Roman" w:hAnsi="Times New Roman" w:cs="Times New Roman"/>
                <w:sz w:val="24"/>
                <w:szCs w:val="24"/>
              </w:rPr>
              <w:t xml:space="preserve"> ezer volt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működő adóalany 2022. december 31-én</w:t>
            </w:r>
            <w:r w:rsidR="00103D5D">
              <w:rPr>
                <w:rFonts w:ascii="Times New Roman" w:hAnsi="Times New Roman" w:cs="Times New Roman"/>
                <w:sz w:val="24"/>
                <w:szCs w:val="24"/>
              </w:rPr>
              <w:t xml:space="preserve">. A működő adóalanyok száma az előző évhez képest mintegy 1 százalékos csökkenést mutat, mely közel </w:t>
            </w:r>
            <w:proofErr w:type="spellStart"/>
            <w:r w:rsidR="00103D5D">
              <w:rPr>
                <w:rFonts w:ascii="Times New Roman" w:hAnsi="Times New Roman" w:cs="Times New Roman"/>
                <w:sz w:val="24"/>
                <w:szCs w:val="24"/>
              </w:rPr>
              <w:t>kiegyensúlyozottan</w:t>
            </w:r>
            <w:proofErr w:type="spellEnd"/>
            <w:r w:rsidR="00103D5D">
              <w:rPr>
                <w:rFonts w:ascii="Times New Roman" w:hAnsi="Times New Roman" w:cs="Times New Roman"/>
                <w:sz w:val="24"/>
                <w:szCs w:val="24"/>
              </w:rPr>
              <w:t xml:space="preserve"> jelentkezett mindhárom adózói csoportnál.</w:t>
            </w:r>
          </w:p>
        </w:tc>
        <w:tc>
          <w:tcPr>
            <w:tcW w:w="5458" w:type="dxa"/>
            <w:gridSpan w:val="2"/>
            <w:vAlign w:val="center"/>
          </w:tcPr>
          <w:p w:rsidR="0009274B" w:rsidRDefault="00103D5D" w:rsidP="000927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3D5D"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3305810" cy="1581150"/>
                  <wp:effectExtent l="0" t="0" r="8890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1157" cy="1583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3D79" w:rsidTr="00073D7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95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73D79" w:rsidRDefault="00073D79" w:rsidP="00073D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2BFC9CDF" wp14:editId="4271D114">
                  <wp:extent cx="3174521" cy="2329132"/>
                  <wp:effectExtent l="0" t="0" r="0" b="0"/>
                  <wp:docPr id="1" name="Diagram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  <w:tc>
          <w:tcPr>
            <w:tcW w:w="325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73D79" w:rsidRDefault="00073D79" w:rsidP="00073D7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2022. IV. negyedévben 10 392 cégjegyzékbe bejegyzett és áfa regisztrált adózó, illetve csoportos </w:t>
            </w:r>
            <w:r w:rsidRPr="00073D79">
              <w:rPr>
                <w:rFonts w:ascii="Times New Roman" w:hAnsi="Times New Roman" w:cs="Times New Roman"/>
                <w:b/>
                <w:sz w:val="24"/>
                <w:szCs w:val="24"/>
              </w:rPr>
              <w:t>adóalany minősítését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végeztük el. Adózóink többsége megbízható minősítéssel rendelkezik, a kockázatos adózók száma csekély.</w:t>
            </w:r>
          </w:p>
        </w:tc>
      </w:tr>
    </w:tbl>
    <w:p w:rsidR="00FA76B1" w:rsidRDefault="00FA76B1" w:rsidP="00103D5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20262" w:rsidRDefault="00B20262" w:rsidP="00103D5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33B64">
        <w:rPr>
          <w:rFonts w:ascii="Times New Roman" w:hAnsi="Times New Roman" w:cs="Times New Roman"/>
          <w:i/>
          <w:sz w:val="24"/>
          <w:szCs w:val="24"/>
        </w:rPr>
        <w:t xml:space="preserve">Az Országgyűlés 2022. július 12-én fogadta el az </w:t>
      </w:r>
      <w:r w:rsidRPr="00033B64">
        <w:rPr>
          <w:rFonts w:ascii="Times New Roman" w:hAnsi="Times New Roman" w:cs="Times New Roman"/>
          <w:b/>
          <w:i/>
          <w:sz w:val="24"/>
          <w:szCs w:val="24"/>
        </w:rPr>
        <w:t xml:space="preserve">új </w:t>
      </w:r>
      <w:proofErr w:type="spellStart"/>
      <w:r w:rsidRPr="00033B64">
        <w:rPr>
          <w:rFonts w:ascii="Times New Roman" w:hAnsi="Times New Roman" w:cs="Times New Roman"/>
          <w:b/>
          <w:i/>
          <w:sz w:val="24"/>
          <w:szCs w:val="24"/>
        </w:rPr>
        <w:t>katatörvény</w:t>
      </w:r>
      <w:proofErr w:type="spellEnd"/>
      <w:r w:rsidRPr="00033B64">
        <w:rPr>
          <w:rFonts w:ascii="Times New Roman" w:hAnsi="Times New Roman" w:cs="Times New Roman"/>
          <w:i/>
          <w:sz w:val="24"/>
          <w:szCs w:val="24"/>
        </w:rPr>
        <w:t xml:space="preserve"> adóalanyiság keletkezésére vonatkozó szabályait, melyek 2022. augusztus 1-jén léptek hatályba. A NAV megtette a szükséges intézkedéseket annak érdekében, hogy az adózók bejelentkezése 2022. augusztus 1-jétől sikeresen megtörténhessen.</w:t>
      </w:r>
    </w:p>
    <w:p w:rsidR="00FA76B1" w:rsidRPr="00033B64" w:rsidRDefault="00FA76B1" w:rsidP="00103D5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Rcsostblzat"/>
        <w:tblW w:w="949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"/>
        <w:gridCol w:w="3544"/>
        <w:gridCol w:w="2835"/>
        <w:gridCol w:w="2691"/>
        <w:gridCol w:w="281"/>
      </w:tblGrid>
      <w:tr w:rsidR="004526B7" w:rsidTr="00FA76B1">
        <w:trPr>
          <w:gridAfter w:val="1"/>
          <w:wAfter w:w="281" w:type="dxa"/>
        </w:trPr>
        <w:tc>
          <w:tcPr>
            <w:tcW w:w="3686" w:type="dxa"/>
            <w:gridSpan w:val="2"/>
          </w:tcPr>
          <w:p w:rsidR="004526B7" w:rsidRPr="00A27663" w:rsidRDefault="004526B7" w:rsidP="004526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Míg 2021. december 31-én Zala megyében 11,6 ezer </w:t>
            </w:r>
            <w:proofErr w:type="spellStart"/>
            <w:r w:rsidRPr="00C846C8">
              <w:rPr>
                <w:rFonts w:ascii="Times New Roman" w:hAnsi="Times New Roman" w:cs="Times New Roman"/>
                <w:b/>
                <w:sz w:val="24"/>
                <w:szCs w:val="24"/>
              </w:rPr>
              <w:t>kata</w:t>
            </w:r>
            <w:proofErr w:type="spellEnd"/>
            <w:r w:rsidRPr="00C846C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adóalanyt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tartottunk nyilván, az új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kata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törvény hatására számuk 2022 év végére mintegy 4,3 ezerre csökkent.</w:t>
            </w:r>
          </w:p>
          <w:p w:rsidR="004526B7" w:rsidRDefault="004526B7" w:rsidP="00103D5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6" w:type="dxa"/>
            <w:gridSpan w:val="2"/>
            <w:vAlign w:val="center"/>
          </w:tcPr>
          <w:p w:rsidR="004526B7" w:rsidRDefault="004526B7" w:rsidP="004526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26B7"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>
                  <wp:extent cx="3370042" cy="935990"/>
                  <wp:effectExtent l="0" t="0" r="1905" b="0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3395" cy="942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76B1" w:rsidTr="00FA76B1">
        <w:trPr>
          <w:gridAfter w:val="1"/>
          <w:wAfter w:w="281" w:type="dxa"/>
        </w:trPr>
        <w:tc>
          <w:tcPr>
            <w:tcW w:w="3686" w:type="dxa"/>
            <w:gridSpan w:val="2"/>
          </w:tcPr>
          <w:p w:rsidR="00FA76B1" w:rsidRDefault="00FA76B1" w:rsidP="004526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76B1" w:rsidRDefault="00FA76B1" w:rsidP="004526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76B1" w:rsidRDefault="00FA76B1" w:rsidP="004526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6" w:type="dxa"/>
            <w:gridSpan w:val="2"/>
            <w:vAlign w:val="center"/>
          </w:tcPr>
          <w:p w:rsidR="00FA76B1" w:rsidRPr="004526B7" w:rsidRDefault="00FA76B1" w:rsidP="004526B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</w:pPr>
          </w:p>
        </w:tc>
      </w:tr>
      <w:tr w:rsidR="00F43FB7" w:rsidRPr="00F43FB7" w:rsidTr="0007353E">
        <w:tblPrEx>
          <w:jc w:val="center"/>
          <w:tblInd w:w="0" w:type="dxa"/>
        </w:tblPrEx>
        <w:trPr>
          <w:gridBefore w:val="1"/>
          <w:wBefore w:w="142" w:type="dxa"/>
          <w:jc w:val="center"/>
        </w:trPr>
        <w:tc>
          <w:tcPr>
            <w:tcW w:w="6379" w:type="dxa"/>
            <w:gridSpan w:val="2"/>
            <w:vAlign w:val="center"/>
          </w:tcPr>
          <w:p w:rsidR="00AE5BDC" w:rsidRPr="00F43FB7" w:rsidRDefault="00AE5BDC" w:rsidP="00AE5B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FB7"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151A4889" wp14:editId="2C5D5DED">
                  <wp:extent cx="3857625" cy="2514600"/>
                  <wp:effectExtent l="0" t="0" r="9525" b="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7625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2" w:type="dxa"/>
            <w:gridSpan w:val="2"/>
            <w:vAlign w:val="center"/>
          </w:tcPr>
          <w:p w:rsidR="00AE5BDC" w:rsidRPr="00F43FB7" w:rsidRDefault="00AE5BDC" w:rsidP="00AE5BDC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3FB7">
              <w:rPr>
                <w:rFonts w:ascii="Times New Roman" w:hAnsi="Times New Roman" w:cs="Times New Roman"/>
                <w:sz w:val="24"/>
                <w:szCs w:val="24"/>
              </w:rPr>
              <w:t xml:space="preserve">Külön kell beszélni a </w:t>
            </w:r>
            <w:r w:rsidRPr="00F43FB7">
              <w:rPr>
                <w:rFonts w:ascii="Times New Roman" w:hAnsi="Times New Roman" w:cs="Times New Roman"/>
                <w:b/>
                <w:sz w:val="24"/>
                <w:szCs w:val="24"/>
              </w:rPr>
              <w:t>jövedéki adóalanyok</w:t>
            </w:r>
            <w:r w:rsidRPr="00F43FB7">
              <w:rPr>
                <w:rFonts w:ascii="Times New Roman" w:hAnsi="Times New Roman" w:cs="Times New Roman"/>
                <w:sz w:val="24"/>
                <w:szCs w:val="24"/>
              </w:rPr>
              <w:t xml:space="preserve"> számáról: Zala </w:t>
            </w:r>
            <w:r w:rsidR="00146DF5">
              <w:rPr>
                <w:rFonts w:ascii="Times New Roman" w:hAnsi="Times New Roman" w:cs="Times New Roman"/>
                <w:sz w:val="24"/>
                <w:szCs w:val="24"/>
              </w:rPr>
              <w:t>vár</w:t>
            </w:r>
            <w:r w:rsidRPr="00F43FB7">
              <w:rPr>
                <w:rFonts w:ascii="Times New Roman" w:hAnsi="Times New Roman" w:cs="Times New Roman"/>
                <w:sz w:val="24"/>
                <w:szCs w:val="24"/>
              </w:rPr>
              <w:t>megye területén 2022-ben összesen több mint 200 jövedéki adóalanyt tartottunk nyilván:</w:t>
            </w:r>
          </w:p>
          <w:p w:rsidR="00AE5BDC" w:rsidRPr="00F43FB7" w:rsidRDefault="00AE5BDC" w:rsidP="00AE5B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43FB7">
              <w:rPr>
                <w:rFonts w:ascii="Times New Roman" w:hAnsi="Times New Roman" w:cs="Times New Roman"/>
                <w:sz w:val="24"/>
                <w:szCs w:val="24"/>
              </w:rPr>
              <w:t>Speciális</w:t>
            </w:r>
            <w:proofErr w:type="gramEnd"/>
            <w:r w:rsidRPr="00F43FB7">
              <w:rPr>
                <w:rFonts w:ascii="Times New Roman" w:hAnsi="Times New Roman" w:cs="Times New Roman"/>
                <w:sz w:val="24"/>
                <w:szCs w:val="24"/>
              </w:rPr>
              <w:t xml:space="preserve"> tevékenységük miatt ugyancsak külön kell említést tennünk a </w:t>
            </w:r>
            <w:r w:rsidRPr="00F43FB7">
              <w:rPr>
                <w:rFonts w:ascii="Times New Roman" w:hAnsi="Times New Roman" w:cs="Times New Roman"/>
                <w:b/>
                <w:sz w:val="24"/>
                <w:szCs w:val="24"/>
              </w:rPr>
              <w:t>fémkereskedők</w:t>
            </w:r>
            <w:r w:rsidRPr="00F43FB7">
              <w:rPr>
                <w:rFonts w:ascii="Times New Roman" w:hAnsi="Times New Roman" w:cs="Times New Roman"/>
                <w:sz w:val="24"/>
                <w:szCs w:val="24"/>
              </w:rPr>
              <w:t>ről, akik közül a megyében 2022-ben 12-t tartottunk nyilván.</w:t>
            </w:r>
          </w:p>
        </w:tc>
      </w:tr>
    </w:tbl>
    <w:p w:rsidR="007A336A" w:rsidRDefault="007A336A">
      <w:pPr>
        <w:rPr>
          <w:rFonts w:ascii="Times New Roman" w:hAnsi="Times New Roman" w:cs="Times New Roman"/>
          <w:b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br w:type="page"/>
      </w:r>
    </w:p>
    <w:p w:rsidR="00A05E5B" w:rsidRPr="00A05E5B" w:rsidRDefault="00A05E5B" w:rsidP="000C1C3F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Kommunikáció és tájékoztatás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56"/>
        <w:gridCol w:w="3214"/>
      </w:tblGrid>
      <w:tr w:rsidR="00623FF3" w:rsidTr="00E878EB">
        <w:tc>
          <w:tcPr>
            <w:tcW w:w="5856" w:type="dxa"/>
            <w:vAlign w:val="center"/>
          </w:tcPr>
          <w:p w:rsidR="00623FF3" w:rsidRDefault="00623FF3" w:rsidP="00B2026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29ACAB48" wp14:editId="6033BE20">
                  <wp:extent cx="3552825" cy="2438400"/>
                  <wp:effectExtent l="0" t="0" r="28575" b="19050"/>
                  <wp:docPr id="9" name="Diagram 9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3" r:lo="rId14" r:qs="rId15" r:cs="rId16"/>
                    </a:graphicData>
                  </a:graphic>
                </wp:inline>
              </w:drawing>
            </w:r>
          </w:p>
        </w:tc>
        <w:tc>
          <w:tcPr>
            <w:tcW w:w="3214" w:type="dxa"/>
            <w:vAlign w:val="center"/>
          </w:tcPr>
          <w:p w:rsidR="00623FF3" w:rsidRDefault="00623FF3" w:rsidP="00623FF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3FF3">
              <w:rPr>
                <w:rFonts w:ascii="Times New Roman" w:hAnsi="Times New Roman" w:cs="Times New Roman"/>
                <w:sz w:val="24"/>
                <w:szCs w:val="24"/>
              </w:rPr>
              <w:t xml:space="preserve">A 2022 elején indult új NAV-honlapon számos új </w:t>
            </w:r>
            <w:proofErr w:type="gramStart"/>
            <w:r w:rsidRPr="00623FF3">
              <w:rPr>
                <w:rFonts w:ascii="Times New Roman" w:hAnsi="Times New Roman" w:cs="Times New Roman"/>
                <w:sz w:val="24"/>
                <w:szCs w:val="24"/>
              </w:rPr>
              <w:t>információ</w:t>
            </w:r>
            <w:proofErr w:type="gramEnd"/>
            <w:r w:rsidRPr="00623FF3">
              <w:rPr>
                <w:rFonts w:ascii="Times New Roman" w:hAnsi="Times New Roman" w:cs="Times New Roman"/>
                <w:sz w:val="24"/>
                <w:szCs w:val="24"/>
              </w:rPr>
              <w:t>, program, cikk, videó és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23FF3">
              <w:rPr>
                <w:rFonts w:ascii="Times New Roman" w:hAnsi="Times New Roman" w:cs="Times New Roman"/>
                <w:sz w:val="24"/>
                <w:szCs w:val="24"/>
              </w:rPr>
              <w:t xml:space="preserve">letölthető dokumentum jelent meg. </w:t>
            </w:r>
          </w:p>
          <w:p w:rsidR="00623FF3" w:rsidRDefault="00623FF3" w:rsidP="00623FF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3FF3">
              <w:rPr>
                <w:rFonts w:ascii="Times New Roman" w:hAnsi="Times New Roman" w:cs="Times New Roman"/>
                <w:sz w:val="24"/>
                <w:szCs w:val="24"/>
              </w:rPr>
              <w:t xml:space="preserve">A fiatalabb </w:t>
            </w:r>
            <w:proofErr w:type="gramStart"/>
            <w:r w:rsidRPr="00623FF3">
              <w:rPr>
                <w:rFonts w:ascii="Times New Roman" w:hAnsi="Times New Roman" w:cs="Times New Roman"/>
                <w:sz w:val="24"/>
                <w:szCs w:val="24"/>
              </w:rPr>
              <w:t>generáció</w:t>
            </w:r>
            <w:proofErr w:type="gramEnd"/>
            <w:r w:rsidRPr="00623FF3">
              <w:rPr>
                <w:rFonts w:ascii="Times New Roman" w:hAnsi="Times New Roman" w:cs="Times New Roman"/>
                <w:sz w:val="24"/>
                <w:szCs w:val="24"/>
              </w:rPr>
              <w:t xml:space="preserve"> elérése, adótudatosságának növelése és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23FF3">
              <w:rPr>
                <w:rFonts w:ascii="Times New Roman" w:hAnsi="Times New Roman" w:cs="Times New Roman"/>
                <w:sz w:val="24"/>
                <w:szCs w:val="24"/>
              </w:rPr>
              <w:t>a hivatal közösségi médiában történő népszerűsítésére a NAV számos platformon nyújtott érdekes és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23FF3">
              <w:rPr>
                <w:rFonts w:ascii="Times New Roman" w:hAnsi="Times New Roman" w:cs="Times New Roman"/>
                <w:sz w:val="24"/>
                <w:szCs w:val="24"/>
              </w:rPr>
              <w:t>hasznos információkat.</w:t>
            </w:r>
          </w:p>
        </w:tc>
      </w:tr>
    </w:tbl>
    <w:p w:rsidR="00E878EB" w:rsidRPr="00033B64" w:rsidRDefault="00E878EB" w:rsidP="00E878EB">
      <w:pPr>
        <w:spacing w:before="120"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33B64">
        <w:rPr>
          <w:rFonts w:ascii="Times New Roman" w:hAnsi="Times New Roman" w:cs="Times New Roman"/>
          <w:i/>
          <w:sz w:val="24"/>
          <w:szCs w:val="24"/>
        </w:rPr>
        <w:t xml:space="preserve">Szintén visszaköszön az innováció és </w:t>
      </w:r>
      <w:proofErr w:type="spellStart"/>
      <w:r w:rsidRPr="00033B64">
        <w:rPr>
          <w:rFonts w:ascii="Times New Roman" w:hAnsi="Times New Roman" w:cs="Times New Roman"/>
          <w:i/>
          <w:sz w:val="24"/>
          <w:szCs w:val="24"/>
        </w:rPr>
        <w:t>digitalizáció</w:t>
      </w:r>
      <w:proofErr w:type="spellEnd"/>
      <w:r w:rsidRPr="00033B64">
        <w:rPr>
          <w:rFonts w:ascii="Times New Roman" w:hAnsi="Times New Roman" w:cs="Times New Roman"/>
          <w:i/>
          <w:sz w:val="24"/>
          <w:szCs w:val="24"/>
        </w:rPr>
        <w:t xml:space="preserve"> azon a NAV-Mobil alkalmazáson belül létrehozott új menüpont tekintetében, amely a magánszemélyek foglalkoztatási adatainak egyszerű elérésére készült. Itt a jogviszonyokra, valamint a bér- és járulékadatokra vonatkozóan tekinthetik meg az adózók a NAV nyilvántartásaiban szereplő legfrissebb adatokat. </w:t>
      </w:r>
    </w:p>
    <w:p w:rsidR="000C1C3F" w:rsidRDefault="00A95B51" w:rsidP="00A95B51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megyében 2022-ben 354 írott médiában jelentettünk meg cikket, 79 közleményt, valamint 13 sajtómegkeresésre nyilatkozatot adtunk ki. Munkatársaink 17 önálló előadást tartottak különböző rendezvényeken, programokon.</w:t>
      </w:r>
    </w:p>
    <w:p w:rsidR="00B20262" w:rsidRPr="006373B9" w:rsidRDefault="00B20262" w:rsidP="00A95B51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05E9">
        <w:rPr>
          <w:rFonts w:ascii="Times New Roman" w:hAnsi="Times New Roman" w:cs="Times New Roman"/>
          <w:sz w:val="24"/>
          <w:szCs w:val="24"/>
        </w:rPr>
        <w:t>Zalában közel 14 ezer adószámla-kivonatot (és érintettség esetén pótlékértesítőt) postázott a hivatal és ezen túl több mint 39 ezer elektronikus értesítést helyezett ki a tárhelyekre, illetve gazdálkodók esetében a cégkapura.</w:t>
      </w:r>
    </w:p>
    <w:p w:rsidR="00A05E5B" w:rsidRPr="00A05E5B" w:rsidRDefault="00A05E5B" w:rsidP="00811197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Ügyfélszolgáltatás és helyek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4"/>
        <w:gridCol w:w="5766"/>
      </w:tblGrid>
      <w:tr w:rsidR="003151C3" w:rsidTr="005D7770">
        <w:tc>
          <w:tcPr>
            <w:tcW w:w="3294" w:type="dxa"/>
          </w:tcPr>
          <w:p w:rsidR="003151C3" w:rsidRDefault="003151C3" w:rsidP="005D7770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megyében 6 városban vagyunk jelent ügyfélszolgálati hellyel</w:t>
            </w:r>
            <w:r w:rsidR="00457B9F">
              <w:rPr>
                <w:rFonts w:ascii="Times New Roman" w:hAnsi="Times New Roman" w:cs="Times New Roman"/>
                <w:sz w:val="24"/>
                <w:szCs w:val="24"/>
              </w:rPr>
              <w:t xml:space="preserve">: a zalaegerszegi központi ügyfélszolgálat mellett 4 kormányablakban és egy kirendeltségen </w:t>
            </w:r>
            <w:r w:rsidRPr="00457B9F">
              <w:rPr>
                <w:rFonts w:ascii="Times New Roman" w:hAnsi="Times New Roman" w:cs="Times New Roman"/>
                <w:sz w:val="24"/>
                <w:szCs w:val="24"/>
              </w:rPr>
              <w:t>ér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minket el a lakosság. 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>Ügyfélszolgálatai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helyeinket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 megyében több mint 65 ezer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 ügyfél kereste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27663">
              <w:rPr>
                <w:rFonts w:ascii="Times New Roman" w:hAnsi="Times New Roman" w:cs="Times New Roman"/>
                <w:sz w:val="24"/>
                <w:szCs w:val="24"/>
              </w:rPr>
              <w:t xml:space="preserve">fel személyesen. </w:t>
            </w:r>
          </w:p>
          <w:p w:rsidR="003151C3" w:rsidRDefault="003151C3" w:rsidP="005D777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66" w:type="dxa"/>
          </w:tcPr>
          <w:p w:rsidR="003151C3" w:rsidRDefault="003151C3" w:rsidP="005D777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1C3F">
              <w:rPr>
                <w:noProof/>
                <w:lang w:eastAsia="hu-HU"/>
              </w:rPr>
              <w:drawing>
                <wp:inline distT="0" distB="0" distL="0" distR="0" wp14:anchorId="54B51FDC" wp14:editId="43941FB3">
                  <wp:extent cx="3514725" cy="1838325"/>
                  <wp:effectExtent l="0" t="0" r="9525" b="9525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472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151C3" w:rsidRDefault="00611527" w:rsidP="003151C3">
      <w:pPr>
        <w:spacing w:before="120" w:after="0" w:line="240" w:lineRule="auto"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  <w:highlight w:val="yellow"/>
          <w:lang w:eastAsia="hu-HU"/>
        </w:rPr>
        <w:drawing>
          <wp:inline distT="0" distB="0" distL="0" distR="0" wp14:anchorId="72A73F56">
            <wp:extent cx="5322570" cy="289560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72"/>
                    <a:stretch/>
                  </pic:blipFill>
                  <pic:spPr bwMode="auto">
                    <a:xfrm>
                      <a:off x="0" y="0"/>
                      <a:ext cx="532257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71B6" w:rsidRDefault="00C171B6" w:rsidP="00C171B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adóigazgatási ügyfélszolgálati helyek mellett szót kell ejtenünk a </w:t>
      </w:r>
      <w:r w:rsidRPr="004A60CB">
        <w:rPr>
          <w:rFonts w:ascii="Times New Roman" w:hAnsi="Times New Roman" w:cs="Times New Roman"/>
          <w:b/>
          <w:sz w:val="24"/>
          <w:szCs w:val="24"/>
        </w:rPr>
        <w:t>vámügyintézési szolgálati helyekről</w:t>
      </w:r>
      <w:r>
        <w:rPr>
          <w:rFonts w:ascii="Times New Roman" w:hAnsi="Times New Roman" w:cs="Times New Roman"/>
          <w:sz w:val="24"/>
          <w:szCs w:val="24"/>
        </w:rPr>
        <w:t xml:space="preserve"> is. A megyében három ilyennel rendelkezünk: Zalaegerszegen, a Mikes utcában, ahol alapvetően az alapeljárások, a regisztrációs eljárások, az engedélyeztetések zajlanak, emellett a nagykanizsai vámudvaron és Sármelléken, a nemzetközi repülőtéren is jelen vagyunk.</w:t>
      </w:r>
    </w:p>
    <w:p w:rsidR="00C41966" w:rsidRPr="00C41966" w:rsidRDefault="00C41966" w:rsidP="00C171B6">
      <w:pPr>
        <w:spacing w:before="120"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1966">
        <w:rPr>
          <w:rFonts w:ascii="Times New Roman" w:hAnsi="Times New Roman" w:cs="Times New Roman"/>
          <w:b/>
          <w:sz w:val="24"/>
          <w:szCs w:val="24"/>
        </w:rPr>
        <w:t>Igazoláskiadás</w:t>
      </w:r>
    </w:p>
    <w:p w:rsidR="00C41966" w:rsidRDefault="00C41966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kiadott adóhatósági igazolások száma 23,2 ezer volt, amely több mint tizedével nőtt egy év alatt. Az ún. „nullás” igazolások iránti megnövekedett ig</w:t>
      </w:r>
      <w:r w:rsidR="00033B64">
        <w:rPr>
          <w:rFonts w:ascii="Times New Roman" w:hAnsi="Times New Roman" w:cs="Times New Roman"/>
          <w:sz w:val="24"/>
          <w:szCs w:val="24"/>
        </w:rPr>
        <w:t>é</w:t>
      </w:r>
      <w:r>
        <w:rPr>
          <w:rFonts w:ascii="Times New Roman" w:hAnsi="Times New Roman" w:cs="Times New Roman"/>
          <w:sz w:val="24"/>
          <w:szCs w:val="24"/>
        </w:rPr>
        <w:t>ny a családok ot</w:t>
      </w:r>
      <w:r w:rsidR="00033B64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honfelújítási </w:t>
      </w:r>
      <w:r w:rsidR="00033B64">
        <w:rPr>
          <w:rFonts w:ascii="Times New Roman" w:hAnsi="Times New Roman" w:cs="Times New Roman"/>
          <w:sz w:val="24"/>
          <w:szCs w:val="24"/>
        </w:rPr>
        <w:t xml:space="preserve">támogatása miatt jelentkezett. A </w:t>
      </w:r>
      <w:proofErr w:type="spellStart"/>
      <w:r w:rsidR="00033B64">
        <w:rPr>
          <w:rFonts w:ascii="Times New Roman" w:hAnsi="Times New Roman" w:cs="Times New Roman"/>
          <w:sz w:val="24"/>
          <w:szCs w:val="24"/>
        </w:rPr>
        <w:t>digitalizáció</w:t>
      </w:r>
      <w:proofErr w:type="spellEnd"/>
      <w:r w:rsidR="00033B64">
        <w:rPr>
          <w:rFonts w:ascii="Times New Roman" w:hAnsi="Times New Roman" w:cs="Times New Roman"/>
          <w:sz w:val="24"/>
          <w:szCs w:val="24"/>
        </w:rPr>
        <w:t xml:space="preserve"> felé történtő elmozdulást példázza, hogy a benyújtott igazoláskérelmek </w:t>
      </w:r>
      <w:r>
        <w:rPr>
          <w:rFonts w:ascii="Times New Roman" w:hAnsi="Times New Roman" w:cs="Times New Roman"/>
          <w:sz w:val="24"/>
          <w:szCs w:val="24"/>
        </w:rPr>
        <w:t>több mint háromnegyede elektronikusan került kiadásra. Az igazoláskérelmek során az adózók 10,8 millió forintot rendeztek.</w:t>
      </w:r>
    </w:p>
    <w:p w:rsidR="00A05E5B" w:rsidRPr="00A05E5B" w:rsidRDefault="00A05E5B" w:rsidP="00033B64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Bejelentések, bevallások, kérelmek kezelése</w:t>
      </w:r>
    </w:p>
    <w:p w:rsidR="00B20262" w:rsidRDefault="00B20262" w:rsidP="00356DD1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7663">
        <w:rPr>
          <w:rFonts w:ascii="Times New Roman" w:hAnsi="Times New Roman" w:cs="Times New Roman"/>
          <w:sz w:val="24"/>
          <w:szCs w:val="24"/>
        </w:rPr>
        <w:t xml:space="preserve">Mintegy </w:t>
      </w:r>
      <w:r w:rsidR="00811197">
        <w:rPr>
          <w:rFonts w:ascii="Times New Roman" w:hAnsi="Times New Roman" w:cs="Times New Roman"/>
          <w:sz w:val="24"/>
          <w:szCs w:val="24"/>
        </w:rPr>
        <w:t>607,2 ezer</w:t>
      </w:r>
      <w:r w:rsidRPr="00A27663">
        <w:rPr>
          <w:rFonts w:ascii="Times New Roman" w:hAnsi="Times New Roman" w:cs="Times New Roman"/>
          <w:sz w:val="24"/>
          <w:szCs w:val="24"/>
        </w:rPr>
        <w:t xml:space="preserve"> bevallást és adatszolgáltatást</w:t>
      </w:r>
      <w:r>
        <w:rPr>
          <w:rFonts w:ascii="Times New Roman" w:hAnsi="Times New Roman" w:cs="Times New Roman"/>
          <w:sz w:val="24"/>
          <w:szCs w:val="24"/>
        </w:rPr>
        <w:t xml:space="preserve"> fogad</w:t>
      </w:r>
      <w:r w:rsidR="00811197">
        <w:rPr>
          <w:rFonts w:ascii="Times New Roman" w:hAnsi="Times New Roman" w:cs="Times New Roman"/>
          <w:sz w:val="24"/>
          <w:szCs w:val="24"/>
        </w:rPr>
        <w:t>tunk és dolgoztunk fel</w:t>
      </w:r>
      <w:r>
        <w:rPr>
          <w:rFonts w:ascii="Times New Roman" w:hAnsi="Times New Roman" w:cs="Times New Roman"/>
          <w:sz w:val="24"/>
          <w:szCs w:val="24"/>
        </w:rPr>
        <w:t>.</w:t>
      </w:r>
      <w:r w:rsidR="00811197">
        <w:rPr>
          <w:rFonts w:ascii="Times New Roman" w:hAnsi="Times New Roman" w:cs="Times New Roman"/>
          <w:sz w:val="24"/>
          <w:szCs w:val="24"/>
        </w:rPr>
        <w:t xml:space="preserve"> Ennek több mint négytizede a m</w:t>
      </w:r>
      <w:r w:rsidR="00811197" w:rsidRPr="00811197">
        <w:rPr>
          <w:rFonts w:ascii="Times New Roman" w:hAnsi="Times New Roman" w:cs="Times New Roman"/>
          <w:sz w:val="24"/>
          <w:szCs w:val="24"/>
        </w:rPr>
        <w:t>agánszemélyeknek teljesített kifizetésekkel, juttatásokkal ös</w:t>
      </w:r>
      <w:r w:rsidR="00811197">
        <w:rPr>
          <w:rFonts w:ascii="Times New Roman" w:hAnsi="Times New Roman" w:cs="Times New Roman"/>
          <w:sz w:val="24"/>
          <w:szCs w:val="24"/>
        </w:rPr>
        <w:t>szefüggő adó-, járulékbevallás, mintegy ötöde személyi jövedelemadó bevallás és általános forgalmi adóbevallás volt.</w:t>
      </w:r>
    </w:p>
    <w:p w:rsidR="00356DD1" w:rsidRPr="00A27663" w:rsidRDefault="00356DD1" w:rsidP="00356DD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46E8BB11">
            <wp:extent cx="4572635" cy="2631057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068" cy="26399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0262" w:rsidRDefault="00B20262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7663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A27663">
        <w:rPr>
          <w:rFonts w:ascii="Times New Roman" w:hAnsi="Times New Roman" w:cs="Times New Roman"/>
          <w:sz w:val="24"/>
          <w:szCs w:val="24"/>
        </w:rPr>
        <w:t>eSZJA-ban</w:t>
      </w:r>
      <w:proofErr w:type="spellEnd"/>
      <w:r w:rsidRPr="00A27663">
        <w:rPr>
          <w:rFonts w:ascii="Times New Roman" w:hAnsi="Times New Roman" w:cs="Times New Roman"/>
          <w:sz w:val="24"/>
          <w:szCs w:val="24"/>
        </w:rPr>
        <w:t xml:space="preserve"> összesen több mint 5,5 millió adózónak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készült személyi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A27663">
        <w:rPr>
          <w:rFonts w:ascii="Times New Roman" w:hAnsi="Times New Roman" w:cs="Times New Roman"/>
          <w:sz w:val="24"/>
          <w:szCs w:val="24"/>
        </w:rPr>
        <w:t>jövedelemadó-bevallási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tervezet. Több mint 2,2 millió adózó, tervezetének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27663">
        <w:rPr>
          <w:rFonts w:ascii="Times New Roman" w:hAnsi="Times New Roman" w:cs="Times New Roman"/>
          <w:sz w:val="24"/>
          <w:szCs w:val="24"/>
        </w:rPr>
        <w:t>automatikus</w:t>
      </w:r>
      <w:proofErr w:type="gramEnd"/>
      <w:r w:rsidRPr="00A27663">
        <w:rPr>
          <w:rFonts w:ascii="Times New Roman" w:hAnsi="Times New Roman" w:cs="Times New Roman"/>
          <w:sz w:val="24"/>
          <w:szCs w:val="24"/>
        </w:rPr>
        <w:t xml:space="preserve"> beforgatása által, interakció nélkül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27663">
        <w:rPr>
          <w:rFonts w:ascii="Times New Roman" w:hAnsi="Times New Roman" w:cs="Times New Roman"/>
          <w:sz w:val="24"/>
          <w:szCs w:val="24"/>
        </w:rPr>
        <w:t>teljesítette bevallási kötelezettségét.</w:t>
      </w:r>
      <w:r>
        <w:rPr>
          <w:rFonts w:ascii="Times New Roman" w:hAnsi="Times New Roman" w:cs="Times New Roman"/>
          <w:sz w:val="24"/>
          <w:szCs w:val="24"/>
        </w:rPr>
        <w:t xml:space="preserve"> Megyénkben összesen 135,1 ezer személyijövedelemadó-bevallás feldolgozása történt meg.</w:t>
      </w:r>
    </w:p>
    <w:p w:rsidR="001A6CFA" w:rsidRPr="00272FA7" w:rsidRDefault="001A6CFA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A6CFA">
        <w:rPr>
          <w:rFonts w:ascii="Times New Roman" w:hAnsi="Times New Roman" w:cs="Times New Roman"/>
          <w:i/>
          <w:sz w:val="24"/>
          <w:szCs w:val="24"/>
        </w:rPr>
        <w:t xml:space="preserve">Az új szerkezetű helyi iparűzési adó (22HIPAK) űrlap kötegelt </w:t>
      </w:r>
      <w:proofErr w:type="gramStart"/>
      <w:r w:rsidRPr="001A6CFA">
        <w:rPr>
          <w:rFonts w:ascii="Times New Roman" w:hAnsi="Times New Roman" w:cs="Times New Roman"/>
          <w:i/>
          <w:sz w:val="24"/>
          <w:szCs w:val="24"/>
        </w:rPr>
        <w:t>struktúrájának</w:t>
      </w:r>
      <w:proofErr w:type="gramEnd"/>
      <w:r w:rsidRPr="001A6CFA">
        <w:rPr>
          <w:rFonts w:ascii="Times New Roman" w:hAnsi="Times New Roman" w:cs="Times New Roman"/>
          <w:i/>
          <w:sz w:val="24"/>
          <w:szCs w:val="24"/>
        </w:rPr>
        <w:t xml:space="preserve"> kialakítása következtében a több telephellyel rendelkező vállalkozásoknak elegendő egy bevallást benyújtaniuk, amit a NAV továbbít az önkormányzatok részére. A 2022. május 31-i határidejű 21HIPA nyomtatvány beérkezése és önkormányzatokhoz történő továbbítása rendben lezajlott. </w:t>
      </w:r>
      <w:r w:rsidR="00272FA7" w:rsidRPr="00272FA7">
        <w:rPr>
          <w:rFonts w:ascii="Times New Roman" w:hAnsi="Times New Roman" w:cs="Times New Roman"/>
          <w:sz w:val="24"/>
          <w:szCs w:val="24"/>
        </w:rPr>
        <w:t xml:space="preserve">Igazgatóságunknak ebben a témában </w:t>
      </w:r>
      <w:proofErr w:type="gramStart"/>
      <w:r w:rsidR="00272FA7" w:rsidRPr="00272FA7">
        <w:rPr>
          <w:rFonts w:ascii="Times New Roman" w:hAnsi="Times New Roman" w:cs="Times New Roman"/>
          <w:sz w:val="24"/>
          <w:szCs w:val="24"/>
        </w:rPr>
        <w:t>kvázi</w:t>
      </w:r>
      <w:proofErr w:type="gramEnd"/>
      <w:r w:rsidR="00272FA7" w:rsidRPr="00272FA7">
        <w:rPr>
          <w:rFonts w:ascii="Times New Roman" w:hAnsi="Times New Roman" w:cs="Times New Roman"/>
          <w:sz w:val="24"/>
          <w:szCs w:val="24"/>
        </w:rPr>
        <w:t xml:space="preserve"> postás szerepe volt csak az önkormányzatok felé</w:t>
      </w:r>
      <w:r w:rsidRPr="00272FA7">
        <w:rPr>
          <w:rFonts w:ascii="Times New Roman" w:hAnsi="Times New Roman" w:cs="Times New Roman"/>
          <w:sz w:val="24"/>
          <w:szCs w:val="24"/>
        </w:rPr>
        <w:t>.</w:t>
      </w:r>
    </w:p>
    <w:p w:rsidR="001A6CFA" w:rsidRPr="001A6CFA" w:rsidRDefault="00155131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  <w:highlight w:val="cyan"/>
        </w:rPr>
      </w:pPr>
      <w:r w:rsidRPr="00155131">
        <w:rPr>
          <w:rFonts w:ascii="Times New Roman" w:hAnsi="Times New Roman" w:cs="Times New Roman"/>
          <w:sz w:val="24"/>
          <w:szCs w:val="24"/>
        </w:rPr>
        <w:t>A beszámolási időszakban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 mintegy </w:t>
      </w:r>
      <w:r w:rsidRPr="00155131">
        <w:rPr>
          <w:rFonts w:ascii="Times New Roman" w:hAnsi="Times New Roman" w:cs="Times New Roman"/>
          <w:sz w:val="24"/>
          <w:szCs w:val="24"/>
        </w:rPr>
        <w:t>20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 ezer import</w:t>
      </w:r>
      <w:r w:rsidR="001A6CFA" w:rsidRPr="00155131">
        <w:rPr>
          <w:rFonts w:ascii="Times New Roman" w:hAnsi="Times New Roman" w:cs="Times New Roman"/>
          <w:b/>
          <w:sz w:val="24"/>
          <w:szCs w:val="24"/>
        </w:rPr>
        <w:t xml:space="preserve"> vámeljárást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 és </w:t>
      </w:r>
      <w:r w:rsidRPr="00155131">
        <w:rPr>
          <w:rFonts w:ascii="Times New Roman" w:hAnsi="Times New Roman" w:cs="Times New Roman"/>
          <w:sz w:val="24"/>
          <w:szCs w:val="24"/>
        </w:rPr>
        <w:t xml:space="preserve">valamivel </w:t>
      </w:r>
      <w:proofErr w:type="gramStart"/>
      <w:r w:rsidRPr="00155131">
        <w:rPr>
          <w:rFonts w:ascii="Times New Roman" w:hAnsi="Times New Roman" w:cs="Times New Roman"/>
          <w:sz w:val="24"/>
          <w:szCs w:val="24"/>
        </w:rPr>
        <w:t>több</w:t>
      </w:r>
      <w:proofErr w:type="gramEnd"/>
      <w:r w:rsidRPr="00155131">
        <w:rPr>
          <w:rFonts w:ascii="Times New Roman" w:hAnsi="Times New Roman" w:cs="Times New Roman"/>
          <w:sz w:val="24"/>
          <w:szCs w:val="24"/>
        </w:rPr>
        <w:t xml:space="preserve"> mint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 </w:t>
      </w:r>
      <w:r w:rsidRPr="00155131">
        <w:rPr>
          <w:rFonts w:ascii="Times New Roman" w:hAnsi="Times New Roman" w:cs="Times New Roman"/>
          <w:sz w:val="24"/>
          <w:szCs w:val="24"/>
        </w:rPr>
        <w:t>1</w:t>
      </w:r>
      <w:r w:rsidR="001A6CFA" w:rsidRPr="00155131">
        <w:rPr>
          <w:rFonts w:ascii="Times New Roman" w:hAnsi="Times New Roman" w:cs="Times New Roman"/>
          <w:sz w:val="24"/>
          <w:szCs w:val="24"/>
        </w:rPr>
        <w:t>2 ezer export</w:t>
      </w:r>
      <w:r w:rsidR="001A6CFA" w:rsidRPr="00155131">
        <w:rPr>
          <w:rFonts w:ascii="Times New Roman" w:hAnsi="Times New Roman" w:cs="Times New Roman"/>
          <w:b/>
          <w:sz w:val="24"/>
          <w:szCs w:val="24"/>
        </w:rPr>
        <w:t xml:space="preserve"> vámeljárást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, továbbá </w:t>
      </w:r>
      <w:r w:rsidRPr="00155131">
        <w:rPr>
          <w:rFonts w:ascii="Times New Roman" w:hAnsi="Times New Roman" w:cs="Times New Roman"/>
          <w:sz w:val="24"/>
          <w:szCs w:val="24"/>
        </w:rPr>
        <w:t>mintegy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 </w:t>
      </w:r>
      <w:r w:rsidRPr="00155131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155131">
        <w:rPr>
          <w:rFonts w:ascii="Times New Roman" w:hAnsi="Times New Roman" w:cs="Times New Roman"/>
          <w:sz w:val="24"/>
          <w:szCs w:val="24"/>
        </w:rPr>
        <w:t xml:space="preserve"> ezer</w:t>
      </w:r>
      <w:r w:rsidR="001A6CFA" w:rsidRPr="00155131">
        <w:rPr>
          <w:rFonts w:ascii="Times New Roman" w:hAnsi="Times New Roman" w:cs="Times New Roman"/>
          <w:sz w:val="24"/>
          <w:szCs w:val="24"/>
        </w:rPr>
        <w:t>– a kiviteli eljárást követő árutovábbításokat is magában foglaló – árutovábbítási vámeljárást folytat</w:t>
      </w:r>
      <w:r w:rsidRPr="00155131">
        <w:rPr>
          <w:rFonts w:ascii="Times New Roman" w:hAnsi="Times New Roman" w:cs="Times New Roman"/>
          <w:sz w:val="24"/>
          <w:szCs w:val="24"/>
        </w:rPr>
        <w:t>unk</w:t>
      </w:r>
      <w:r w:rsidR="001A6CFA" w:rsidRPr="00155131">
        <w:rPr>
          <w:rFonts w:ascii="Times New Roman" w:hAnsi="Times New Roman" w:cs="Times New Roman"/>
          <w:sz w:val="24"/>
          <w:szCs w:val="24"/>
        </w:rPr>
        <w:t xml:space="preserve"> le. </w:t>
      </w:r>
      <w:r>
        <w:rPr>
          <w:rFonts w:ascii="Times New Roman" w:hAnsi="Times New Roman" w:cs="Times New Roman"/>
          <w:sz w:val="24"/>
          <w:szCs w:val="24"/>
        </w:rPr>
        <w:t xml:space="preserve">Az </w:t>
      </w:r>
      <w:proofErr w:type="gramStart"/>
      <w:r>
        <w:rPr>
          <w:rFonts w:ascii="Times New Roman" w:hAnsi="Times New Roman" w:cs="Times New Roman"/>
          <w:sz w:val="24"/>
          <w:szCs w:val="24"/>
        </w:rPr>
        <w:t>import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vámeljárások számánál szinten maradás volt megfigyelhető az egy évvel korábbihoz képest, míg az export vámeljárásoknál jelentős, közel háromtizedes csökkenést tapasztaltunk. Az árutovábbítási vámeljárások száma pedig több mint 2 százalékkal emelkedtek.</w:t>
      </w:r>
    </w:p>
    <w:p w:rsidR="00DB5C87" w:rsidRPr="00DB5C87" w:rsidRDefault="00DB5C87" w:rsidP="00DB5C8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5C87">
        <w:rPr>
          <w:noProof/>
          <w:lang w:eastAsia="hu-HU"/>
        </w:rPr>
        <w:drawing>
          <wp:inline distT="0" distB="0" distL="0" distR="0">
            <wp:extent cx="4876800" cy="1409700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CFA" w:rsidRDefault="004A60CB" w:rsidP="001A6C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C87">
        <w:rPr>
          <w:rFonts w:ascii="Times New Roman" w:hAnsi="Times New Roman" w:cs="Times New Roman"/>
          <w:sz w:val="24"/>
          <w:szCs w:val="24"/>
        </w:rPr>
        <w:t xml:space="preserve">A 20 ezres vámárunyilatkozatok nyolctizede (több mint 16 ezer darab) úgynevezett normál eljárás volt. Ennek közel fele kötődött a </w:t>
      </w:r>
      <w:r w:rsidRPr="00DB5C87">
        <w:rPr>
          <w:rFonts w:ascii="Times New Roman" w:hAnsi="Times New Roman" w:cs="Times New Roman"/>
          <w:b/>
          <w:sz w:val="24"/>
          <w:szCs w:val="24"/>
        </w:rPr>
        <w:t>távol-kelet</w:t>
      </w:r>
      <w:r w:rsidR="00DB5C87" w:rsidRPr="00DB5C87">
        <w:rPr>
          <w:rFonts w:ascii="Times New Roman" w:hAnsi="Times New Roman" w:cs="Times New Roman"/>
          <w:b/>
          <w:sz w:val="24"/>
          <w:szCs w:val="24"/>
        </w:rPr>
        <w:t>i szabadforgalomba bocsátáshoz</w:t>
      </w:r>
      <w:r w:rsidR="00DB5C87">
        <w:rPr>
          <w:rFonts w:ascii="Times New Roman" w:hAnsi="Times New Roman" w:cs="Times New Roman"/>
          <w:sz w:val="24"/>
          <w:szCs w:val="24"/>
        </w:rPr>
        <w:t xml:space="preserve">, melyek esetében tíz közül négy esetében fizikai áruvizsgálatot végeztünk. </w:t>
      </w:r>
    </w:p>
    <w:p w:rsidR="00DB5C87" w:rsidRDefault="00DB5C87" w:rsidP="001A6C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Eljárásaink során figyelemmel kell lennünk a </w:t>
      </w:r>
      <w:r w:rsidRPr="00193E65">
        <w:rPr>
          <w:rFonts w:ascii="Times New Roman" w:hAnsi="Times New Roman" w:cs="Times New Roman"/>
          <w:b/>
          <w:sz w:val="24"/>
          <w:szCs w:val="24"/>
        </w:rPr>
        <w:t>korlátozási tilalmakra</w:t>
      </w:r>
      <w:r>
        <w:rPr>
          <w:rFonts w:ascii="Times New Roman" w:hAnsi="Times New Roman" w:cs="Times New Roman"/>
          <w:sz w:val="24"/>
          <w:szCs w:val="24"/>
        </w:rPr>
        <w:t xml:space="preserve"> is. Ilyen például a </w:t>
      </w:r>
      <w:r w:rsidRPr="00193E65">
        <w:rPr>
          <w:rFonts w:ascii="Times New Roman" w:hAnsi="Times New Roman" w:cs="Times New Roman"/>
          <w:b/>
          <w:sz w:val="24"/>
          <w:szCs w:val="24"/>
        </w:rPr>
        <w:t>piacfelügyeleti eljárások</w:t>
      </w:r>
      <w:r>
        <w:rPr>
          <w:rFonts w:ascii="Times New Roman" w:hAnsi="Times New Roman" w:cs="Times New Roman"/>
          <w:sz w:val="24"/>
          <w:szCs w:val="24"/>
        </w:rPr>
        <w:t xml:space="preserve">: saját vizsgálattal érintett tételeink mintegy tizedében piacfelügyeleti riasztással volt érintett. A kockázati riasztásaink hatékonyságát mutatja, hogy a riasztással érintett tételek több mint kilenctizedénél az illetékes piacfelügyeleti hatóság a forgalmazás megtiltása mellett döntött, tekintettel arra, hogy a termék vagy veszélyes </w:t>
      </w:r>
      <w:proofErr w:type="gramStart"/>
      <w:r>
        <w:rPr>
          <w:rFonts w:ascii="Times New Roman" w:hAnsi="Times New Roman" w:cs="Times New Roman"/>
          <w:sz w:val="24"/>
          <w:szCs w:val="24"/>
        </w:rPr>
        <w:t>kategóriájú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vagy nem megfelelő terméknek minősült.</w:t>
      </w:r>
      <w:r w:rsidR="00193E65">
        <w:rPr>
          <w:rFonts w:ascii="Times New Roman" w:hAnsi="Times New Roman" w:cs="Times New Roman"/>
          <w:sz w:val="24"/>
          <w:szCs w:val="24"/>
        </w:rPr>
        <w:t xml:space="preserve"> Vizsgálataink eredményeképpen 7 esetben </w:t>
      </w:r>
      <w:r w:rsidR="00193E65" w:rsidRPr="00193E65">
        <w:rPr>
          <w:rFonts w:ascii="Times New Roman" w:hAnsi="Times New Roman" w:cs="Times New Roman"/>
          <w:b/>
          <w:sz w:val="24"/>
          <w:szCs w:val="24"/>
        </w:rPr>
        <w:t>összesen 20 tonna nem uniós árut semmisítettünk meg</w:t>
      </w:r>
      <w:r w:rsidR="00193E65">
        <w:rPr>
          <w:rFonts w:ascii="Times New Roman" w:hAnsi="Times New Roman" w:cs="Times New Roman"/>
          <w:sz w:val="24"/>
          <w:szCs w:val="24"/>
        </w:rPr>
        <w:t xml:space="preserve"> vámfelügyelet mellett.</w:t>
      </w:r>
    </w:p>
    <w:tbl>
      <w:tblPr>
        <w:tblStyle w:val="Rcsostblzat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61"/>
        <w:gridCol w:w="3351"/>
      </w:tblGrid>
      <w:tr w:rsidR="0038027B" w:rsidTr="00A51CEF">
        <w:tc>
          <w:tcPr>
            <w:tcW w:w="5861" w:type="dxa"/>
          </w:tcPr>
          <w:p w:rsidR="00A51CEF" w:rsidRDefault="0038027B" w:rsidP="001A6CF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2022-ben több esetben került sor fizikai áruvizsgálat során olyan nem uniós eredetű áru feltárására, melyek jogszabályi rendelkezés alapján a </w:t>
            </w:r>
            <w:r w:rsidRPr="0038027B">
              <w:rPr>
                <w:rFonts w:ascii="Times New Roman" w:hAnsi="Times New Roman" w:cs="Times New Roman"/>
                <w:b/>
                <w:sz w:val="24"/>
                <w:szCs w:val="24"/>
              </w:rPr>
              <w:t>közbiztonságra különösen veszélyes eszköznek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minősülnek.</w:t>
            </w:r>
          </w:p>
          <w:p w:rsidR="0083106C" w:rsidRDefault="0083106C" w:rsidP="001A6CF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106C" w:rsidRDefault="0083106C" w:rsidP="001A6CF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51CEF">
              <w:rPr>
                <w:rFonts w:ascii="Times New Roman" w:hAnsi="Times New Roman" w:cs="Times New Roman"/>
                <w:b/>
                <w:sz w:val="24"/>
                <w:szCs w:val="24"/>
              </w:rPr>
              <w:t>Szellemi tulajdon védelmében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25 esetben értesítettük a jogtulajdonosokat, több mint 20 esetben kérték az intézkedést, mely alapján a nem uniós árukat vámhatósági rendelkezés alá vontuk.</w:t>
            </w:r>
          </w:p>
        </w:tc>
        <w:tc>
          <w:tcPr>
            <w:tcW w:w="3351" w:type="dxa"/>
            <w:vAlign w:val="center"/>
          </w:tcPr>
          <w:p w:rsidR="0038027B" w:rsidRDefault="00A51CEF" w:rsidP="00A51C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7EC44576" wp14:editId="4AA9C65D">
                  <wp:extent cx="1990725" cy="1543050"/>
                  <wp:effectExtent l="0" t="0" r="0" b="0"/>
                  <wp:docPr id="15" name="Diagram 15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2" r:lo="rId23" r:qs="rId24" r:cs="rId25"/>
                    </a:graphicData>
                  </a:graphic>
                </wp:inline>
              </w:drawing>
            </w:r>
          </w:p>
        </w:tc>
      </w:tr>
    </w:tbl>
    <w:p w:rsidR="00193E65" w:rsidRDefault="00A51CEF" w:rsidP="001A6C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érintett 46 tonna áru között – melyek értéke meghaladta az 1 100 millió forintot – parfüm, játékkonzol, kontroller, plüss játékfigura is megtalálható volt. Megsemmisítésre 2 </w:t>
      </w:r>
      <w:r w:rsidR="00B01600">
        <w:rPr>
          <w:rFonts w:ascii="Times New Roman" w:hAnsi="Times New Roman" w:cs="Times New Roman"/>
          <w:sz w:val="24"/>
          <w:szCs w:val="24"/>
        </w:rPr>
        <w:t xml:space="preserve">esetben, összesen </w:t>
      </w:r>
      <w:r>
        <w:rPr>
          <w:rFonts w:ascii="Times New Roman" w:hAnsi="Times New Roman" w:cs="Times New Roman"/>
          <w:sz w:val="24"/>
          <w:szCs w:val="24"/>
        </w:rPr>
        <w:t>2,7 tonna áru</w:t>
      </w:r>
      <w:r w:rsidR="00B01600">
        <w:rPr>
          <w:rFonts w:ascii="Times New Roman" w:hAnsi="Times New Roman" w:cs="Times New Roman"/>
          <w:sz w:val="24"/>
          <w:szCs w:val="24"/>
        </w:rPr>
        <w:t xml:space="preserve"> esetében került sor. Meg kell jegyezni, hogy a jogtulajdonosok több esetben nem intézkednek a megsemmisítési eljárások lefolytatása iránt. Van olyan lefoglalt áru, melyet több mint egy éve tárolunk, miközben tárolókapacitás-hiánnyal küzdünk.</w:t>
      </w:r>
    </w:p>
    <w:p w:rsidR="00155131" w:rsidRPr="006373B9" w:rsidRDefault="00155131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Emellett – mintegy 5 százalékos csökkenést követően – közel 6 ezer </w:t>
      </w:r>
      <w:r w:rsidRPr="00155131">
        <w:rPr>
          <w:rFonts w:ascii="Times New Roman" w:hAnsi="Times New Roman" w:cs="Times New Roman"/>
          <w:b/>
          <w:sz w:val="24"/>
          <w:szCs w:val="24"/>
        </w:rPr>
        <w:t>regisztrációs adóeljárást</w:t>
      </w:r>
      <w:r w:rsidRPr="0015513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folytattunk le</w:t>
      </w:r>
      <w:r w:rsidR="0083106C">
        <w:rPr>
          <w:rFonts w:ascii="Times New Roman" w:hAnsi="Times New Roman" w:cs="Times New Roman"/>
          <w:sz w:val="24"/>
          <w:szCs w:val="24"/>
        </w:rPr>
        <w:t xml:space="preserve"> a külföldről behozott gépjárművekkel kapcsolatban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A6CFA" w:rsidRDefault="001A6CFA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6ACE">
        <w:rPr>
          <w:rFonts w:ascii="Times New Roman" w:hAnsi="Times New Roman" w:cs="Times New Roman"/>
          <w:sz w:val="24"/>
          <w:szCs w:val="24"/>
        </w:rPr>
        <w:t xml:space="preserve">2022-ben összesen </w:t>
      </w:r>
      <w:r w:rsidR="004D6ACE" w:rsidRPr="004D6ACE">
        <w:rPr>
          <w:rFonts w:ascii="Times New Roman" w:hAnsi="Times New Roman" w:cs="Times New Roman"/>
          <w:sz w:val="24"/>
          <w:szCs w:val="24"/>
        </w:rPr>
        <w:t xml:space="preserve">15 ezer </w:t>
      </w:r>
      <w:r w:rsidRPr="004D6ACE">
        <w:rPr>
          <w:rFonts w:ascii="Times New Roman" w:hAnsi="Times New Roman" w:cs="Times New Roman"/>
          <w:b/>
          <w:sz w:val="24"/>
          <w:szCs w:val="24"/>
        </w:rPr>
        <w:t>átvezetési és kiutalási kérelem</w:t>
      </w:r>
      <w:r w:rsidRPr="004D6ACE">
        <w:rPr>
          <w:rFonts w:ascii="Times New Roman" w:hAnsi="Times New Roman" w:cs="Times New Roman"/>
          <w:sz w:val="24"/>
          <w:szCs w:val="24"/>
        </w:rPr>
        <w:t xml:space="preserve"> elbírálását és feldolgozását végeztük el.</w:t>
      </w:r>
      <w:r w:rsidR="004D6ACE" w:rsidRPr="004D6ACE">
        <w:rPr>
          <w:rFonts w:ascii="Times New Roman" w:hAnsi="Times New Roman" w:cs="Times New Roman"/>
          <w:sz w:val="24"/>
          <w:szCs w:val="24"/>
        </w:rPr>
        <w:t xml:space="preserve"> Ezen kérelmekben az adózók összesen mintegy 12,5 milliárd forint kiutalását</w:t>
      </w:r>
      <w:r w:rsidR="004D6ACE">
        <w:rPr>
          <w:rFonts w:ascii="Times New Roman" w:hAnsi="Times New Roman" w:cs="Times New Roman"/>
          <w:sz w:val="24"/>
          <w:szCs w:val="24"/>
        </w:rPr>
        <w:t xml:space="preserve"> kezdeményezték. A befejezett felülvizsgálatok során ennek 3,8 százalékát, mintegy </w:t>
      </w:r>
      <w:r w:rsidR="004D6ACE" w:rsidRPr="004D6ACE">
        <w:rPr>
          <w:rFonts w:ascii="Times New Roman" w:hAnsi="Times New Roman" w:cs="Times New Roman"/>
          <w:b/>
          <w:sz w:val="24"/>
          <w:szCs w:val="24"/>
        </w:rPr>
        <w:t>475 millió forintot visszatartottunk</w:t>
      </w:r>
      <w:r w:rsidR="004D6ACE">
        <w:rPr>
          <w:rFonts w:ascii="Times New Roman" w:hAnsi="Times New Roman" w:cs="Times New Roman"/>
          <w:sz w:val="24"/>
          <w:szCs w:val="24"/>
        </w:rPr>
        <w:t>. Ennek 4 százaléka „külső” köztartozásra került visszatartásra.</w:t>
      </w:r>
    </w:p>
    <w:p w:rsidR="00B20262" w:rsidRPr="006373B9" w:rsidRDefault="00B20262" w:rsidP="00356DD1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73B9">
        <w:rPr>
          <w:rFonts w:ascii="Times New Roman" w:hAnsi="Times New Roman" w:cs="Times New Roman"/>
          <w:sz w:val="24"/>
          <w:szCs w:val="24"/>
        </w:rPr>
        <w:t>A fizetési kedvezményre irányuló kérelmek száma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E56C1">
        <w:rPr>
          <w:rFonts w:ascii="Times New Roman" w:hAnsi="Times New Roman" w:cs="Times New Roman"/>
          <w:sz w:val="24"/>
          <w:szCs w:val="24"/>
        </w:rPr>
        <w:t xml:space="preserve">közel 4 ezer </w:t>
      </w:r>
      <w:r w:rsidRPr="006373B9">
        <w:rPr>
          <w:rFonts w:ascii="Times New Roman" w:hAnsi="Times New Roman" w:cs="Times New Roman"/>
          <w:sz w:val="24"/>
          <w:szCs w:val="24"/>
        </w:rPr>
        <w:t>darab volt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1E56C1">
        <w:rPr>
          <w:rFonts w:ascii="Times New Roman" w:hAnsi="Times New Roman" w:cs="Times New Roman"/>
          <w:sz w:val="24"/>
          <w:szCs w:val="24"/>
        </w:rPr>
        <w:t xml:space="preserve">a </w:t>
      </w:r>
      <w:r w:rsidRPr="006373B9">
        <w:rPr>
          <w:rFonts w:ascii="Times New Roman" w:hAnsi="Times New Roman" w:cs="Times New Roman"/>
          <w:sz w:val="24"/>
          <w:szCs w:val="24"/>
        </w:rPr>
        <w:t>kérelmezett összeg megközelítette</w:t>
      </w:r>
      <w:r>
        <w:rPr>
          <w:rFonts w:ascii="Times New Roman" w:hAnsi="Times New Roman" w:cs="Times New Roman"/>
          <w:sz w:val="24"/>
          <w:szCs w:val="24"/>
        </w:rPr>
        <w:t xml:space="preserve"> a 4</w:t>
      </w:r>
      <w:r w:rsidRPr="006373B9">
        <w:rPr>
          <w:rFonts w:ascii="Times New Roman" w:hAnsi="Times New Roman" w:cs="Times New Roman"/>
          <w:sz w:val="24"/>
          <w:szCs w:val="24"/>
        </w:rPr>
        <w:t xml:space="preserve"> milliárd forintot.</w:t>
      </w:r>
      <w:r w:rsidR="001E56C1">
        <w:rPr>
          <w:rFonts w:ascii="Times New Roman" w:hAnsi="Times New Roman" w:cs="Times New Roman"/>
          <w:sz w:val="24"/>
          <w:szCs w:val="24"/>
        </w:rPr>
        <w:t xml:space="preserve"> Míg közel 2 százalékkal kevesebb kérelem érkezett az adózóktól, addig a kérelmezett összeg mintegy másfélszeresére nőtt az előző évhez képest.</w:t>
      </w:r>
    </w:p>
    <w:p w:rsidR="00A05E5B" w:rsidRPr="00A05E5B" w:rsidRDefault="00A05E5B" w:rsidP="00804A9E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Támogató tevékenység</w:t>
      </w:r>
    </w:p>
    <w:p w:rsidR="00FB509A" w:rsidRDefault="00FB509A" w:rsidP="00FB509A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  <w:highlight w:val="cyan"/>
        </w:rPr>
      </w:pPr>
      <w:r w:rsidRPr="00FB509A">
        <w:rPr>
          <w:rFonts w:ascii="Times New Roman" w:hAnsi="Times New Roman" w:cs="Times New Roman"/>
          <w:sz w:val="24"/>
          <w:szCs w:val="24"/>
        </w:rPr>
        <w:t>A 2021. évi adószámla adatokról készítendő egységes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B509A">
        <w:rPr>
          <w:rFonts w:ascii="Times New Roman" w:hAnsi="Times New Roman" w:cs="Times New Roman"/>
          <w:b/>
          <w:sz w:val="24"/>
          <w:szCs w:val="24"/>
        </w:rPr>
        <w:t>adószámla-kivonatok és pótlékértesítők kiküldése</w:t>
      </w:r>
      <w:r w:rsidRPr="00FB509A">
        <w:rPr>
          <w:rFonts w:ascii="Times New Roman" w:hAnsi="Times New Roman" w:cs="Times New Roman"/>
          <w:sz w:val="24"/>
          <w:szCs w:val="24"/>
        </w:rPr>
        <w:t xml:space="preserve"> során </w:t>
      </w:r>
      <w:r>
        <w:rPr>
          <w:rFonts w:ascii="Times New Roman" w:hAnsi="Times New Roman" w:cs="Times New Roman"/>
          <w:sz w:val="24"/>
          <w:szCs w:val="24"/>
        </w:rPr>
        <w:t xml:space="preserve">53,1 ezer adózó </w:t>
      </w:r>
      <w:r w:rsidRPr="00FB509A">
        <w:rPr>
          <w:rFonts w:ascii="Times New Roman" w:hAnsi="Times New Roman" w:cs="Times New Roman"/>
          <w:sz w:val="24"/>
          <w:szCs w:val="24"/>
        </w:rPr>
        <w:t xml:space="preserve">kapott tájékoztatást </w:t>
      </w:r>
      <w:r>
        <w:rPr>
          <w:rFonts w:ascii="Times New Roman" w:hAnsi="Times New Roman" w:cs="Times New Roman"/>
          <w:sz w:val="24"/>
          <w:szCs w:val="24"/>
        </w:rPr>
        <w:t xml:space="preserve">Igazgatóságunktól </w:t>
      </w:r>
      <w:r w:rsidRPr="00FB509A">
        <w:rPr>
          <w:rFonts w:ascii="Times New Roman" w:hAnsi="Times New Roman" w:cs="Times New Roman"/>
          <w:sz w:val="24"/>
          <w:szCs w:val="24"/>
        </w:rPr>
        <w:t>az adószámla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B509A">
        <w:rPr>
          <w:rFonts w:ascii="Times New Roman" w:hAnsi="Times New Roman" w:cs="Times New Roman"/>
          <w:sz w:val="24"/>
          <w:szCs w:val="24"/>
        </w:rPr>
        <w:t>egyenlegéről.</w:t>
      </w:r>
      <w:r>
        <w:rPr>
          <w:rFonts w:ascii="Times New Roman" w:hAnsi="Times New Roman" w:cs="Times New Roman"/>
          <w:sz w:val="24"/>
          <w:szCs w:val="24"/>
        </w:rPr>
        <w:t xml:space="preserve"> A kiküldött kivonatok, pótlékértesítők, tájékoztatók háromnegyede az adózók tárhelyére került kihelyezésre.</w:t>
      </w:r>
    </w:p>
    <w:p w:rsidR="00766ED5" w:rsidRPr="006373B9" w:rsidRDefault="001D0221" w:rsidP="00FB509A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D0221">
        <w:rPr>
          <w:rFonts w:ascii="Times New Roman" w:hAnsi="Times New Roman" w:cs="Times New Roman"/>
          <w:sz w:val="24"/>
          <w:szCs w:val="24"/>
        </w:rPr>
        <w:t>Az elmúlt évek során már az ellenőrzések esetében is igyekszünk ruga</w:t>
      </w:r>
      <w:r w:rsidR="000F076B">
        <w:rPr>
          <w:rFonts w:ascii="Times New Roman" w:hAnsi="Times New Roman" w:cs="Times New Roman"/>
          <w:sz w:val="24"/>
          <w:szCs w:val="24"/>
        </w:rPr>
        <w:t xml:space="preserve">lmasan hozzáállni az adózókhoz, ilyen a </w:t>
      </w:r>
      <w:r w:rsidR="000F076B" w:rsidRPr="000F076B">
        <w:rPr>
          <w:rFonts w:ascii="Times New Roman" w:hAnsi="Times New Roman" w:cs="Times New Roman"/>
          <w:b/>
          <w:sz w:val="24"/>
          <w:szCs w:val="24"/>
        </w:rPr>
        <w:t>támogató jellegű ellenőrzés</w:t>
      </w:r>
      <w:r w:rsidR="000F076B">
        <w:rPr>
          <w:rFonts w:ascii="Times New Roman" w:hAnsi="Times New Roman" w:cs="Times New Roman"/>
          <w:sz w:val="24"/>
          <w:szCs w:val="24"/>
        </w:rPr>
        <w:t xml:space="preserve">. Ilyet a beszámolási időszakban közel egyharmados növekedés után mintegy 1 300 folytattunk </w:t>
      </w:r>
      <w:proofErr w:type="gramStart"/>
      <w:r w:rsidR="000F076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0F076B">
        <w:rPr>
          <w:rFonts w:ascii="Times New Roman" w:hAnsi="Times New Roman" w:cs="Times New Roman"/>
          <w:sz w:val="24"/>
          <w:szCs w:val="24"/>
        </w:rPr>
        <w:t xml:space="preserve"> másik ilyen </w:t>
      </w:r>
      <w:r w:rsidRPr="001D0221">
        <w:rPr>
          <w:rFonts w:ascii="Times New Roman" w:hAnsi="Times New Roman" w:cs="Times New Roman"/>
          <w:sz w:val="24"/>
          <w:szCs w:val="24"/>
        </w:rPr>
        <w:t xml:space="preserve">tevékenységünk az ún. </w:t>
      </w:r>
      <w:r w:rsidRPr="001D0221">
        <w:rPr>
          <w:rFonts w:ascii="Times New Roman" w:hAnsi="Times New Roman" w:cs="Times New Roman"/>
          <w:b/>
          <w:sz w:val="24"/>
          <w:szCs w:val="24"/>
        </w:rPr>
        <w:t>támogató eljárás</w:t>
      </w:r>
      <w:r w:rsidRPr="001D0221">
        <w:rPr>
          <w:rFonts w:ascii="Times New Roman" w:hAnsi="Times New Roman" w:cs="Times New Roman"/>
          <w:sz w:val="24"/>
          <w:szCs w:val="24"/>
        </w:rPr>
        <w:t>, mel</w:t>
      </w:r>
      <w:r w:rsidR="000F076B">
        <w:rPr>
          <w:rFonts w:ascii="Times New Roman" w:hAnsi="Times New Roman" w:cs="Times New Roman"/>
          <w:sz w:val="24"/>
          <w:szCs w:val="24"/>
        </w:rPr>
        <w:t xml:space="preserve">lyel </w:t>
      </w:r>
      <w:proofErr w:type="gramStart"/>
      <w:r w:rsidR="000F076B">
        <w:rPr>
          <w:rFonts w:ascii="Times New Roman" w:hAnsi="Times New Roman" w:cs="Times New Roman"/>
          <w:sz w:val="24"/>
          <w:szCs w:val="24"/>
        </w:rPr>
        <w:t>több</w:t>
      </w:r>
      <w:proofErr w:type="gramEnd"/>
      <w:r w:rsidR="000F076B">
        <w:rPr>
          <w:rFonts w:ascii="Times New Roman" w:hAnsi="Times New Roman" w:cs="Times New Roman"/>
          <w:sz w:val="24"/>
          <w:szCs w:val="24"/>
        </w:rPr>
        <w:t xml:space="preserve"> mint 300 esetben kerestük meg az adózókat. E tevékenység </w:t>
      </w:r>
      <w:r w:rsidR="000F076B" w:rsidRPr="000F076B">
        <w:rPr>
          <w:rFonts w:ascii="Times New Roman" w:hAnsi="Times New Roman" w:cs="Times New Roman"/>
          <w:sz w:val="24"/>
          <w:szCs w:val="24"/>
        </w:rPr>
        <w:t xml:space="preserve">eredményeként a </w:t>
      </w:r>
      <w:r w:rsidR="00766ED5" w:rsidRPr="000F076B">
        <w:rPr>
          <w:rFonts w:ascii="Times New Roman" w:hAnsi="Times New Roman" w:cs="Times New Roman"/>
          <w:sz w:val="24"/>
          <w:szCs w:val="24"/>
        </w:rPr>
        <w:t xml:space="preserve">bevallott adókötelezettség </w:t>
      </w:r>
      <w:r w:rsidR="000F076B" w:rsidRPr="000F076B">
        <w:rPr>
          <w:rFonts w:ascii="Times New Roman" w:hAnsi="Times New Roman" w:cs="Times New Roman"/>
          <w:sz w:val="24"/>
          <w:szCs w:val="24"/>
        </w:rPr>
        <w:t>34</w:t>
      </w:r>
      <w:r w:rsidR="00766ED5" w:rsidRPr="000F076B">
        <w:rPr>
          <w:rFonts w:ascii="Times New Roman" w:hAnsi="Times New Roman" w:cs="Times New Roman"/>
          <w:sz w:val="24"/>
          <w:szCs w:val="24"/>
        </w:rPr>
        <w:t xml:space="preserve"> millió forint, míg a bevallott jövedelem </w:t>
      </w:r>
      <w:r w:rsidR="000F076B" w:rsidRPr="000F076B">
        <w:rPr>
          <w:rFonts w:ascii="Times New Roman" w:hAnsi="Times New Roman" w:cs="Times New Roman"/>
          <w:sz w:val="24"/>
          <w:szCs w:val="24"/>
        </w:rPr>
        <w:t>192</w:t>
      </w:r>
      <w:r w:rsidR="00766ED5" w:rsidRPr="000F076B">
        <w:rPr>
          <w:rFonts w:ascii="Times New Roman" w:hAnsi="Times New Roman" w:cs="Times New Roman"/>
          <w:sz w:val="24"/>
          <w:szCs w:val="24"/>
        </w:rPr>
        <w:t xml:space="preserve"> milli</w:t>
      </w:r>
      <w:r w:rsidR="000F076B" w:rsidRPr="000F076B">
        <w:rPr>
          <w:rFonts w:ascii="Times New Roman" w:hAnsi="Times New Roman" w:cs="Times New Roman"/>
          <w:sz w:val="24"/>
          <w:szCs w:val="24"/>
        </w:rPr>
        <w:t>ó</w:t>
      </w:r>
      <w:r w:rsidR="00766ED5" w:rsidRPr="000F076B">
        <w:rPr>
          <w:rFonts w:ascii="Times New Roman" w:hAnsi="Times New Roman" w:cs="Times New Roman"/>
          <w:sz w:val="24"/>
          <w:szCs w:val="24"/>
        </w:rPr>
        <w:t xml:space="preserve"> forint volt.</w:t>
      </w:r>
    </w:p>
    <w:p w:rsidR="005A4842" w:rsidRDefault="005A4842" w:rsidP="009354E5">
      <w:pPr>
        <w:pStyle w:val="Listaszerbekezds"/>
        <w:numPr>
          <w:ilvl w:val="0"/>
          <w:numId w:val="1"/>
        </w:numPr>
        <w:spacing w:before="240" w:after="120" w:line="240" w:lineRule="auto"/>
        <w:jc w:val="both"/>
        <w:rPr>
          <w:rFonts w:ascii="Times New Roman" w:hAnsi="Times New Roman" w:cs="Times New Roman"/>
          <w:b/>
          <w:smallCaps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Hatósági arcunk</w:t>
      </w:r>
    </w:p>
    <w:p w:rsidR="005A4842" w:rsidRPr="00A05E5B" w:rsidRDefault="00A05E5B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Adóigazgatási eljárásaink</w:t>
      </w:r>
    </w:p>
    <w:p w:rsidR="0057365B" w:rsidRDefault="0057365B" w:rsidP="0057365B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Megyénkben 31,3 ezer </w:t>
      </w:r>
      <w:r w:rsidRPr="006373B9">
        <w:rPr>
          <w:rFonts w:ascii="Times New Roman" w:hAnsi="Times New Roman" w:cs="Times New Roman"/>
          <w:sz w:val="24"/>
          <w:szCs w:val="24"/>
        </w:rPr>
        <w:t>elsőfo</w:t>
      </w:r>
      <w:r>
        <w:rPr>
          <w:rFonts w:ascii="Times New Roman" w:hAnsi="Times New Roman" w:cs="Times New Roman"/>
          <w:sz w:val="24"/>
          <w:szCs w:val="24"/>
        </w:rPr>
        <w:t xml:space="preserve">kú adóeljárási döntés született, mely egy év alatt több mint 14 százalékos növekedést jelentett. Az ilyen döntések nyolctizede illetékügyhöz kapcsolódott, melyekben 5,5 milliárd forintban került vagyonszerzési </w:t>
      </w:r>
      <w:proofErr w:type="gramStart"/>
      <w:r>
        <w:rPr>
          <w:rFonts w:ascii="Times New Roman" w:hAnsi="Times New Roman" w:cs="Times New Roman"/>
          <w:sz w:val="24"/>
          <w:szCs w:val="24"/>
        </w:rPr>
        <w:t>illeték kiszabásra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F51A25" w:rsidRDefault="00F51A25" w:rsidP="00F51A25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F74">
        <w:rPr>
          <w:rFonts w:ascii="Times New Roman" w:hAnsi="Times New Roman" w:cs="Times New Roman"/>
          <w:sz w:val="24"/>
          <w:szCs w:val="24"/>
        </w:rPr>
        <w:t xml:space="preserve">A </w:t>
      </w:r>
      <w:r w:rsidRPr="00883F74">
        <w:rPr>
          <w:rFonts w:ascii="Times New Roman" w:hAnsi="Times New Roman" w:cs="Times New Roman"/>
          <w:b/>
          <w:sz w:val="24"/>
          <w:szCs w:val="24"/>
        </w:rPr>
        <w:t xml:space="preserve">gépjárműadóval </w:t>
      </w:r>
      <w:r w:rsidRPr="00883F74">
        <w:rPr>
          <w:rFonts w:ascii="Times New Roman" w:hAnsi="Times New Roman" w:cs="Times New Roman"/>
          <w:sz w:val="24"/>
          <w:szCs w:val="24"/>
        </w:rPr>
        <w:t xml:space="preserve">kapcsolatban mintegy 65 ezer értesítő levelet és közel 38 ezer határozatot küldtünk ki. Befizetést az adózók teljesíthették az újonnan bevezetett NAV mobilalkalmazási </w:t>
      </w:r>
      <w:proofErr w:type="gramStart"/>
      <w:r w:rsidRPr="00883F74">
        <w:rPr>
          <w:rFonts w:ascii="Times New Roman" w:hAnsi="Times New Roman" w:cs="Times New Roman"/>
          <w:sz w:val="24"/>
          <w:szCs w:val="24"/>
        </w:rPr>
        <w:t>funkción</w:t>
      </w:r>
      <w:proofErr w:type="gramEnd"/>
      <w:r w:rsidRPr="00883F74">
        <w:rPr>
          <w:rFonts w:ascii="Times New Roman" w:hAnsi="Times New Roman" w:cs="Times New Roman"/>
          <w:sz w:val="24"/>
          <w:szCs w:val="24"/>
        </w:rPr>
        <w:t>, valamint a szintén új, elektronikus levélben kapott linken keresztül is.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5E5B" w:rsidRPr="00A05E5B" w:rsidRDefault="00A05E5B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Ellenőrzések alakulása, összetétele, eredményei</w:t>
      </w:r>
    </w:p>
    <w:p w:rsidR="009A4DC9" w:rsidRDefault="009A4DC9" w:rsidP="009A4DC9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DC9">
        <w:rPr>
          <w:rFonts w:ascii="Times New Roman" w:hAnsi="Times New Roman" w:cs="Times New Roman"/>
          <w:sz w:val="24"/>
          <w:szCs w:val="24"/>
        </w:rPr>
        <w:t>2022. évben – a meghiúsult vizsgálatokat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 xml:space="preserve">is figyelembe véve – összesen </w:t>
      </w:r>
      <w:r>
        <w:rPr>
          <w:rFonts w:ascii="Times New Roman" w:hAnsi="Times New Roman" w:cs="Times New Roman"/>
          <w:sz w:val="24"/>
          <w:szCs w:val="24"/>
        </w:rPr>
        <w:t xml:space="preserve">5 856 </w:t>
      </w:r>
      <w:r w:rsidRPr="00C171B6">
        <w:rPr>
          <w:rFonts w:ascii="Times New Roman" w:hAnsi="Times New Roman" w:cs="Times New Roman"/>
          <w:b/>
          <w:sz w:val="24"/>
          <w:szCs w:val="24"/>
        </w:rPr>
        <w:t xml:space="preserve">adószakmai ellenőrzést </w:t>
      </w:r>
      <w:r w:rsidRPr="009A4DC9">
        <w:rPr>
          <w:rFonts w:ascii="Times New Roman" w:hAnsi="Times New Roman" w:cs="Times New Roman"/>
          <w:sz w:val="24"/>
          <w:szCs w:val="24"/>
        </w:rPr>
        <w:t xml:space="preserve">folytatott le, </w:t>
      </w:r>
      <w:r w:rsidR="001D0221">
        <w:rPr>
          <w:rFonts w:ascii="Times New Roman" w:hAnsi="Times New Roman" w:cs="Times New Roman"/>
          <w:sz w:val="24"/>
          <w:szCs w:val="24"/>
        </w:rPr>
        <w:t xml:space="preserve">több mint három és félezer adózónál. Az ellenőrzések </w:t>
      </w:r>
      <w:r w:rsidRPr="009A4DC9">
        <w:rPr>
          <w:rFonts w:ascii="Times New Roman" w:hAnsi="Times New Roman" w:cs="Times New Roman"/>
          <w:sz w:val="24"/>
          <w:szCs w:val="24"/>
        </w:rPr>
        <w:t>95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>százaléka adatgyűjtésre és egyes adókötelezettségek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>teljesítésére irányuló jogkövetési vizsgálat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 xml:space="preserve">volt. A </w:t>
      </w:r>
      <w:r>
        <w:rPr>
          <w:rFonts w:ascii="Times New Roman" w:hAnsi="Times New Roman" w:cs="Times New Roman"/>
          <w:sz w:val="24"/>
          <w:szCs w:val="24"/>
        </w:rPr>
        <w:t>mintegy</w:t>
      </w:r>
      <w:r w:rsidRPr="009A4D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300 </w:t>
      </w:r>
      <w:r w:rsidRPr="009A4DC9">
        <w:rPr>
          <w:rFonts w:ascii="Times New Roman" w:hAnsi="Times New Roman" w:cs="Times New Roman"/>
          <w:sz w:val="24"/>
          <w:szCs w:val="24"/>
        </w:rPr>
        <w:t>utólagos ellenőrzés eredményeként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 xml:space="preserve">az adóhatóság </w:t>
      </w:r>
      <w:r>
        <w:rPr>
          <w:rFonts w:ascii="Times New Roman" w:hAnsi="Times New Roman" w:cs="Times New Roman"/>
          <w:sz w:val="24"/>
          <w:szCs w:val="24"/>
        </w:rPr>
        <w:t>4,3</w:t>
      </w:r>
      <w:r w:rsidRPr="009A4DC9">
        <w:rPr>
          <w:rFonts w:ascii="Times New Roman" w:hAnsi="Times New Roman" w:cs="Times New Roman"/>
          <w:sz w:val="24"/>
          <w:szCs w:val="24"/>
        </w:rPr>
        <w:t xml:space="preserve"> milliárd forint nettó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>adókülönbözetet tárt fel, míg a kiszabott szankciók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>(adó- és mulaszt</w:t>
      </w:r>
      <w:r>
        <w:rPr>
          <w:rFonts w:ascii="Times New Roman" w:hAnsi="Times New Roman" w:cs="Times New Roman"/>
          <w:sz w:val="24"/>
          <w:szCs w:val="24"/>
        </w:rPr>
        <w:t>ási bírság, késedelmi pótlék) ös</w:t>
      </w:r>
      <w:r w:rsidRPr="009A4DC9">
        <w:rPr>
          <w:rFonts w:ascii="Times New Roman" w:hAnsi="Times New Roman" w:cs="Times New Roman"/>
          <w:sz w:val="24"/>
          <w:szCs w:val="24"/>
        </w:rPr>
        <w:t xml:space="preserve">szértéke </w:t>
      </w:r>
      <w:r>
        <w:rPr>
          <w:rFonts w:ascii="Times New Roman" w:hAnsi="Times New Roman" w:cs="Times New Roman"/>
          <w:sz w:val="24"/>
          <w:szCs w:val="24"/>
        </w:rPr>
        <w:t>3,6</w:t>
      </w:r>
      <w:r w:rsidRPr="009A4DC9">
        <w:rPr>
          <w:rFonts w:ascii="Times New Roman" w:hAnsi="Times New Roman" w:cs="Times New Roman"/>
          <w:sz w:val="24"/>
          <w:szCs w:val="24"/>
        </w:rPr>
        <w:t xml:space="preserve"> milliárd forintot tett ki.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DC9">
        <w:rPr>
          <w:rFonts w:ascii="Times New Roman" w:hAnsi="Times New Roman" w:cs="Times New Roman"/>
          <w:sz w:val="24"/>
          <w:szCs w:val="24"/>
        </w:rPr>
        <w:t>A megelőző évhez képest az ellenőrzések száma</w:t>
      </w:r>
      <w:r>
        <w:rPr>
          <w:rFonts w:ascii="Times New Roman" w:hAnsi="Times New Roman" w:cs="Times New Roman"/>
          <w:sz w:val="24"/>
          <w:szCs w:val="24"/>
        </w:rPr>
        <w:t xml:space="preserve"> több mint negyedével emelkedett</w:t>
      </w:r>
      <w:r w:rsidRPr="009A4DC9">
        <w:rPr>
          <w:rFonts w:ascii="Times New Roman" w:hAnsi="Times New Roman" w:cs="Times New Roman"/>
          <w:sz w:val="24"/>
          <w:szCs w:val="24"/>
        </w:rPr>
        <w:t>, míg a megállapított nettó adókülönbözet</w:t>
      </w:r>
      <w:r>
        <w:rPr>
          <w:rFonts w:ascii="Times New Roman" w:hAnsi="Times New Roman" w:cs="Times New Roman"/>
          <w:sz w:val="24"/>
          <w:szCs w:val="24"/>
        </w:rPr>
        <w:t xml:space="preserve"> szinten maradt</w:t>
      </w:r>
      <w:r w:rsidRPr="009A4DC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6ED5" w:rsidRDefault="00766ED5" w:rsidP="009A4DC9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1220">
        <w:rPr>
          <w:rFonts w:ascii="Times New Roman" w:hAnsi="Times New Roman" w:cs="Times New Roman"/>
          <w:sz w:val="24"/>
          <w:szCs w:val="24"/>
        </w:rPr>
        <w:t xml:space="preserve">Ezen felül </w:t>
      </w:r>
      <w:r w:rsidR="004E4D10" w:rsidRPr="00E11220">
        <w:rPr>
          <w:rFonts w:ascii="Times New Roman" w:hAnsi="Times New Roman" w:cs="Times New Roman"/>
          <w:sz w:val="24"/>
          <w:szCs w:val="24"/>
        </w:rPr>
        <w:t>több mint 300</w:t>
      </w:r>
      <w:r w:rsidRPr="00E11220">
        <w:rPr>
          <w:rFonts w:ascii="Times New Roman" w:hAnsi="Times New Roman" w:cs="Times New Roman"/>
          <w:sz w:val="24"/>
          <w:szCs w:val="24"/>
        </w:rPr>
        <w:t xml:space="preserve"> </w:t>
      </w:r>
      <w:r w:rsidRPr="00E11220">
        <w:rPr>
          <w:rFonts w:ascii="Times New Roman" w:hAnsi="Times New Roman" w:cs="Times New Roman"/>
          <w:b/>
          <w:sz w:val="24"/>
          <w:szCs w:val="24"/>
        </w:rPr>
        <w:t>jövedéki</w:t>
      </w:r>
      <w:r w:rsidR="00E11220" w:rsidRPr="00E11220">
        <w:rPr>
          <w:rFonts w:ascii="Times New Roman" w:hAnsi="Times New Roman" w:cs="Times New Roman"/>
          <w:b/>
          <w:sz w:val="24"/>
          <w:szCs w:val="24"/>
        </w:rPr>
        <w:t>-</w:t>
      </w:r>
      <w:r w:rsidRPr="00E112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11220" w:rsidRPr="00E11220">
        <w:rPr>
          <w:rFonts w:ascii="Times New Roman" w:hAnsi="Times New Roman" w:cs="Times New Roman"/>
          <w:b/>
          <w:sz w:val="24"/>
          <w:szCs w:val="24"/>
        </w:rPr>
        <w:t xml:space="preserve">és </w:t>
      </w:r>
      <w:r w:rsidR="00E11220" w:rsidRPr="00E11220">
        <w:rPr>
          <w:rFonts w:ascii="Times New Roman" w:hAnsi="Times New Roman" w:cs="Times New Roman"/>
          <w:sz w:val="24"/>
          <w:szCs w:val="24"/>
        </w:rPr>
        <w:t>10</w:t>
      </w:r>
      <w:r w:rsidR="00E11220" w:rsidRPr="00E11220">
        <w:rPr>
          <w:rFonts w:ascii="Times New Roman" w:hAnsi="Times New Roman" w:cs="Times New Roman"/>
          <w:b/>
          <w:sz w:val="24"/>
          <w:szCs w:val="24"/>
        </w:rPr>
        <w:t xml:space="preserve"> fém</w:t>
      </w:r>
      <w:r w:rsidRPr="00E11220">
        <w:rPr>
          <w:rFonts w:ascii="Times New Roman" w:hAnsi="Times New Roman" w:cs="Times New Roman"/>
          <w:b/>
          <w:sz w:val="24"/>
          <w:szCs w:val="24"/>
        </w:rPr>
        <w:t>ellenőrzést</w:t>
      </w:r>
      <w:r w:rsidRPr="00E11220">
        <w:rPr>
          <w:rFonts w:ascii="Times New Roman" w:hAnsi="Times New Roman" w:cs="Times New Roman"/>
          <w:sz w:val="24"/>
          <w:szCs w:val="24"/>
        </w:rPr>
        <w:t xml:space="preserve"> kezd</w:t>
      </w:r>
      <w:r w:rsidR="004E4D10" w:rsidRPr="00E11220">
        <w:rPr>
          <w:rFonts w:ascii="Times New Roman" w:hAnsi="Times New Roman" w:cs="Times New Roman"/>
          <w:sz w:val="24"/>
          <w:szCs w:val="24"/>
        </w:rPr>
        <w:t xml:space="preserve">tünk </w:t>
      </w:r>
      <w:r w:rsidRPr="00E11220">
        <w:rPr>
          <w:rFonts w:ascii="Times New Roman" w:hAnsi="Times New Roman" w:cs="Times New Roman"/>
          <w:sz w:val="24"/>
          <w:szCs w:val="24"/>
        </w:rPr>
        <w:t>meg és zárt</w:t>
      </w:r>
      <w:r w:rsidR="004E4D10" w:rsidRPr="00E11220">
        <w:rPr>
          <w:rFonts w:ascii="Times New Roman" w:hAnsi="Times New Roman" w:cs="Times New Roman"/>
          <w:sz w:val="24"/>
          <w:szCs w:val="24"/>
        </w:rPr>
        <w:t xml:space="preserve">unk </w:t>
      </w:r>
      <w:r w:rsidRPr="00E11220">
        <w:rPr>
          <w:rFonts w:ascii="Times New Roman" w:hAnsi="Times New Roman" w:cs="Times New Roman"/>
          <w:sz w:val="24"/>
          <w:szCs w:val="24"/>
        </w:rPr>
        <w:t xml:space="preserve">le. </w:t>
      </w:r>
      <w:r w:rsidR="00E11220" w:rsidRPr="00E11220">
        <w:rPr>
          <w:rFonts w:ascii="Times New Roman" w:hAnsi="Times New Roman" w:cs="Times New Roman"/>
          <w:sz w:val="24"/>
          <w:szCs w:val="24"/>
        </w:rPr>
        <w:t xml:space="preserve">Valamint </w:t>
      </w:r>
      <w:r w:rsidR="00E11220">
        <w:rPr>
          <w:rFonts w:ascii="Times New Roman" w:hAnsi="Times New Roman" w:cs="Times New Roman"/>
          <w:sz w:val="24"/>
          <w:szCs w:val="24"/>
        </w:rPr>
        <w:t>74 esetben került sor jövedéki jogsértés elbírálására, mely határozatokban közel 220 millió forint jövedéki bírság került megállapításra.</w:t>
      </w:r>
    </w:p>
    <w:p w:rsidR="00C171B6" w:rsidRDefault="00C171B6" w:rsidP="00C171B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12 érvényes fémkereskedelmi engedéllyel rendelkező adóalanynál 45 esetben jártunk el </w:t>
      </w:r>
      <w:r w:rsidRPr="00771E16">
        <w:rPr>
          <w:rFonts w:ascii="Times New Roman" w:hAnsi="Times New Roman" w:cs="Times New Roman"/>
          <w:b/>
          <w:sz w:val="24"/>
          <w:szCs w:val="24"/>
        </w:rPr>
        <w:t>fémkereskedelmi szabályok</w:t>
      </w:r>
      <w:r>
        <w:rPr>
          <w:rFonts w:ascii="Times New Roman" w:hAnsi="Times New Roman" w:cs="Times New Roman"/>
          <w:sz w:val="24"/>
          <w:szCs w:val="24"/>
        </w:rPr>
        <w:t xml:space="preserve"> megsértése miatt, melyek esetében több mint 1,1 millió forint bírságot szabtunk ki. 10 esetben végeztünk ellenőrzést, melyek felében kellett további jogkövetkezményes eljárást lefolytatnunk.</w:t>
      </w:r>
    </w:p>
    <w:p w:rsidR="00C171B6" w:rsidRDefault="00ED3C24" w:rsidP="009A4DC9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0FF2">
        <w:rPr>
          <w:rFonts w:ascii="Times New Roman" w:hAnsi="Times New Roman" w:cs="Times New Roman"/>
          <w:sz w:val="24"/>
          <w:szCs w:val="24"/>
        </w:rPr>
        <w:t xml:space="preserve">Az elektronizáció, a </w:t>
      </w:r>
      <w:proofErr w:type="spellStart"/>
      <w:r w:rsidRPr="004C0FF2">
        <w:rPr>
          <w:rFonts w:ascii="Times New Roman" w:hAnsi="Times New Roman" w:cs="Times New Roman"/>
          <w:sz w:val="24"/>
          <w:szCs w:val="24"/>
        </w:rPr>
        <w:t>digitalizáció</w:t>
      </w:r>
      <w:proofErr w:type="spellEnd"/>
      <w:r w:rsidRPr="004C0FF2">
        <w:rPr>
          <w:rFonts w:ascii="Times New Roman" w:hAnsi="Times New Roman" w:cs="Times New Roman"/>
          <w:sz w:val="24"/>
          <w:szCs w:val="24"/>
        </w:rPr>
        <w:t xml:space="preserve"> egyre nagyobb térhódítása az ellenőrzések területén is megfigyelhető. A beszámolási időszakban a Zala </w:t>
      </w:r>
      <w:r w:rsidR="00146DF5" w:rsidRPr="004C0FF2">
        <w:rPr>
          <w:rFonts w:ascii="Times New Roman" w:hAnsi="Times New Roman" w:cs="Times New Roman"/>
          <w:sz w:val="24"/>
          <w:szCs w:val="24"/>
        </w:rPr>
        <w:t>vár</w:t>
      </w:r>
      <w:r w:rsidRPr="004C0FF2">
        <w:rPr>
          <w:rFonts w:ascii="Times New Roman" w:hAnsi="Times New Roman" w:cs="Times New Roman"/>
          <w:sz w:val="24"/>
          <w:szCs w:val="24"/>
        </w:rPr>
        <w:t xml:space="preserve">megyei adózók több mint hét és félmillió </w:t>
      </w:r>
      <w:r w:rsidRPr="004C0FF2">
        <w:rPr>
          <w:rFonts w:ascii="Times New Roman" w:hAnsi="Times New Roman" w:cs="Times New Roman"/>
          <w:b/>
          <w:sz w:val="24"/>
          <w:szCs w:val="24"/>
        </w:rPr>
        <w:t>online számlát</w:t>
      </w:r>
      <w:r w:rsidRPr="004C0FF2">
        <w:rPr>
          <w:rFonts w:ascii="Times New Roman" w:hAnsi="Times New Roman" w:cs="Times New Roman"/>
          <w:sz w:val="24"/>
          <w:szCs w:val="24"/>
        </w:rPr>
        <w:t xml:space="preserve"> bocsátottak ki, mintegy 1</w:t>
      </w:r>
      <w:r w:rsidR="004C0FF2" w:rsidRPr="004C0FF2">
        <w:rPr>
          <w:rFonts w:ascii="Times New Roman" w:hAnsi="Times New Roman" w:cs="Times New Roman"/>
          <w:sz w:val="24"/>
          <w:szCs w:val="24"/>
        </w:rPr>
        <w:t xml:space="preserve"> </w:t>
      </w:r>
      <w:r w:rsidRPr="004C0FF2">
        <w:rPr>
          <w:rFonts w:ascii="Times New Roman" w:hAnsi="Times New Roman" w:cs="Times New Roman"/>
          <w:sz w:val="24"/>
          <w:szCs w:val="24"/>
        </w:rPr>
        <w:t>9</w:t>
      </w:r>
      <w:r w:rsidR="004C0FF2" w:rsidRPr="004C0FF2">
        <w:rPr>
          <w:rFonts w:ascii="Times New Roman" w:hAnsi="Times New Roman" w:cs="Times New Roman"/>
          <w:sz w:val="24"/>
          <w:szCs w:val="24"/>
        </w:rPr>
        <w:t>00</w:t>
      </w:r>
      <w:r w:rsidRPr="004C0FF2">
        <w:rPr>
          <w:rFonts w:ascii="Times New Roman" w:hAnsi="Times New Roman" w:cs="Times New Roman"/>
          <w:sz w:val="24"/>
          <w:szCs w:val="24"/>
        </w:rPr>
        <w:t xml:space="preserve"> milliárd </w:t>
      </w:r>
      <w:proofErr w:type="gramStart"/>
      <w:r w:rsidRPr="004C0FF2">
        <w:rPr>
          <w:rFonts w:ascii="Times New Roman" w:hAnsi="Times New Roman" w:cs="Times New Roman"/>
          <w:sz w:val="24"/>
          <w:szCs w:val="24"/>
        </w:rPr>
        <w:t>forint értékben</w:t>
      </w:r>
      <w:proofErr w:type="gramEnd"/>
      <w:r w:rsidRPr="004C0FF2">
        <w:rPr>
          <w:rFonts w:ascii="Times New Roman" w:hAnsi="Times New Roman" w:cs="Times New Roman"/>
          <w:sz w:val="24"/>
          <w:szCs w:val="24"/>
        </w:rPr>
        <w:t>.</w:t>
      </w:r>
      <w:r w:rsidR="00971043" w:rsidRPr="004C0FF2">
        <w:rPr>
          <w:rFonts w:ascii="Times New Roman" w:hAnsi="Times New Roman" w:cs="Times New Roman"/>
          <w:sz w:val="24"/>
          <w:szCs w:val="24"/>
        </w:rPr>
        <w:t xml:space="preserve"> Emellett mintegy 11 ezer </w:t>
      </w:r>
      <w:r w:rsidR="00971043" w:rsidRPr="004C0FF2">
        <w:rPr>
          <w:rFonts w:ascii="Times New Roman" w:hAnsi="Times New Roman" w:cs="Times New Roman"/>
          <w:b/>
          <w:sz w:val="24"/>
          <w:szCs w:val="24"/>
        </w:rPr>
        <w:t>online pénztárgépből</w:t>
      </w:r>
      <w:r w:rsidR="00971043" w:rsidRPr="004C0FF2">
        <w:rPr>
          <w:rFonts w:ascii="Times New Roman" w:hAnsi="Times New Roman" w:cs="Times New Roman"/>
          <w:sz w:val="24"/>
          <w:szCs w:val="24"/>
        </w:rPr>
        <w:t xml:space="preserve"> érkezett adat </w:t>
      </w:r>
      <w:r w:rsidR="00176BF0" w:rsidRPr="004C0FF2">
        <w:rPr>
          <w:rFonts w:ascii="Times New Roman" w:hAnsi="Times New Roman" w:cs="Times New Roman"/>
          <w:sz w:val="24"/>
          <w:szCs w:val="24"/>
        </w:rPr>
        <w:t xml:space="preserve">több mint 465 </w:t>
      </w:r>
      <w:r w:rsidR="00F51A25" w:rsidRPr="004C0FF2">
        <w:rPr>
          <w:rFonts w:ascii="Times New Roman" w:hAnsi="Times New Roman" w:cs="Times New Roman"/>
          <w:sz w:val="24"/>
          <w:szCs w:val="24"/>
        </w:rPr>
        <w:t>milliárd</w:t>
      </w:r>
      <w:r w:rsidR="00176BF0" w:rsidRPr="004C0FF2">
        <w:rPr>
          <w:rFonts w:ascii="Times New Roman" w:hAnsi="Times New Roman" w:cs="Times New Roman"/>
          <w:sz w:val="24"/>
          <w:szCs w:val="24"/>
        </w:rPr>
        <w:t xml:space="preserve"> forintról.</w:t>
      </w:r>
    </w:p>
    <w:p w:rsidR="00883F74" w:rsidRPr="00883F74" w:rsidRDefault="00883F74" w:rsidP="009A4DC9">
      <w:pPr>
        <w:spacing w:before="120" w:after="0" w:line="240" w:lineRule="auto"/>
        <w:jc w:val="both"/>
        <w:rPr>
          <w:rFonts w:ascii="Times New Roman" w:hAnsi="Times New Roman" w:cs="Times New Roman"/>
          <w:sz w:val="2"/>
          <w:szCs w:val="24"/>
        </w:rPr>
      </w:pP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B26593" w:rsidTr="00B26593">
        <w:trPr>
          <w:jc w:val="center"/>
        </w:trPr>
        <w:tc>
          <w:tcPr>
            <w:tcW w:w="4530" w:type="dxa"/>
            <w:vAlign w:val="center"/>
          </w:tcPr>
          <w:p w:rsidR="00B26593" w:rsidRDefault="00B26593" w:rsidP="00612BD7">
            <w:pPr>
              <w:spacing w:before="120" w:line="288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A Hivatal a 2022-es évben </w:t>
            </w:r>
            <w:r w:rsidRPr="00B2659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kiemelt feladatként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látta el</w:t>
            </w:r>
            <w:r w:rsidRPr="005D41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az üzemanyag-</w:t>
            </w:r>
            <w:proofErr w:type="spellStart"/>
            <w:r w:rsidRPr="005D41AF">
              <w:rPr>
                <w:rFonts w:ascii="Times New Roman" w:hAnsi="Times New Roman" w:cs="Times New Roman"/>
                <w:i/>
                <w:sz w:val="24"/>
                <w:szCs w:val="24"/>
              </w:rPr>
              <w:t>árstop</w:t>
            </w:r>
            <w:proofErr w:type="spellEnd"/>
            <w:r w:rsidRPr="005D41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betartásával, az építőipari anyagok kivitelével, a gabonaexport- tilalommal, az energiabiztonság szempontjából stratégiai jelentőségű nyersanyagok és termékek kivitelével kapcsolatos ellenőrzéseket, továbbá közreműköd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ött</w:t>
            </w:r>
            <w:r w:rsidRPr="005D41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az uniós külső határforgalom, határmegerősítési, valamint zöldhatár-ellenőrzési feladatokban is.</w:t>
            </w:r>
          </w:p>
        </w:tc>
        <w:tc>
          <w:tcPr>
            <w:tcW w:w="4530" w:type="dxa"/>
            <w:vAlign w:val="center"/>
          </w:tcPr>
          <w:p w:rsidR="00B26593" w:rsidRDefault="00B26593" w:rsidP="00B2659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26593">
              <w:rPr>
                <w:rFonts w:ascii="Times New Roman" w:hAnsi="Times New Roman" w:cs="Times New Roman"/>
                <w:sz w:val="24"/>
              </w:rPr>
              <w:t xml:space="preserve">Az </w:t>
            </w:r>
            <w:r w:rsidRPr="00B26593">
              <w:rPr>
                <w:rFonts w:ascii="Times New Roman" w:hAnsi="Times New Roman" w:cs="Times New Roman"/>
                <w:b/>
                <w:sz w:val="24"/>
              </w:rPr>
              <w:t>üzemanyagok hatósági áras forgalmazásának ellenőrzése</w:t>
            </w:r>
            <w:r w:rsidRPr="00B26593">
              <w:rPr>
                <w:rFonts w:ascii="Times New Roman" w:hAnsi="Times New Roman" w:cs="Times New Roman"/>
                <w:sz w:val="24"/>
              </w:rPr>
              <w:t>, elsősorban arra vonatkozott, hogy az üzemanyag-töltő állomások helyesen alkalmazzák-e a hatósági üzemanyagárat és hogyan végzik a hatósági ár alkalmazása kapcsán a forgalmi engedélyek megtekintését, az adatok rögzítését, a forgalmi rendszám tárolása megtörténik-e és milyen módon. 3 zalai településen - Zalaegerszegen, Zalakaroson, Zalacsányban – egy-egy üzemanyagtöltő állomást ellenőriztünk.</w:t>
            </w:r>
          </w:p>
        </w:tc>
      </w:tr>
    </w:tbl>
    <w:p w:rsidR="00A05E5B" w:rsidRPr="00A05E5B" w:rsidRDefault="00A05E5B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Hátralékkezelési és behajtási tevékenység</w:t>
      </w:r>
    </w:p>
    <w:p w:rsidR="0096209F" w:rsidRDefault="0096209F" w:rsidP="003D701D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209F">
        <w:rPr>
          <w:rFonts w:ascii="Times New Roman" w:hAnsi="Times New Roman" w:cs="Times New Roman"/>
          <w:sz w:val="24"/>
          <w:szCs w:val="24"/>
        </w:rPr>
        <w:t>2022-es évtől alkalmazzuk az ún. „</w:t>
      </w:r>
      <w:proofErr w:type="gramStart"/>
      <w:r w:rsidRPr="0096209F">
        <w:rPr>
          <w:rFonts w:ascii="Times New Roman" w:hAnsi="Times New Roman" w:cs="Times New Roman"/>
          <w:b/>
          <w:sz w:val="24"/>
          <w:szCs w:val="24"/>
        </w:rPr>
        <w:t>három szintű</w:t>
      </w:r>
      <w:proofErr w:type="gramEnd"/>
      <w:r w:rsidRPr="0096209F">
        <w:rPr>
          <w:rFonts w:ascii="Times New Roman" w:hAnsi="Times New Roman" w:cs="Times New Roman"/>
          <w:b/>
          <w:sz w:val="24"/>
          <w:szCs w:val="24"/>
        </w:rPr>
        <w:t>” hátralékkezelést</w:t>
      </w:r>
      <w:r w:rsidRPr="0096209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Ennek lényege, hogy a fizetési felszólítást és a végrehajtás megindítását megelőzően </w:t>
      </w:r>
      <w:r w:rsidRPr="0096209F">
        <w:rPr>
          <w:rFonts w:ascii="Times New Roman" w:hAnsi="Times New Roman" w:cs="Times New Roman"/>
          <w:b/>
          <w:sz w:val="24"/>
          <w:szCs w:val="24"/>
        </w:rPr>
        <w:t>fizetési tájékoztató</w:t>
      </w:r>
      <w:r>
        <w:rPr>
          <w:rFonts w:ascii="Times New Roman" w:hAnsi="Times New Roman" w:cs="Times New Roman"/>
          <w:sz w:val="24"/>
          <w:szCs w:val="24"/>
        </w:rPr>
        <w:t xml:space="preserve"> kerül kiadásra a hátralékkal rendelkező adós részére. Ezen tájékoztatóban felhívjuk az ügyfél figyelmét a fennálló tartozására, és egyben tájékoztatjuk </w:t>
      </w:r>
      <w:r w:rsidR="00F41846">
        <w:rPr>
          <w:rFonts w:ascii="Times New Roman" w:hAnsi="Times New Roman" w:cs="Times New Roman"/>
          <w:sz w:val="24"/>
          <w:szCs w:val="24"/>
        </w:rPr>
        <w:t>arról</w:t>
      </w:r>
      <w:r w:rsidR="00D411F2">
        <w:rPr>
          <w:rFonts w:ascii="Times New Roman" w:hAnsi="Times New Roman" w:cs="Times New Roman"/>
          <w:sz w:val="24"/>
          <w:szCs w:val="24"/>
        </w:rPr>
        <w:t>, miként</w:t>
      </w:r>
      <w:r w:rsidR="00F41846">
        <w:rPr>
          <w:rFonts w:ascii="Times New Roman" w:hAnsi="Times New Roman" w:cs="Times New Roman"/>
          <w:sz w:val="24"/>
          <w:szCs w:val="24"/>
        </w:rPr>
        <w:t xml:space="preserve"> tudja rendezni azt, valamint esetleges fizetési nehézségét milyen módon tudja rendezni. A beszámolási évben összesen </w:t>
      </w:r>
      <w:r w:rsidR="008E7336">
        <w:rPr>
          <w:rFonts w:ascii="Times New Roman" w:hAnsi="Times New Roman" w:cs="Times New Roman"/>
          <w:sz w:val="24"/>
          <w:szCs w:val="24"/>
        </w:rPr>
        <w:t>mintegy 61,6 ezer ilyen tájékoztatót küldtünk ki, melyek hatására az adózók</w:t>
      </w:r>
      <w:r w:rsidR="00D411F2">
        <w:rPr>
          <w:rFonts w:ascii="Times New Roman" w:hAnsi="Times New Roman" w:cs="Times New Roman"/>
          <w:sz w:val="24"/>
          <w:szCs w:val="24"/>
        </w:rPr>
        <w:t xml:space="preserve"> több mint 1,2 milliárd forintot fizettek meg.</w:t>
      </w:r>
    </w:p>
    <w:p w:rsidR="003D701D" w:rsidRDefault="003D701D" w:rsidP="003D701D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701D">
        <w:rPr>
          <w:rFonts w:ascii="Times New Roman" w:hAnsi="Times New Roman" w:cs="Times New Roman"/>
          <w:sz w:val="24"/>
          <w:szCs w:val="24"/>
        </w:rPr>
        <w:t xml:space="preserve">2022. év során összesen </w:t>
      </w:r>
      <w:r>
        <w:rPr>
          <w:rFonts w:ascii="Times New Roman" w:hAnsi="Times New Roman" w:cs="Times New Roman"/>
          <w:sz w:val="24"/>
          <w:szCs w:val="24"/>
        </w:rPr>
        <w:t>több mint 5 ezer –</w:t>
      </w:r>
      <w:r w:rsidRPr="003D701D">
        <w:rPr>
          <w:rFonts w:ascii="Times New Roman" w:hAnsi="Times New Roman" w:cs="Times New Roman"/>
          <w:sz w:val="24"/>
          <w:szCs w:val="24"/>
        </w:rPr>
        <w:t xml:space="preserve"> pénzforgalmat lebonyolító bevallásokban,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D701D">
        <w:rPr>
          <w:rFonts w:ascii="Times New Roman" w:hAnsi="Times New Roman" w:cs="Times New Roman"/>
          <w:sz w:val="24"/>
          <w:szCs w:val="24"/>
        </w:rPr>
        <w:t xml:space="preserve">valamint a kiutalási és átvezetési kérelmeken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Pr="003D701D">
        <w:rPr>
          <w:rFonts w:ascii="Times New Roman" w:hAnsi="Times New Roman" w:cs="Times New Roman"/>
          <w:sz w:val="24"/>
          <w:szCs w:val="24"/>
        </w:rPr>
        <w:t>visszaigényelt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D701D">
        <w:rPr>
          <w:rFonts w:ascii="Times New Roman" w:hAnsi="Times New Roman" w:cs="Times New Roman"/>
          <w:sz w:val="24"/>
          <w:szCs w:val="24"/>
        </w:rPr>
        <w:t>összegekre vonatkozó felülvizsgálat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D701D">
        <w:rPr>
          <w:rFonts w:ascii="Times New Roman" w:hAnsi="Times New Roman" w:cs="Times New Roman"/>
          <w:sz w:val="24"/>
          <w:szCs w:val="24"/>
        </w:rPr>
        <w:t>történt meg.</w:t>
      </w:r>
      <w:r>
        <w:rPr>
          <w:rFonts w:ascii="Times New Roman" w:hAnsi="Times New Roman" w:cs="Times New Roman"/>
          <w:sz w:val="24"/>
          <w:szCs w:val="24"/>
        </w:rPr>
        <w:t xml:space="preserve"> Az adózók által ily módon visszaigényelt összeg 12,5 milliár</w:t>
      </w:r>
      <w:r w:rsidR="00351647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 forint volt, ennek mintegy 4 százaléka, több mint 475 millió forint </w:t>
      </w:r>
      <w:r w:rsidRPr="003D701D">
        <w:rPr>
          <w:rFonts w:ascii="Times New Roman" w:hAnsi="Times New Roman" w:cs="Times New Roman"/>
          <w:b/>
          <w:sz w:val="24"/>
          <w:szCs w:val="24"/>
        </w:rPr>
        <w:t xml:space="preserve">visszatartására került </w:t>
      </w:r>
      <w:proofErr w:type="gramStart"/>
      <w:r w:rsidRPr="003D701D">
        <w:rPr>
          <w:rFonts w:ascii="Times New Roman" w:hAnsi="Times New Roman" w:cs="Times New Roman"/>
          <w:b/>
          <w:sz w:val="24"/>
          <w:szCs w:val="24"/>
        </w:rPr>
        <w:t>sor különböző</w:t>
      </w:r>
      <w:proofErr w:type="gramEnd"/>
      <w:r w:rsidRPr="003D701D">
        <w:rPr>
          <w:rFonts w:ascii="Times New Roman" w:hAnsi="Times New Roman" w:cs="Times New Roman"/>
          <w:b/>
          <w:sz w:val="24"/>
          <w:szCs w:val="24"/>
        </w:rPr>
        <w:t xml:space="preserve"> tartozásokra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66ED5" w:rsidRPr="006373B9" w:rsidRDefault="005716CC" w:rsidP="00225E1A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 külső szervek által végrehajtással kapcsolatos megkeresésben </w:t>
      </w:r>
      <w:r w:rsidRPr="005716CC">
        <w:rPr>
          <w:rFonts w:ascii="Times New Roman" w:hAnsi="Times New Roman" w:cs="Times New Roman"/>
          <w:sz w:val="24"/>
          <w:szCs w:val="24"/>
        </w:rPr>
        <w:t>érintett adózók száma megközelítette a 6,3 ezret, e megkeresésekhez kapcsolódó tartozás összege pedig meghaladta a 707 millió forintot.</w:t>
      </w:r>
    </w:p>
    <w:p w:rsidR="00F04665" w:rsidRDefault="00F04665" w:rsidP="005716CC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F04665">
        <w:rPr>
          <w:rFonts w:ascii="Times New Roman" w:hAnsi="Times New Roman" w:cs="Times New Roman"/>
          <w:b/>
          <w:sz w:val="24"/>
          <w:szCs w:val="24"/>
        </w:rPr>
        <w:t>távol-keleti áruforgalommal érintett adózók</w:t>
      </w:r>
      <w:r>
        <w:rPr>
          <w:rFonts w:ascii="Times New Roman" w:hAnsi="Times New Roman" w:cs="Times New Roman"/>
          <w:sz w:val="24"/>
          <w:szCs w:val="24"/>
        </w:rPr>
        <w:t xml:space="preserve"> esetében ideiglenes biztosítási intézkedés alapján 2022-ben közel 130 millió forint értékben került </w:t>
      </w:r>
      <w:proofErr w:type="gramStart"/>
      <w:r>
        <w:rPr>
          <w:rFonts w:ascii="Times New Roman" w:hAnsi="Times New Roman" w:cs="Times New Roman"/>
          <w:sz w:val="24"/>
          <w:szCs w:val="24"/>
        </w:rPr>
        <w:t>sor foglalásra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3390"/>
      </w:tblGrid>
      <w:tr w:rsidR="00A95436" w:rsidTr="00321892">
        <w:tc>
          <w:tcPr>
            <w:tcW w:w="5670" w:type="dxa"/>
            <w:vAlign w:val="center"/>
          </w:tcPr>
          <w:p w:rsidR="00A95436" w:rsidRDefault="00321892" w:rsidP="00B67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5ED2536A">
                  <wp:extent cx="3188335" cy="2019300"/>
                  <wp:effectExtent l="0" t="0" r="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8335" cy="2019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0" w:type="dxa"/>
            <w:vAlign w:val="center"/>
          </w:tcPr>
          <w:p w:rsidR="00225E1A" w:rsidRDefault="00A95436" w:rsidP="00A95436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A 2022-es év során közel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6,7 e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zer </w:t>
            </w:r>
            <w:r w:rsidRPr="00225E1A">
              <w:rPr>
                <w:rFonts w:ascii="Times New Roman" w:hAnsi="Times New Roman" w:cs="Times New Roman"/>
                <w:b/>
                <w:sz w:val="24"/>
                <w:szCs w:val="24"/>
              </w:rPr>
              <w:t>végrehajtási cselekményt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 folytatott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unk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 le</w:t>
            </w:r>
            <w:r w:rsidR="00225E1A">
              <w:rPr>
                <w:rFonts w:ascii="Times New Roman" w:hAnsi="Times New Roman" w:cs="Times New Roman"/>
                <w:sz w:val="24"/>
                <w:szCs w:val="24"/>
              </w:rPr>
              <w:t>, mely összesen 12,3 milliárd forint összegre vonatkozott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A95436" w:rsidRDefault="00A95436" w:rsidP="00A95436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>Inkasszót összesen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9,4 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milliárd </w:t>
            </w:r>
            <w:proofErr w:type="gramStart"/>
            <w:r w:rsidRPr="00A95436">
              <w:rPr>
                <w:rFonts w:ascii="Times New Roman" w:hAnsi="Times New Roman" w:cs="Times New Roman"/>
                <w:sz w:val="24"/>
                <w:szCs w:val="24"/>
              </w:rPr>
              <w:t>forint értékben</w:t>
            </w:r>
            <w:proofErr w:type="gramEnd"/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 bocsátott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unk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 ki, a jövedelemletiltások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2,7</w:t>
            </w:r>
            <w:r w:rsidRPr="00A95436">
              <w:rPr>
                <w:rFonts w:ascii="Times New Roman" w:hAnsi="Times New Roman" w:cs="Times New Roman"/>
                <w:sz w:val="24"/>
                <w:szCs w:val="24"/>
              </w:rPr>
              <w:t xml:space="preserve"> milliárd forintot érintettek.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A95436" w:rsidRPr="006373B9" w:rsidRDefault="00A95436" w:rsidP="00A9543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436">
        <w:rPr>
          <w:rFonts w:ascii="Times New Roman" w:hAnsi="Times New Roman" w:cs="Times New Roman"/>
          <w:sz w:val="24"/>
          <w:szCs w:val="24"/>
        </w:rPr>
        <w:t xml:space="preserve">A 2022-es év folyamán </w:t>
      </w:r>
      <w:r w:rsidR="00225E1A">
        <w:rPr>
          <w:rFonts w:ascii="Times New Roman" w:hAnsi="Times New Roman" w:cs="Times New Roman"/>
          <w:sz w:val="24"/>
          <w:szCs w:val="24"/>
        </w:rPr>
        <w:t xml:space="preserve">közel 90 </w:t>
      </w:r>
      <w:r w:rsidRPr="00225E1A">
        <w:rPr>
          <w:rFonts w:ascii="Times New Roman" w:hAnsi="Times New Roman" w:cs="Times New Roman"/>
          <w:b/>
          <w:sz w:val="24"/>
          <w:szCs w:val="24"/>
        </w:rPr>
        <w:t>árverés</w:t>
      </w:r>
      <w:r w:rsidR="00225E1A" w:rsidRPr="00225E1A">
        <w:rPr>
          <w:rFonts w:ascii="Times New Roman" w:hAnsi="Times New Roman" w:cs="Times New Roman"/>
          <w:b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5E1A" w:rsidRPr="00A95436">
        <w:rPr>
          <w:rFonts w:ascii="Times New Roman" w:hAnsi="Times New Roman" w:cs="Times New Roman"/>
          <w:sz w:val="24"/>
          <w:szCs w:val="24"/>
        </w:rPr>
        <w:t>tartott</w:t>
      </w:r>
      <w:r w:rsidR="00225E1A">
        <w:rPr>
          <w:rFonts w:ascii="Times New Roman" w:hAnsi="Times New Roman" w:cs="Times New Roman"/>
          <w:sz w:val="24"/>
          <w:szCs w:val="24"/>
        </w:rPr>
        <w:t>unk, összesen 81,1 millió forint összegre. A megtartott árverések több mint fele</w:t>
      </w:r>
      <w:r w:rsidRPr="00A95436">
        <w:rPr>
          <w:rFonts w:ascii="Times New Roman" w:hAnsi="Times New Roman" w:cs="Times New Roman"/>
          <w:sz w:val="24"/>
          <w:szCs w:val="24"/>
        </w:rPr>
        <w:t xml:space="preserve"> elektronikusan zajlott.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95436">
        <w:rPr>
          <w:rFonts w:ascii="Times New Roman" w:hAnsi="Times New Roman" w:cs="Times New Roman"/>
          <w:sz w:val="24"/>
          <w:szCs w:val="24"/>
        </w:rPr>
        <w:t xml:space="preserve">Az elektronikus árverések </w:t>
      </w:r>
      <w:r w:rsidR="00225E1A" w:rsidRPr="00225E1A">
        <w:rPr>
          <w:rFonts w:ascii="Times New Roman" w:hAnsi="Times New Roman" w:cs="Times New Roman"/>
          <w:sz w:val="24"/>
          <w:szCs w:val="24"/>
        </w:rPr>
        <w:t>héttizede</w:t>
      </w:r>
      <w:r w:rsidRPr="00225E1A">
        <w:rPr>
          <w:rFonts w:ascii="Times New Roman" w:hAnsi="Times New Roman" w:cs="Times New Roman"/>
          <w:sz w:val="24"/>
          <w:szCs w:val="24"/>
        </w:rPr>
        <w:t xml:space="preserve"> volt sikeres, az árveréseken értékesített vagyon vételára </w:t>
      </w:r>
      <w:r w:rsidR="00225E1A" w:rsidRPr="00225E1A">
        <w:rPr>
          <w:rFonts w:ascii="Times New Roman" w:hAnsi="Times New Roman" w:cs="Times New Roman"/>
          <w:sz w:val="24"/>
          <w:szCs w:val="24"/>
        </w:rPr>
        <w:t xml:space="preserve">megközelítette a 24 millió </w:t>
      </w:r>
      <w:r w:rsidRPr="00225E1A">
        <w:rPr>
          <w:rFonts w:ascii="Times New Roman" w:hAnsi="Times New Roman" w:cs="Times New Roman"/>
          <w:sz w:val="24"/>
          <w:szCs w:val="24"/>
        </w:rPr>
        <w:t>forintot.</w:t>
      </w:r>
      <w:r w:rsidRPr="00A9543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72EF5" w:rsidRDefault="00C72EF5" w:rsidP="00A95436">
      <w:pPr>
        <w:spacing w:before="120"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66A1">
        <w:rPr>
          <w:rFonts w:ascii="Times New Roman" w:hAnsi="Times New Roman" w:cs="Times New Roman"/>
          <w:b/>
          <w:sz w:val="24"/>
          <w:szCs w:val="24"/>
        </w:rPr>
        <w:t>Meghatározott cselekmény végrehajtása</w:t>
      </w:r>
    </w:p>
    <w:p w:rsidR="00EC56D4" w:rsidRPr="00EC56D4" w:rsidRDefault="00EC56D4" w:rsidP="00A95436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A61">
        <w:rPr>
          <w:rFonts w:ascii="Times New Roman" w:hAnsi="Times New Roman" w:cs="Times New Roman"/>
          <w:sz w:val="24"/>
          <w:szCs w:val="24"/>
        </w:rPr>
        <w:t xml:space="preserve">2022-ben összességében 740 </w:t>
      </w:r>
      <w:r w:rsidRPr="005B1A61">
        <w:rPr>
          <w:rFonts w:ascii="Times New Roman" w:hAnsi="Times New Roman" w:cs="Times New Roman"/>
          <w:b/>
          <w:sz w:val="24"/>
          <w:szCs w:val="24"/>
        </w:rPr>
        <w:t>közigazgatási</w:t>
      </w:r>
      <w:r w:rsidRPr="005B1A61">
        <w:rPr>
          <w:rFonts w:ascii="Times New Roman" w:hAnsi="Times New Roman" w:cs="Times New Roman"/>
          <w:sz w:val="24"/>
          <w:szCs w:val="24"/>
        </w:rPr>
        <w:t xml:space="preserve"> </w:t>
      </w:r>
      <w:r w:rsidRPr="005B1A61">
        <w:rPr>
          <w:rFonts w:ascii="Times New Roman" w:hAnsi="Times New Roman" w:cs="Times New Roman"/>
          <w:b/>
          <w:sz w:val="24"/>
          <w:szCs w:val="24"/>
        </w:rPr>
        <w:t>meghatározott cselekmény végrehajtására</w:t>
      </w:r>
      <w:r w:rsidRPr="005B1A61">
        <w:rPr>
          <w:rFonts w:ascii="Times New Roman" w:hAnsi="Times New Roman" w:cs="Times New Roman"/>
          <w:sz w:val="24"/>
          <w:szCs w:val="24"/>
        </w:rPr>
        <w:t xml:space="preserve"> irányuló megkeresés érkezett külső szervektől. Emellett kaptunk 29 módosítást, illetve 581 esetben a behajtást kérő visszavonta a megkeresést.</w:t>
      </w:r>
    </w:p>
    <w:p w:rsidR="005B1A61" w:rsidRDefault="008069A5" w:rsidP="003C5FBC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486400" cy="1613140"/>
            <wp:effectExtent l="38100" t="0" r="19050" b="25400"/>
            <wp:docPr id="18" name="Diagram 1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" r:lo="rId29" r:qs="rId30" r:cs="rId31"/>
              </a:graphicData>
            </a:graphic>
          </wp:inline>
        </w:drawing>
      </w:r>
    </w:p>
    <w:p w:rsidR="003D701D" w:rsidRPr="00DB66A1" w:rsidRDefault="003D701D" w:rsidP="00DB66A1">
      <w:pPr>
        <w:spacing w:before="120"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66A1">
        <w:rPr>
          <w:rFonts w:ascii="Times New Roman" w:hAnsi="Times New Roman" w:cs="Times New Roman"/>
          <w:b/>
          <w:sz w:val="24"/>
          <w:szCs w:val="24"/>
        </w:rPr>
        <w:t>Kintlévőségek alakulása</w:t>
      </w:r>
    </w:p>
    <w:p w:rsidR="00766ED5" w:rsidRDefault="00766ED5" w:rsidP="00DB66A1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66A1">
        <w:rPr>
          <w:rFonts w:ascii="Times New Roman" w:hAnsi="Times New Roman" w:cs="Times New Roman"/>
          <w:sz w:val="24"/>
          <w:szCs w:val="24"/>
        </w:rPr>
        <w:t xml:space="preserve">A </w:t>
      </w:r>
      <w:r w:rsidR="00DB66A1" w:rsidRPr="00DB66A1">
        <w:rPr>
          <w:rFonts w:ascii="Times New Roman" w:hAnsi="Times New Roman" w:cs="Times New Roman"/>
          <w:sz w:val="24"/>
          <w:szCs w:val="24"/>
        </w:rPr>
        <w:t xml:space="preserve">zalai illetékességű adózók </w:t>
      </w:r>
      <w:r w:rsidRPr="00DB66A1">
        <w:rPr>
          <w:rFonts w:ascii="Times New Roman" w:hAnsi="Times New Roman" w:cs="Times New Roman"/>
          <w:sz w:val="24"/>
          <w:szCs w:val="24"/>
        </w:rPr>
        <w:t xml:space="preserve">teljes </w:t>
      </w:r>
      <w:r w:rsidRPr="00DB66A1">
        <w:rPr>
          <w:rFonts w:ascii="Times New Roman" w:hAnsi="Times New Roman" w:cs="Times New Roman"/>
          <w:b/>
          <w:sz w:val="24"/>
          <w:szCs w:val="24"/>
        </w:rPr>
        <w:t>hátralékállománya</w:t>
      </w:r>
      <w:r w:rsidRPr="00DB66A1">
        <w:rPr>
          <w:rFonts w:ascii="Times New Roman" w:hAnsi="Times New Roman" w:cs="Times New Roman"/>
          <w:sz w:val="24"/>
          <w:szCs w:val="24"/>
        </w:rPr>
        <w:t xml:space="preserve"> 2022. december 31-én </w:t>
      </w:r>
      <w:r w:rsidR="00DB66A1" w:rsidRPr="00DB66A1">
        <w:rPr>
          <w:rFonts w:ascii="Times New Roman" w:hAnsi="Times New Roman" w:cs="Times New Roman"/>
          <w:sz w:val="24"/>
          <w:szCs w:val="24"/>
        </w:rPr>
        <w:t>13,6</w:t>
      </w:r>
      <w:r w:rsidRPr="00DB66A1">
        <w:rPr>
          <w:rFonts w:ascii="Times New Roman" w:hAnsi="Times New Roman" w:cs="Times New Roman"/>
          <w:sz w:val="24"/>
          <w:szCs w:val="24"/>
        </w:rPr>
        <w:t xml:space="preserve"> milliárd forint</w:t>
      </w:r>
      <w:r w:rsidR="00DB66A1" w:rsidRPr="00DB66A1">
        <w:rPr>
          <w:rFonts w:ascii="Times New Roman" w:hAnsi="Times New Roman" w:cs="Times New Roman"/>
          <w:sz w:val="24"/>
          <w:szCs w:val="24"/>
        </w:rPr>
        <w:t xml:space="preserve"> volt, melyből a </w:t>
      </w:r>
      <w:r w:rsidRPr="00DB66A1">
        <w:rPr>
          <w:rFonts w:ascii="Times New Roman" w:hAnsi="Times New Roman" w:cs="Times New Roman"/>
          <w:sz w:val="24"/>
          <w:szCs w:val="24"/>
        </w:rPr>
        <w:t xml:space="preserve">működő adózók hátraléka </w:t>
      </w:r>
      <w:r w:rsidR="00DB66A1" w:rsidRPr="00DB66A1">
        <w:rPr>
          <w:rFonts w:ascii="Times New Roman" w:hAnsi="Times New Roman" w:cs="Times New Roman"/>
          <w:sz w:val="24"/>
          <w:szCs w:val="24"/>
        </w:rPr>
        <w:t>10</w:t>
      </w:r>
      <w:r w:rsidRPr="00DB66A1">
        <w:rPr>
          <w:rFonts w:ascii="Times New Roman" w:hAnsi="Times New Roman" w:cs="Times New Roman"/>
          <w:sz w:val="24"/>
          <w:szCs w:val="24"/>
        </w:rPr>
        <w:t xml:space="preserve"> milliárd forint</w:t>
      </w:r>
      <w:r w:rsidR="00DB66A1" w:rsidRPr="00DB66A1">
        <w:rPr>
          <w:rFonts w:ascii="Times New Roman" w:hAnsi="Times New Roman" w:cs="Times New Roman"/>
          <w:sz w:val="24"/>
          <w:szCs w:val="24"/>
        </w:rPr>
        <w:t>. A</w:t>
      </w:r>
      <w:r w:rsidRPr="00DB66A1">
        <w:rPr>
          <w:rFonts w:ascii="Times New Roman" w:hAnsi="Times New Roman" w:cs="Times New Roman"/>
          <w:sz w:val="24"/>
          <w:szCs w:val="24"/>
        </w:rPr>
        <w:t xml:space="preserve"> hátralékosok száma </w:t>
      </w:r>
      <w:r w:rsidR="00DB66A1" w:rsidRPr="00DB66A1">
        <w:rPr>
          <w:rFonts w:ascii="Times New Roman" w:hAnsi="Times New Roman" w:cs="Times New Roman"/>
          <w:sz w:val="24"/>
          <w:szCs w:val="24"/>
        </w:rPr>
        <w:t xml:space="preserve">meghaladta a 30 ezret, </w:t>
      </w:r>
      <w:r w:rsidRPr="00DB66A1">
        <w:rPr>
          <w:rFonts w:ascii="Times New Roman" w:hAnsi="Times New Roman" w:cs="Times New Roman"/>
          <w:sz w:val="24"/>
          <w:szCs w:val="24"/>
        </w:rPr>
        <w:t>ebből működő/élő</w:t>
      </w:r>
      <w:r w:rsidR="00DB66A1" w:rsidRPr="00DB66A1">
        <w:rPr>
          <w:rFonts w:ascii="Times New Roman" w:hAnsi="Times New Roman" w:cs="Times New Roman"/>
          <w:sz w:val="24"/>
          <w:szCs w:val="24"/>
        </w:rPr>
        <w:t xml:space="preserve"> adózó megközelítette a 27 ezret</w:t>
      </w:r>
      <w:r w:rsidRPr="00DB66A1">
        <w:rPr>
          <w:rFonts w:ascii="Times New Roman" w:hAnsi="Times New Roman" w:cs="Times New Roman"/>
          <w:sz w:val="24"/>
          <w:szCs w:val="24"/>
        </w:rPr>
        <w:t>.</w:t>
      </w:r>
      <w:r w:rsidR="00DB66A1" w:rsidRPr="00DB66A1">
        <w:rPr>
          <w:rFonts w:ascii="Times New Roman" w:hAnsi="Times New Roman" w:cs="Times New Roman"/>
          <w:sz w:val="24"/>
          <w:szCs w:val="24"/>
        </w:rPr>
        <w:t xml:space="preserve"> Az előző évhez viszonyítva 2022. év végére mind a hátralékosok száma, mind pedig az általuk felhalmozott hátralék összege is csökkent; előbbi több mint egytizeddel, utóbbi pedig 5 százalékkal.</w:t>
      </w:r>
    </w:p>
    <w:p w:rsidR="00A05E5B" w:rsidRPr="00A05E5B" w:rsidRDefault="00A05E5B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Bűn- és csalásellenes tevékenység</w:t>
      </w:r>
    </w:p>
    <w:p w:rsidR="003D701D" w:rsidRDefault="00165DF0" w:rsidP="003D701D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5DF0">
        <w:rPr>
          <w:rFonts w:ascii="Times New Roman" w:hAnsi="Times New Roman" w:cs="Times New Roman"/>
          <w:sz w:val="24"/>
          <w:szCs w:val="24"/>
        </w:rPr>
        <w:t xml:space="preserve">Igazgatóságunk </w:t>
      </w:r>
      <w:r w:rsidR="0048695C">
        <w:rPr>
          <w:rFonts w:ascii="Times New Roman" w:hAnsi="Times New Roman" w:cs="Times New Roman"/>
          <w:sz w:val="24"/>
          <w:szCs w:val="24"/>
        </w:rPr>
        <w:t>32</w:t>
      </w:r>
      <w:r w:rsidRPr="00165DF0">
        <w:rPr>
          <w:rFonts w:ascii="Times New Roman" w:hAnsi="Times New Roman" w:cs="Times New Roman"/>
          <w:sz w:val="24"/>
          <w:szCs w:val="24"/>
        </w:rPr>
        <w:t xml:space="preserve"> </w:t>
      </w:r>
      <w:r w:rsidR="003D701D" w:rsidRPr="00165DF0">
        <w:rPr>
          <w:rFonts w:ascii="Times New Roman" w:hAnsi="Times New Roman" w:cs="Times New Roman"/>
          <w:sz w:val="24"/>
          <w:szCs w:val="24"/>
        </w:rPr>
        <w:t>rendbeli bűncselekmény gyanújá</w:t>
      </w:r>
      <w:r w:rsidRPr="00165DF0">
        <w:rPr>
          <w:rFonts w:ascii="Times New Roman" w:hAnsi="Times New Roman" w:cs="Times New Roman"/>
          <w:sz w:val="24"/>
          <w:szCs w:val="24"/>
        </w:rPr>
        <w:t xml:space="preserve">val kapcsolatban tett </w:t>
      </w:r>
      <w:r w:rsidRPr="00165DF0">
        <w:rPr>
          <w:rFonts w:ascii="Times New Roman" w:hAnsi="Times New Roman" w:cs="Times New Roman"/>
          <w:b/>
          <w:sz w:val="24"/>
          <w:szCs w:val="24"/>
        </w:rPr>
        <w:t>büntetőfeljelentést</w:t>
      </w:r>
      <w:r w:rsidRPr="00165DF0">
        <w:rPr>
          <w:rFonts w:ascii="Times New Roman" w:hAnsi="Times New Roman" w:cs="Times New Roman"/>
          <w:sz w:val="24"/>
          <w:szCs w:val="24"/>
        </w:rPr>
        <w:t xml:space="preserve"> az illetékes nyomozóhatóságoknál. </w:t>
      </w:r>
      <w:r w:rsidR="0048695C">
        <w:rPr>
          <w:rFonts w:ascii="Times New Roman" w:hAnsi="Times New Roman" w:cs="Times New Roman"/>
          <w:sz w:val="24"/>
          <w:szCs w:val="24"/>
        </w:rPr>
        <w:t>A leggyakrabban előforduló téma a költségvetési csalás, valamint a gépjármű kilométer számláló műszer állás meghamisítása voltak</w:t>
      </w:r>
      <w:r w:rsidR="00130BB1">
        <w:rPr>
          <w:rFonts w:ascii="Times New Roman" w:hAnsi="Times New Roman" w:cs="Times New Roman"/>
          <w:sz w:val="24"/>
          <w:szCs w:val="24"/>
        </w:rPr>
        <w:t>, de jellemző volt az iparjogvédelmi jogok megsértése is</w:t>
      </w:r>
      <w:r w:rsidR="0048695C">
        <w:rPr>
          <w:rFonts w:ascii="Times New Roman" w:hAnsi="Times New Roman" w:cs="Times New Roman"/>
          <w:sz w:val="24"/>
          <w:szCs w:val="24"/>
        </w:rPr>
        <w:t xml:space="preserve">. </w:t>
      </w:r>
      <w:r w:rsidRPr="00165DF0">
        <w:rPr>
          <w:rFonts w:ascii="Times New Roman" w:hAnsi="Times New Roman" w:cs="Times New Roman"/>
          <w:sz w:val="24"/>
          <w:szCs w:val="24"/>
        </w:rPr>
        <w:t xml:space="preserve">A </w:t>
      </w:r>
      <w:r w:rsidR="00130BB1">
        <w:rPr>
          <w:rFonts w:ascii="Times New Roman" w:hAnsi="Times New Roman" w:cs="Times New Roman"/>
          <w:sz w:val="24"/>
          <w:szCs w:val="24"/>
        </w:rPr>
        <w:t>költségvetési csalásokkal okozott vagyoni hátrány mértéke meghaladta a 476 millió forintot. Az ezekkel kapcsolatos büntető ügyek jogosulatlan áfa visszaigényléseken alapultak. Az iparjogvédelmi jogok megsértése világmárkák hamisítványainak forgalomba hozatalával valósultak meg, a feljelentésekhez kapcsolódó elkövetési érték meghaladta a 200</w:t>
      </w:r>
      <w:r w:rsidR="0048695C">
        <w:rPr>
          <w:rFonts w:ascii="Times New Roman" w:hAnsi="Times New Roman" w:cs="Times New Roman"/>
          <w:sz w:val="24"/>
          <w:szCs w:val="24"/>
        </w:rPr>
        <w:t xml:space="preserve"> millió</w:t>
      </w:r>
      <w:r w:rsidRPr="00165DF0">
        <w:rPr>
          <w:rFonts w:ascii="Times New Roman" w:hAnsi="Times New Roman" w:cs="Times New Roman"/>
          <w:sz w:val="24"/>
          <w:szCs w:val="24"/>
        </w:rPr>
        <w:t xml:space="preserve"> </w:t>
      </w:r>
      <w:r w:rsidR="003D701D" w:rsidRPr="00165DF0">
        <w:rPr>
          <w:rFonts w:ascii="Times New Roman" w:hAnsi="Times New Roman" w:cs="Times New Roman"/>
          <w:sz w:val="24"/>
          <w:szCs w:val="24"/>
        </w:rPr>
        <w:t>forint</w:t>
      </w:r>
      <w:r w:rsidR="00130BB1">
        <w:rPr>
          <w:rFonts w:ascii="Times New Roman" w:hAnsi="Times New Roman" w:cs="Times New Roman"/>
          <w:sz w:val="24"/>
          <w:szCs w:val="24"/>
        </w:rPr>
        <w:t>ot</w:t>
      </w:r>
      <w:r w:rsidR="003D701D" w:rsidRPr="00165D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A4842" w:rsidRDefault="005A4842" w:rsidP="009354E5">
      <w:pPr>
        <w:pStyle w:val="Listaszerbekezds"/>
        <w:numPr>
          <w:ilvl w:val="0"/>
          <w:numId w:val="1"/>
        </w:numPr>
        <w:spacing w:before="240" w:after="120" w:line="240" w:lineRule="auto"/>
        <w:jc w:val="both"/>
        <w:rPr>
          <w:rFonts w:ascii="Times New Roman" w:hAnsi="Times New Roman" w:cs="Times New Roman"/>
          <w:b/>
          <w:smallCaps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Működési környezetünk</w:t>
      </w:r>
    </w:p>
    <w:p w:rsidR="00A05E5B" w:rsidRPr="00A05E5B" w:rsidRDefault="00A05E5B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A05E5B">
        <w:rPr>
          <w:rFonts w:ascii="Times New Roman" w:hAnsi="Times New Roman" w:cs="Times New Roman"/>
          <w:b/>
          <w:color w:val="002060"/>
          <w:sz w:val="24"/>
          <w:szCs w:val="24"/>
        </w:rPr>
        <w:t>Fizikai környezetünk</w:t>
      </w:r>
    </w:p>
    <w:p w:rsidR="000C5E52" w:rsidRDefault="00504C9E" w:rsidP="00504C9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23577383">
            <wp:extent cx="4839183" cy="1820174"/>
            <wp:effectExtent l="0" t="0" r="0" b="889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519" cy="18289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71B6" w:rsidRDefault="00766ED5" w:rsidP="00766ED5">
      <w:pPr>
        <w:jc w:val="both"/>
        <w:rPr>
          <w:rFonts w:ascii="Times New Roman" w:hAnsi="Times New Roman" w:cs="Times New Roman"/>
          <w:sz w:val="24"/>
          <w:szCs w:val="24"/>
        </w:rPr>
      </w:pPr>
      <w:r w:rsidRPr="000C5E52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2A3F2F">
        <w:rPr>
          <w:rFonts w:ascii="Times New Roman" w:hAnsi="Times New Roman" w:cs="Times New Roman"/>
          <w:b/>
          <w:i/>
          <w:sz w:val="24"/>
          <w:szCs w:val="24"/>
        </w:rPr>
        <w:t>költséghatékonyság</w:t>
      </w:r>
      <w:r w:rsidRPr="000C5E52">
        <w:rPr>
          <w:rFonts w:ascii="Times New Roman" w:hAnsi="Times New Roman" w:cs="Times New Roman"/>
          <w:i/>
          <w:sz w:val="24"/>
          <w:szCs w:val="24"/>
        </w:rPr>
        <w:t xml:space="preserve"> jegyében kiemelt elvárás a NAV használatában lévő épületek optimális kihasználása az elhelyezés racionalizálásával, az üres területek csökkentése, megszüntetése, a kihasználatlan, vagy gazdaságtalanul működtethető és a feladatellátáshoz nélkülözhető </w:t>
      </w:r>
      <w:proofErr w:type="gramStart"/>
      <w:r w:rsidRPr="000C5E52">
        <w:rPr>
          <w:rFonts w:ascii="Times New Roman" w:hAnsi="Times New Roman" w:cs="Times New Roman"/>
          <w:i/>
          <w:sz w:val="24"/>
          <w:szCs w:val="24"/>
        </w:rPr>
        <w:t>objektumok</w:t>
      </w:r>
      <w:proofErr w:type="gramEnd"/>
      <w:r w:rsidRPr="000C5E52">
        <w:rPr>
          <w:rFonts w:ascii="Times New Roman" w:hAnsi="Times New Roman" w:cs="Times New Roman"/>
          <w:i/>
          <w:sz w:val="24"/>
          <w:szCs w:val="24"/>
        </w:rPr>
        <w:t xml:space="preserve"> mielőbbi kiürítése és visszaadása a NAV használatából.</w:t>
      </w:r>
      <w:r w:rsidRPr="006373B9">
        <w:rPr>
          <w:rFonts w:ascii="Times New Roman" w:hAnsi="Times New Roman" w:cs="Times New Roman"/>
          <w:sz w:val="24"/>
          <w:szCs w:val="24"/>
        </w:rPr>
        <w:t xml:space="preserve"> </w:t>
      </w:r>
      <w:r w:rsidR="000C5E52">
        <w:rPr>
          <w:rFonts w:ascii="Times New Roman" w:hAnsi="Times New Roman" w:cs="Times New Roman"/>
          <w:sz w:val="24"/>
          <w:szCs w:val="24"/>
        </w:rPr>
        <w:t xml:space="preserve">Ugyanakkor a megyében ilyennel alapvetően nem rendelkezünk. </w:t>
      </w:r>
    </w:p>
    <w:p w:rsidR="00766ED5" w:rsidRPr="006373B9" w:rsidRDefault="000C5E52" w:rsidP="00766ED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gramStart"/>
      <w:r>
        <w:rPr>
          <w:rFonts w:ascii="Times New Roman" w:hAnsi="Times New Roman" w:cs="Times New Roman"/>
          <w:sz w:val="24"/>
          <w:szCs w:val="24"/>
        </w:rPr>
        <w:t>2022. decemberében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elrendelt </w:t>
      </w:r>
      <w:r w:rsidRPr="002A3F2F">
        <w:rPr>
          <w:rFonts w:ascii="Times New Roman" w:hAnsi="Times New Roman" w:cs="Times New Roman"/>
          <w:b/>
          <w:sz w:val="24"/>
          <w:szCs w:val="24"/>
        </w:rPr>
        <w:t>igazgatási szünet alatt</w:t>
      </w:r>
      <w:r>
        <w:rPr>
          <w:rFonts w:ascii="Times New Roman" w:hAnsi="Times New Roman" w:cs="Times New Roman"/>
          <w:sz w:val="24"/>
          <w:szCs w:val="24"/>
        </w:rPr>
        <w:t xml:space="preserve"> azonban – az ügyfelek teljeskörű kiszolgálását szem előtt tartva – lezártuk a Zalaegerszeg, Mikes utcai ingatlanunkat. Az ott működő ügyfélszolgálatot ideiglenesen áttelepítettük a Balatoni utcai székházba</w:t>
      </w:r>
      <w:r w:rsidR="002A3F2F">
        <w:rPr>
          <w:rFonts w:ascii="Times New Roman" w:hAnsi="Times New Roman" w:cs="Times New Roman"/>
          <w:sz w:val="24"/>
          <w:szCs w:val="24"/>
        </w:rPr>
        <w:t>, aminek csak egyes részei kerültek fűtésre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05E5B" w:rsidRDefault="00A05E5B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1F37F1">
        <w:rPr>
          <w:rFonts w:ascii="Times New Roman" w:hAnsi="Times New Roman" w:cs="Times New Roman"/>
          <w:b/>
          <w:color w:val="002060"/>
          <w:sz w:val="24"/>
          <w:szCs w:val="24"/>
        </w:rPr>
        <w:t>Informatikai környezet és szolgáltatás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44"/>
        <w:gridCol w:w="5226"/>
      </w:tblGrid>
      <w:tr w:rsidR="003018A8" w:rsidTr="003018A8">
        <w:trPr>
          <w:trHeight w:val="2675"/>
        </w:trPr>
        <w:tc>
          <w:tcPr>
            <w:tcW w:w="4530" w:type="dxa"/>
          </w:tcPr>
          <w:p w:rsidR="003018A8" w:rsidRDefault="003018A8" w:rsidP="000232B7">
            <w:pPr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504C9E">
              <w:rPr>
                <w:rFonts w:ascii="Times New Roman" w:hAnsi="Times New Roman" w:cs="Times New Roman"/>
                <w:sz w:val="24"/>
                <w:szCs w:val="24"/>
              </w:rPr>
              <w:t xml:space="preserve">Az informatikai eszközbeszerzések elmaradásának következtében az Igazgatóság eszközparkja tovább öregedett. Az </w:t>
            </w:r>
            <w:proofErr w:type="gramStart"/>
            <w:r w:rsidRPr="00504C9E">
              <w:rPr>
                <w:rFonts w:ascii="Times New Roman" w:hAnsi="Times New Roman" w:cs="Times New Roman"/>
                <w:sz w:val="24"/>
                <w:szCs w:val="24"/>
              </w:rPr>
              <w:t>aktív</w:t>
            </w:r>
            <w:proofErr w:type="gramEnd"/>
            <w:r w:rsidRPr="00504C9E">
              <w:rPr>
                <w:rFonts w:ascii="Times New Roman" w:hAnsi="Times New Roman" w:cs="Times New Roman"/>
                <w:sz w:val="24"/>
                <w:szCs w:val="24"/>
              </w:rPr>
              <w:t xml:space="preserve"> státuszú 448 munkaállomás alig 8 százaléka erős, mintegy 51 százaléka átlagos kategóriás eszköz. Az üzemben lévő 193 nyomat előállító készülék háromnegyede 6 évnél idősebb.</w:t>
            </w:r>
          </w:p>
        </w:tc>
        <w:tc>
          <w:tcPr>
            <w:tcW w:w="4530" w:type="dxa"/>
          </w:tcPr>
          <w:p w:rsidR="003018A8" w:rsidRDefault="003018A8" w:rsidP="003018A8">
            <w:pPr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28F2B460" wp14:editId="01FE86CB">
                  <wp:extent cx="3178810" cy="1571625"/>
                  <wp:effectExtent l="0" t="0" r="2540" b="9525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1574" cy="15927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18A8" w:rsidRDefault="003018A8" w:rsidP="003018A8">
      <w:pPr>
        <w:spacing w:after="0" w:line="240" w:lineRule="auto"/>
        <w:jc w:val="both"/>
        <w:rPr>
          <w:rFonts w:ascii="Times New Roman" w:hAnsi="Times New Roman" w:cs="Times New Roman"/>
          <w:b/>
          <w:color w:val="002060"/>
          <w:sz w:val="2"/>
          <w:szCs w:val="24"/>
        </w:rPr>
      </w:pPr>
    </w:p>
    <w:p w:rsidR="003018A8" w:rsidRDefault="003018A8" w:rsidP="003018A8">
      <w:pPr>
        <w:spacing w:after="0" w:line="240" w:lineRule="auto"/>
        <w:jc w:val="both"/>
        <w:rPr>
          <w:rFonts w:ascii="Times New Roman" w:hAnsi="Times New Roman" w:cs="Times New Roman"/>
          <w:b/>
          <w:color w:val="002060"/>
          <w:sz w:val="2"/>
          <w:szCs w:val="24"/>
        </w:rPr>
      </w:pPr>
    </w:p>
    <w:p w:rsidR="003018A8" w:rsidRPr="003018A8" w:rsidRDefault="003018A8" w:rsidP="003018A8">
      <w:pPr>
        <w:spacing w:after="0" w:line="240" w:lineRule="auto"/>
        <w:jc w:val="both"/>
        <w:rPr>
          <w:rFonts w:ascii="Times New Roman" w:hAnsi="Times New Roman" w:cs="Times New Roman"/>
          <w:b/>
          <w:color w:val="002060"/>
          <w:sz w:val="2"/>
          <w:szCs w:val="24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68341E" w:rsidTr="0068341E">
        <w:tc>
          <w:tcPr>
            <w:tcW w:w="4530" w:type="dxa"/>
          </w:tcPr>
          <w:p w:rsidR="0068341E" w:rsidRDefault="0068341E" w:rsidP="003018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4A9E"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4BFB98E6" wp14:editId="0E259DA1">
                  <wp:extent cx="2714625" cy="1504950"/>
                  <wp:effectExtent l="0" t="0" r="0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838" cy="15338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68341E" w:rsidRDefault="0068341E" w:rsidP="0068341E">
            <w:pPr>
              <w:spacing w:before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8A8">
              <w:rPr>
                <w:rFonts w:ascii="Times New Roman" w:hAnsi="Times New Roman" w:cs="Times New Roman"/>
                <w:b/>
                <w:sz w:val="24"/>
                <w:szCs w:val="24"/>
              </w:rPr>
              <w:t>Célkitűzés</w:t>
            </w:r>
            <w:r w:rsidRPr="003018A8">
              <w:rPr>
                <w:rFonts w:ascii="Times New Roman" w:hAnsi="Times New Roman" w:cs="Times New Roman"/>
                <w:sz w:val="24"/>
                <w:szCs w:val="24"/>
              </w:rPr>
              <w:t>: papírmentes iroda</w:t>
            </w:r>
          </w:p>
          <w:p w:rsidR="0068341E" w:rsidRDefault="0068341E" w:rsidP="0068341E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beszámolási időszakban Igazgatóságunkon összesen több mint 2,7 millió irat, bizonylat, bevallás került nyilvántartásba. Ezek több mint kilenctizede elektronikus feldolgozású volt.</w:t>
            </w:r>
          </w:p>
        </w:tc>
      </w:tr>
    </w:tbl>
    <w:p w:rsidR="00804A9E" w:rsidRPr="00804A9E" w:rsidRDefault="00804A9E" w:rsidP="00504C9E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4A9E">
        <w:rPr>
          <w:rFonts w:ascii="Times New Roman" w:hAnsi="Times New Roman" w:cs="Times New Roman"/>
          <w:sz w:val="24"/>
          <w:szCs w:val="24"/>
        </w:rPr>
        <w:t xml:space="preserve">Azonban nem csak a külső környezetünkkel történő kommunikációnál törekszünk a papírmentességre: már elektronikusan lehet elszámolni például a </w:t>
      </w:r>
      <w:proofErr w:type="gramStart"/>
      <w:r w:rsidRPr="00804A9E">
        <w:rPr>
          <w:rFonts w:ascii="Times New Roman" w:hAnsi="Times New Roman" w:cs="Times New Roman"/>
          <w:sz w:val="24"/>
          <w:szCs w:val="24"/>
        </w:rPr>
        <w:t>kollégáknak</w:t>
      </w:r>
      <w:proofErr w:type="gramEnd"/>
      <w:r w:rsidRPr="00804A9E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804A9E">
        <w:rPr>
          <w:rFonts w:ascii="Times New Roman" w:hAnsi="Times New Roman" w:cs="Times New Roman"/>
          <w:sz w:val="24"/>
          <w:szCs w:val="24"/>
        </w:rPr>
        <w:t>cafetérián</w:t>
      </w:r>
      <w:proofErr w:type="spellEnd"/>
      <w:r w:rsidRPr="00804A9E">
        <w:rPr>
          <w:rFonts w:ascii="Times New Roman" w:hAnsi="Times New Roman" w:cs="Times New Roman"/>
          <w:sz w:val="24"/>
          <w:szCs w:val="24"/>
        </w:rPr>
        <w:t xml:space="preserve"> kívüli egyéb juttatásokat (a szemüveg, a munkába járásra és a hazautazásra vonatkozó költségeket). A hivatal feladatellátáshoz szükséges szakmai </w:t>
      </w:r>
      <w:proofErr w:type="gramStart"/>
      <w:r w:rsidRPr="00804A9E">
        <w:rPr>
          <w:rFonts w:ascii="Times New Roman" w:hAnsi="Times New Roman" w:cs="Times New Roman"/>
          <w:sz w:val="24"/>
          <w:szCs w:val="24"/>
        </w:rPr>
        <w:t>információk</w:t>
      </w:r>
      <w:proofErr w:type="gramEnd"/>
      <w:r w:rsidRPr="00804A9E">
        <w:rPr>
          <w:rFonts w:ascii="Times New Roman" w:hAnsi="Times New Roman" w:cs="Times New Roman"/>
          <w:sz w:val="24"/>
          <w:szCs w:val="24"/>
        </w:rPr>
        <w:t xml:space="preserve"> rendszerezett gyűjteménye a Tudásbázis is új külsővel és funkciókkal érhető el a NAV-alkalmazások között.</w:t>
      </w:r>
    </w:p>
    <w:p w:rsidR="005A4842" w:rsidRPr="005A4842" w:rsidRDefault="005A4842" w:rsidP="009354E5">
      <w:pPr>
        <w:pStyle w:val="Listaszerbekezds"/>
        <w:numPr>
          <w:ilvl w:val="0"/>
          <w:numId w:val="1"/>
        </w:numPr>
        <w:spacing w:before="240" w:after="120" w:line="240" w:lineRule="auto"/>
        <w:jc w:val="both"/>
        <w:rPr>
          <w:rFonts w:ascii="Times New Roman" w:hAnsi="Times New Roman" w:cs="Times New Roman"/>
          <w:b/>
          <w:smallCaps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Szervezetünk</w:t>
      </w:r>
      <w:r w:rsidR="00DD7B75"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, és legfőbb</w:t>
      </w:r>
      <w:r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 xml:space="preserve"> értéke</w:t>
      </w:r>
      <w:r w:rsidR="00DD7B75"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>:</w:t>
      </w:r>
      <w:r>
        <w:rPr>
          <w:rFonts w:ascii="Times New Roman" w:hAnsi="Times New Roman" w:cs="Times New Roman"/>
          <w:b/>
          <w:smallCaps/>
          <w:color w:val="002060"/>
          <w:sz w:val="24"/>
          <w:szCs w:val="24"/>
        </w:rPr>
        <w:t xml:space="preserve"> az emberi erőforrás</w:t>
      </w:r>
    </w:p>
    <w:p w:rsidR="00DD7B75" w:rsidRDefault="00DD7B75" w:rsidP="00DD7B75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t>Szervezeti felépítésünk</w:t>
      </w:r>
    </w:p>
    <w:p w:rsidR="00DD7B75" w:rsidRDefault="00DD7B75" w:rsidP="00DD7B75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Igazgatóságunkon </w:t>
      </w:r>
      <w:r w:rsidRPr="00DD7B75">
        <w:rPr>
          <w:rFonts w:ascii="Times New Roman" w:hAnsi="Times New Roman" w:cs="Times New Roman"/>
          <w:b/>
          <w:sz w:val="24"/>
          <w:szCs w:val="24"/>
        </w:rPr>
        <w:t>öt</w:t>
      </w:r>
      <w:r>
        <w:rPr>
          <w:rFonts w:ascii="Times New Roman" w:hAnsi="Times New Roman" w:cs="Times New Roman"/>
          <w:sz w:val="24"/>
          <w:szCs w:val="24"/>
        </w:rPr>
        <w:t xml:space="preserve"> különféle </w:t>
      </w:r>
      <w:r w:rsidRPr="00DD7B75">
        <w:rPr>
          <w:rFonts w:ascii="Times New Roman" w:hAnsi="Times New Roman" w:cs="Times New Roman"/>
          <w:b/>
          <w:sz w:val="24"/>
          <w:szCs w:val="24"/>
        </w:rPr>
        <w:t>szakterület</w:t>
      </w:r>
      <w:r w:rsidRPr="00DD7B75">
        <w:rPr>
          <w:rFonts w:ascii="Times New Roman" w:hAnsi="Times New Roman" w:cs="Times New Roman"/>
          <w:sz w:val="24"/>
          <w:szCs w:val="24"/>
        </w:rPr>
        <w:t>ről</w:t>
      </w:r>
      <w:r>
        <w:rPr>
          <w:rFonts w:ascii="Times New Roman" w:hAnsi="Times New Roman" w:cs="Times New Roman"/>
          <w:sz w:val="24"/>
          <w:szCs w:val="24"/>
        </w:rPr>
        <w:t xml:space="preserve"> beszélhetünk: adóügy, ellenőrzés, végrehajtás és vám, valamint a működtetés.</w:t>
      </w:r>
    </w:p>
    <w:p w:rsidR="00DD7B75" w:rsidRDefault="00DD7B75" w:rsidP="00DD7B75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elmúlt évek változó környezetéhez történő rugalmas alkalmazkodás következtében szervezetünk – a feladatellátáshoz igazodva – átszerveződött: a korábbi vám- és pénzügyőri szakterületen ellátandó egyes feladatok beintegrálásra kerültek az adóügyi, az ellenőrzési blokkokhoz. </w:t>
      </w:r>
    </w:p>
    <w:p w:rsidR="00DD7B75" w:rsidRPr="00DD7B75" w:rsidRDefault="00DD7B75" w:rsidP="00DD7B75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2060"/>
          <w:sz w:val="24"/>
          <w:szCs w:val="24"/>
          <w:lang w:eastAsia="hu-HU"/>
        </w:rPr>
        <w:drawing>
          <wp:inline distT="0" distB="0" distL="0" distR="0" wp14:anchorId="4DA27D36" wp14:editId="6DAA5A4E">
            <wp:extent cx="4761865" cy="4543425"/>
            <wp:effectExtent l="0" t="0" r="0" b="952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105" cy="45570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3E7A" w:rsidRPr="008021E5" w:rsidRDefault="001F37F1" w:rsidP="00D50F59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8021E5">
        <w:rPr>
          <w:rFonts w:ascii="Times New Roman" w:hAnsi="Times New Roman" w:cs="Times New Roman"/>
          <w:b/>
          <w:color w:val="002060"/>
          <w:sz w:val="24"/>
          <w:szCs w:val="24"/>
        </w:rPr>
        <w:t>Felelős erőforrásgazdálkodás</w:t>
      </w:r>
    </w:p>
    <w:p w:rsidR="00F522E0" w:rsidRDefault="00F522E0" w:rsidP="00F522E0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Igazgatóságunk</w:t>
      </w:r>
      <w:r w:rsidRPr="00F522E0">
        <w:rPr>
          <w:rFonts w:ascii="Times New Roman" w:hAnsi="Times New Roman" w:cs="Times New Roman"/>
          <w:sz w:val="24"/>
          <w:szCs w:val="24"/>
        </w:rPr>
        <w:t xml:space="preserve"> engedélyezett </w:t>
      </w:r>
      <w:r w:rsidRPr="00F522E0">
        <w:rPr>
          <w:rFonts w:ascii="Times New Roman" w:hAnsi="Times New Roman" w:cs="Times New Roman"/>
          <w:b/>
          <w:sz w:val="24"/>
          <w:szCs w:val="24"/>
        </w:rPr>
        <w:t>létszáma</w:t>
      </w:r>
      <w:r w:rsidRPr="00F522E0">
        <w:rPr>
          <w:rFonts w:ascii="Times New Roman" w:hAnsi="Times New Roman" w:cs="Times New Roman"/>
          <w:sz w:val="24"/>
          <w:szCs w:val="24"/>
        </w:rPr>
        <w:t xml:space="preserve"> 2022. december végén </w:t>
      </w:r>
      <w:r>
        <w:rPr>
          <w:rFonts w:ascii="Times New Roman" w:hAnsi="Times New Roman" w:cs="Times New Roman"/>
          <w:sz w:val="24"/>
          <w:szCs w:val="24"/>
        </w:rPr>
        <w:t>312</w:t>
      </w:r>
      <w:r w:rsidRPr="00F522E0">
        <w:rPr>
          <w:rFonts w:ascii="Times New Roman" w:hAnsi="Times New Roman" w:cs="Times New Roman"/>
          <w:sz w:val="24"/>
          <w:szCs w:val="24"/>
        </w:rPr>
        <w:t xml:space="preserve"> volt, ebből </w:t>
      </w:r>
      <w:r>
        <w:rPr>
          <w:rFonts w:ascii="Times New Roman" w:hAnsi="Times New Roman" w:cs="Times New Roman"/>
          <w:sz w:val="24"/>
          <w:szCs w:val="24"/>
        </w:rPr>
        <w:t xml:space="preserve">310 </w:t>
      </w:r>
      <w:proofErr w:type="gramStart"/>
      <w:r w:rsidRPr="00F522E0">
        <w:rPr>
          <w:rFonts w:ascii="Times New Roman" w:hAnsi="Times New Roman" w:cs="Times New Roman"/>
          <w:sz w:val="24"/>
          <w:szCs w:val="24"/>
        </w:rPr>
        <w:t>státusz</w:t>
      </w:r>
      <w:proofErr w:type="gramEnd"/>
      <w:r w:rsidRPr="00F522E0">
        <w:rPr>
          <w:rFonts w:ascii="Times New Roman" w:hAnsi="Times New Roman" w:cs="Times New Roman"/>
          <w:sz w:val="24"/>
          <w:szCs w:val="24"/>
        </w:rPr>
        <w:t xml:space="preserve"> volt betöltve. 2022-ben 8 fő távozott az Igazgatóságról, </w:t>
      </w:r>
      <w:r w:rsidR="00883F74">
        <w:rPr>
          <w:rFonts w:ascii="Times New Roman" w:hAnsi="Times New Roman" w:cs="Times New Roman"/>
          <w:sz w:val="24"/>
          <w:szCs w:val="24"/>
        </w:rPr>
        <w:t xml:space="preserve">a </w:t>
      </w:r>
      <w:proofErr w:type="gramStart"/>
      <w:r w:rsidR="00883F74">
        <w:rPr>
          <w:rFonts w:ascii="Times New Roman" w:hAnsi="Times New Roman" w:cs="Times New Roman"/>
          <w:sz w:val="24"/>
          <w:szCs w:val="24"/>
        </w:rPr>
        <w:t>kollégák</w:t>
      </w:r>
      <w:proofErr w:type="gramEnd"/>
      <w:r w:rsidR="00883F74">
        <w:rPr>
          <w:rFonts w:ascii="Times New Roman" w:hAnsi="Times New Roman" w:cs="Times New Roman"/>
          <w:sz w:val="24"/>
          <w:szCs w:val="24"/>
        </w:rPr>
        <w:t xml:space="preserve"> nyugdíjba mentek. Emellett </w:t>
      </w:r>
      <w:r w:rsidRPr="00F522E0">
        <w:rPr>
          <w:rFonts w:ascii="Times New Roman" w:hAnsi="Times New Roman" w:cs="Times New Roman"/>
          <w:sz w:val="24"/>
          <w:szCs w:val="24"/>
        </w:rPr>
        <w:t>belépőnk nem volt.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B6452">
        <w:rPr>
          <w:rFonts w:ascii="Times New Roman" w:hAnsi="Times New Roman" w:cs="Times New Roman"/>
          <w:i/>
          <w:sz w:val="24"/>
          <w:szCs w:val="24"/>
        </w:rPr>
        <w:t>A felvételi lehetőségeket elsősorban a gazdasági lehetőségek szűkülése, az évközi forráselvonás korlátozta</w:t>
      </w:r>
      <w:r w:rsidR="001B6452" w:rsidRPr="001B6452">
        <w:rPr>
          <w:rFonts w:ascii="Times New Roman" w:hAnsi="Times New Roman" w:cs="Times New Roman"/>
          <w:i/>
          <w:sz w:val="24"/>
          <w:szCs w:val="24"/>
        </w:rPr>
        <w:t>, valamint időszakosan felvételi zárlat is elrendelésre került.</w:t>
      </w:r>
    </w:p>
    <w:p w:rsidR="00F522E0" w:rsidRPr="00FB224A" w:rsidRDefault="00A66A9A" w:rsidP="00F522E0">
      <w:p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betöltött </w:t>
      </w:r>
      <w:proofErr w:type="gramStart"/>
      <w:r>
        <w:rPr>
          <w:rFonts w:ascii="Times New Roman" w:hAnsi="Times New Roman" w:cs="Times New Roman"/>
          <w:sz w:val="24"/>
          <w:szCs w:val="24"/>
        </w:rPr>
        <w:t>státusz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több mint háromnegyede tisztiviselői, pénzügyőri státuszunk 69. </w:t>
      </w:r>
      <w:r>
        <w:rPr>
          <w:rFonts w:ascii="Times New Roman" w:hAnsi="Times New Roman" w:cs="Times New Roman"/>
          <w:sz w:val="24"/>
          <w:szCs w:val="24"/>
        </w:rPr>
        <w:br/>
      </w:r>
      <w:r w:rsidR="00F522E0">
        <w:rPr>
          <w:rFonts w:ascii="Times New Roman" w:hAnsi="Times New Roman" w:cs="Times New Roman"/>
          <w:sz w:val="24"/>
          <w:szCs w:val="24"/>
        </w:rPr>
        <w:t xml:space="preserve">A munkaerő összetételét mutatja, hogy a </w:t>
      </w:r>
      <w:proofErr w:type="gramStart"/>
      <w:r w:rsidR="00F522E0">
        <w:rPr>
          <w:rFonts w:ascii="Times New Roman" w:hAnsi="Times New Roman" w:cs="Times New Roman"/>
          <w:sz w:val="24"/>
          <w:szCs w:val="24"/>
        </w:rPr>
        <w:t>kollégák</w:t>
      </w:r>
      <w:proofErr w:type="gramEnd"/>
      <w:r w:rsidR="00F522E0">
        <w:rPr>
          <w:rFonts w:ascii="Times New Roman" w:hAnsi="Times New Roman" w:cs="Times New Roman"/>
          <w:sz w:val="24"/>
          <w:szCs w:val="24"/>
        </w:rPr>
        <w:t xml:space="preserve"> mintegy kétharmada nő. </w:t>
      </w:r>
      <w:r w:rsidR="001B6452">
        <w:rPr>
          <w:rFonts w:ascii="Times New Roman" w:hAnsi="Times New Roman" w:cs="Times New Roman"/>
          <w:sz w:val="24"/>
          <w:szCs w:val="24"/>
        </w:rPr>
        <w:t xml:space="preserve">Az állomány mintegy 46 százaléka a 41-50 éves korosztályból kerül ki, 51 év felettiek a </w:t>
      </w:r>
      <w:proofErr w:type="gramStart"/>
      <w:r w:rsidR="001B6452">
        <w:rPr>
          <w:rFonts w:ascii="Times New Roman" w:hAnsi="Times New Roman" w:cs="Times New Roman"/>
          <w:sz w:val="24"/>
          <w:szCs w:val="24"/>
        </w:rPr>
        <w:t>kollégák</w:t>
      </w:r>
      <w:proofErr w:type="gramEnd"/>
      <w:r w:rsidR="001B6452">
        <w:rPr>
          <w:rFonts w:ascii="Times New Roman" w:hAnsi="Times New Roman" w:cs="Times New Roman"/>
          <w:sz w:val="24"/>
          <w:szCs w:val="24"/>
        </w:rPr>
        <w:t xml:space="preserve"> négytizede, miközben a 40 évnél fiatalabbak aránya alig több mint 14 százalék.</w:t>
      </w:r>
      <w:r w:rsidR="005B1A61">
        <w:rPr>
          <w:rFonts w:ascii="Times New Roman" w:hAnsi="Times New Roman" w:cs="Times New Roman"/>
          <w:sz w:val="24"/>
          <w:szCs w:val="24"/>
        </w:rPr>
        <w:t xml:space="preserve"> </w:t>
      </w:r>
      <w:r w:rsidR="00FB224A">
        <w:rPr>
          <w:rFonts w:ascii="Times New Roman" w:hAnsi="Times New Roman" w:cs="Times New Roman"/>
          <w:sz w:val="24"/>
          <w:szCs w:val="24"/>
        </w:rPr>
        <w:t xml:space="preserve">Igazgatóságunkon az </w:t>
      </w:r>
      <w:r w:rsidR="00FB224A" w:rsidRPr="00FB224A">
        <w:rPr>
          <w:rFonts w:ascii="Times New Roman" w:hAnsi="Times New Roman" w:cs="Times New Roman"/>
          <w:sz w:val="24"/>
          <w:szCs w:val="24"/>
        </w:rPr>
        <w:t xml:space="preserve">átlagéletkor közel </w:t>
      </w:r>
      <w:r w:rsidR="006F5652">
        <w:rPr>
          <w:rFonts w:ascii="Times New Roman" w:hAnsi="Times New Roman" w:cs="Times New Roman"/>
          <w:sz w:val="24"/>
          <w:szCs w:val="24"/>
        </w:rPr>
        <w:t>49</w:t>
      </w:r>
      <w:r w:rsidR="00FB224A" w:rsidRPr="00FB224A">
        <w:rPr>
          <w:rFonts w:ascii="Times New Roman" w:hAnsi="Times New Roman" w:cs="Times New Roman"/>
          <w:sz w:val="24"/>
          <w:szCs w:val="24"/>
        </w:rPr>
        <w:t xml:space="preserve"> év.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41"/>
        <w:gridCol w:w="4629"/>
      </w:tblGrid>
      <w:tr w:rsidR="001B6452" w:rsidTr="00A66A9A">
        <w:trPr>
          <w:jc w:val="center"/>
        </w:trPr>
        <w:tc>
          <w:tcPr>
            <w:tcW w:w="4441" w:type="dxa"/>
            <w:vAlign w:val="center"/>
          </w:tcPr>
          <w:p w:rsidR="001B6452" w:rsidRDefault="001B6452" w:rsidP="001B64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162DECBA">
                  <wp:extent cx="2508598" cy="1504950"/>
                  <wp:effectExtent l="0" t="0" r="0" b="0"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2526" cy="1519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9" w:type="dxa"/>
            <w:vAlign w:val="center"/>
          </w:tcPr>
          <w:p w:rsidR="001B6452" w:rsidRDefault="001B6452" w:rsidP="001B64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1A42D401">
                  <wp:extent cx="2802615" cy="1774825"/>
                  <wp:effectExtent l="0" t="0" r="0" b="0"/>
                  <wp:docPr id="36" name="Kép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092" cy="17909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6A9A" w:rsidRDefault="00A66A9A">
      <w:pPr>
        <w:rPr>
          <w:rFonts w:ascii="Times New Roman" w:hAnsi="Times New Roman" w:cs="Times New Roman"/>
          <w:b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br w:type="page"/>
      </w:r>
    </w:p>
    <w:p w:rsidR="00A66A9A" w:rsidRPr="008021E5" w:rsidRDefault="00A66A9A" w:rsidP="00A66A9A">
      <w:pPr>
        <w:spacing w:before="240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t>Együttműködések</w:t>
      </w:r>
    </w:p>
    <w:p w:rsidR="00A66A9A" w:rsidRDefault="007B6C3D" w:rsidP="009F48D8">
      <w:pPr>
        <w:spacing w:before="120" w:after="0" w:line="240" w:lineRule="auto"/>
        <w:jc w:val="both"/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</w:pPr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A NAV talán a legtöbb feladatkört ellátó állami szervezet, munkájában sok közös pontot lehet felfedezni állami hivatalokkal, piaci szereplőkkel és egyéb intézményekkel. </w:t>
      </w:r>
    </w:p>
    <w:p w:rsidR="00A66A9A" w:rsidRDefault="007B6C3D" w:rsidP="009F48D8">
      <w:pPr>
        <w:spacing w:before="120" w:after="0" w:line="240" w:lineRule="auto"/>
        <w:jc w:val="both"/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</w:pPr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A felek közös feladatai és céljai okán kézenfekvő és észszerű egymás támogatása. </w:t>
      </w:r>
      <w:r w:rsidR="009F48D8"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A hatályos „együttműködések listája” </w:t>
      </w:r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>immár 160 sorból áll</w:t>
      </w:r>
      <w:r w:rsidR="009F48D8"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>. E</w:t>
      </w:r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gyetemek, minisztériumok, alapítványok, szövetségek, civil- és állami szervezetek, háttérintézmények sokasága élvezi a NAV támogatását, illetve viszonozza a segítséget, partner a hivatal küldetésének teljesítésében. </w:t>
      </w:r>
    </w:p>
    <w:p w:rsidR="00A66A9A" w:rsidRDefault="007B6C3D" w:rsidP="009F48D8">
      <w:pPr>
        <w:spacing w:before="120" w:after="0" w:line="240" w:lineRule="auto"/>
        <w:jc w:val="both"/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</w:pPr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A pénzügyi, adó- és vámügyi, bűnügyi </w:t>
      </w:r>
      <w:proofErr w:type="gramStart"/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>kooperáció</w:t>
      </w:r>
      <w:proofErr w:type="gramEnd"/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 mellett ezek az együttműködési megállapodások az oktatás, a környezetvédelem és energiaügyek, a társadalmi felelősségvállalás és a sport széles területeit is lefedik. </w:t>
      </w:r>
    </w:p>
    <w:p w:rsidR="007B6C3D" w:rsidRDefault="007B6C3D" w:rsidP="009F48D8">
      <w:pPr>
        <w:spacing w:before="120" w:after="0" w:line="240" w:lineRule="auto"/>
        <w:jc w:val="both"/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</w:pPr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A listából nemcsak a közös munka igénye, hanem a NAV nyitottsága is kiolvasható, hiszen szerződésben állunk például az </w:t>
      </w:r>
      <w:proofErr w:type="spellStart"/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>Állatvédőrséggel</w:t>
      </w:r>
      <w:proofErr w:type="spellEnd"/>
      <w:r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 xml:space="preserve">, a Diákvállalkozások Szövetségével, a Pénzügyőr Lövészklubbal és az </w:t>
      </w:r>
      <w:r w:rsidR="009F48D8" w:rsidRPr="00A66A9A"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  <w:t>Autisták Országos Szövetségével, a Magyar Nyelvstratégiai Intézettel is.</w:t>
      </w:r>
    </w:p>
    <w:p w:rsidR="004F4CA2" w:rsidRDefault="004F4CA2" w:rsidP="009F48D8">
      <w:pPr>
        <w:spacing w:before="120" w:after="0" w:line="240" w:lineRule="auto"/>
        <w:jc w:val="both"/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</w:pPr>
    </w:p>
    <w:p w:rsidR="004F4CA2" w:rsidRDefault="004F4CA2" w:rsidP="009F48D8">
      <w:pPr>
        <w:spacing w:before="120" w:after="0" w:line="240" w:lineRule="auto"/>
        <w:jc w:val="both"/>
        <w:rPr>
          <w:rFonts w:ascii="Times New Roman" w:hAnsi="Times New Roman" w:cs="Times New Roman"/>
          <w:i/>
          <w:color w:val="1A1A1A"/>
          <w:sz w:val="24"/>
          <w:shd w:val="clear" w:color="auto" w:fill="FFFFFF"/>
        </w:rPr>
      </w:pPr>
    </w:p>
    <w:p w:rsidR="004F4CA2" w:rsidRPr="00D93D84" w:rsidRDefault="004F4CA2" w:rsidP="004F4CA2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1A1A1A"/>
          <w:sz w:val="24"/>
          <w:u w:val="single"/>
          <w:shd w:val="clear" w:color="auto" w:fill="FFFFFF"/>
        </w:rPr>
      </w:pPr>
      <w:r w:rsidRPr="00D93D84">
        <w:rPr>
          <w:rFonts w:ascii="Times New Roman" w:hAnsi="Times New Roman" w:cs="Times New Roman"/>
          <w:b/>
          <w:color w:val="1A1A1A"/>
          <w:sz w:val="24"/>
          <w:u w:val="single"/>
          <w:shd w:val="clear" w:color="auto" w:fill="FFFFFF"/>
        </w:rPr>
        <w:t>Határozati javaslat</w:t>
      </w:r>
    </w:p>
    <w:p w:rsidR="004F4CA2" w:rsidRDefault="004F4CA2" w:rsidP="004F4CA2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1A1A1A"/>
          <w:sz w:val="24"/>
          <w:shd w:val="clear" w:color="auto" w:fill="FFFFFF"/>
        </w:rPr>
      </w:pPr>
    </w:p>
    <w:p w:rsidR="00D93D84" w:rsidRPr="00D93D84" w:rsidRDefault="00D93D84" w:rsidP="00D93D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93D8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Zala Vármegyei Közgyűlés elfogadja </w:t>
      </w:r>
      <w:r w:rsidR="00683B08" w:rsidRPr="00683B0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NAV Zala Vármegyei Adó- és Vámigazgatósága működéséről </w:t>
      </w:r>
      <w:r w:rsidRPr="00D93D84">
        <w:rPr>
          <w:rFonts w:ascii="Times New Roman" w:eastAsia="Calibri" w:hAnsi="Times New Roman" w:cs="Times New Roman"/>
          <w:sz w:val="24"/>
          <w:szCs w:val="24"/>
          <w:lang w:eastAsia="hu-HU"/>
        </w:rPr>
        <w:t>szóló tájékoztatóját.</w:t>
      </w:r>
    </w:p>
    <w:p w:rsidR="00D93D84" w:rsidRPr="00D93D84" w:rsidRDefault="00D93D84" w:rsidP="00D93D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D93D84" w:rsidRPr="00D93D84" w:rsidRDefault="00D93D84" w:rsidP="00D93D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93D84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Határidő</w:t>
      </w:r>
      <w:r w:rsidRPr="00D93D84">
        <w:rPr>
          <w:rFonts w:ascii="Times New Roman" w:eastAsia="Calibri" w:hAnsi="Times New Roman" w:cs="Times New Roman"/>
          <w:sz w:val="24"/>
          <w:szCs w:val="24"/>
          <w:lang w:eastAsia="hu-HU"/>
        </w:rPr>
        <w:t>: azonnal</w:t>
      </w:r>
    </w:p>
    <w:p w:rsidR="00D93D84" w:rsidRPr="00D93D84" w:rsidRDefault="00D93D84" w:rsidP="00D93D8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93D84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Felelős</w:t>
      </w:r>
      <w:proofErr w:type="gramStart"/>
      <w:r w:rsidRPr="00D93D84">
        <w:rPr>
          <w:rFonts w:ascii="Times New Roman" w:eastAsia="Calibri" w:hAnsi="Times New Roman" w:cs="Times New Roman"/>
          <w:sz w:val="24"/>
          <w:szCs w:val="24"/>
          <w:lang w:eastAsia="hu-HU"/>
        </w:rPr>
        <w:t>:   Dr.</w:t>
      </w:r>
      <w:proofErr w:type="gramEnd"/>
      <w:r w:rsidRPr="00D93D8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Pál Attila, a közgyűlés elnöke</w:t>
      </w:r>
    </w:p>
    <w:p w:rsidR="004F4CA2" w:rsidRPr="004F4CA2" w:rsidRDefault="004F4CA2" w:rsidP="00D93D84">
      <w:pPr>
        <w:spacing w:before="120" w:after="0" w:line="240" w:lineRule="auto"/>
        <w:jc w:val="both"/>
        <w:rPr>
          <w:rFonts w:ascii="Times New Roman" w:hAnsi="Times New Roman" w:cs="Times New Roman"/>
          <w:b/>
          <w:sz w:val="28"/>
          <w:szCs w:val="24"/>
        </w:rPr>
      </w:pPr>
    </w:p>
    <w:sectPr w:rsidR="004F4CA2" w:rsidRPr="004F4CA2" w:rsidSect="00426394">
      <w:type w:val="continuous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 félkövér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19004E"/>
    <w:multiLevelType w:val="hybridMultilevel"/>
    <w:tmpl w:val="C0B8E2FA"/>
    <w:lvl w:ilvl="0" w:tplc="D842F5D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31B774E"/>
    <w:multiLevelType w:val="multilevel"/>
    <w:tmpl w:val="5B1462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92935E3"/>
    <w:multiLevelType w:val="hybridMultilevel"/>
    <w:tmpl w:val="7B76E33A"/>
    <w:lvl w:ilvl="0" w:tplc="1A7A42DC">
      <w:start w:val="202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807B7B"/>
    <w:multiLevelType w:val="hybridMultilevel"/>
    <w:tmpl w:val="391C3EDE"/>
    <w:lvl w:ilvl="0" w:tplc="69F4541C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6D91"/>
    <w:rsid w:val="000232B7"/>
    <w:rsid w:val="00033B64"/>
    <w:rsid w:val="0007353E"/>
    <w:rsid w:val="00073D79"/>
    <w:rsid w:val="00081E9F"/>
    <w:rsid w:val="00090A32"/>
    <w:rsid w:val="0009274B"/>
    <w:rsid w:val="00092B1C"/>
    <w:rsid w:val="000C1C3F"/>
    <w:rsid w:val="000C5E52"/>
    <w:rsid w:val="000D073A"/>
    <w:rsid w:val="000E3F6A"/>
    <w:rsid w:val="000F076B"/>
    <w:rsid w:val="00101570"/>
    <w:rsid w:val="00103D5D"/>
    <w:rsid w:val="00130BB1"/>
    <w:rsid w:val="001434B1"/>
    <w:rsid w:val="00146DF5"/>
    <w:rsid w:val="00155131"/>
    <w:rsid w:val="00165DF0"/>
    <w:rsid w:val="00176BF0"/>
    <w:rsid w:val="001838AC"/>
    <w:rsid w:val="00193E65"/>
    <w:rsid w:val="001A6CFA"/>
    <w:rsid w:val="001B6452"/>
    <w:rsid w:val="001D0221"/>
    <w:rsid w:val="001E56C1"/>
    <w:rsid w:val="001F05E9"/>
    <w:rsid w:val="001F37F1"/>
    <w:rsid w:val="00204709"/>
    <w:rsid w:val="00207851"/>
    <w:rsid w:val="00225E1A"/>
    <w:rsid w:val="0024289E"/>
    <w:rsid w:val="00256114"/>
    <w:rsid w:val="00272FA7"/>
    <w:rsid w:val="002A3F2F"/>
    <w:rsid w:val="002B14ED"/>
    <w:rsid w:val="002D558A"/>
    <w:rsid w:val="003018A8"/>
    <w:rsid w:val="00314955"/>
    <w:rsid w:val="003151C3"/>
    <w:rsid w:val="00321892"/>
    <w:rsid w:val="00351647"/>
    <w:rsid w:val="00356DD1"/>
    <w:rsid w:val="0038027B"/>
    <w:rsid w:val="003C5FBC"/>
    <w:rsid w:val="003D701D"/>
    <w:rsid w:val="00426394"/>
    <w:rsid w:val="004526B7"/>
    <w:rsid w:val="00457B9F"/>
    <w:rsid w:val="0048695C"/>
    <w:rsid w:val="004A60CB"/>
    <w:rsid w:val="004C0FF2"/>
    <w:rsid w:val="004C7EF6"/>
    <w:rsid w:val="004D6ACE"/>
    <w:rsid w:val="004E4D10"/>
    <w:rsid w:val="004F4CA2"/>
    <w:rsid w:val="00504C9E"/>
    <w:rsid w:val="00506DC9"/>
    <w:rsid w:val="00512E21"/>
    <w:rsid w:val="005272D1"/>
    <w:rsid w:val="005716CC"/>
    <w:rsid w:val="0057365B"/>
    <w:rsid w:val="005759AD"/>
    <w:rsid w:val="00576779"/>
    <w:rsid w:val="005A4842"/>
    <w:rsid w:val="005B1A61"/>
    <w:rsid w:val="005B3390"/>
    <w:rsid w:val="005D26DC"/>
    <w:rsid w:val="005D41AF"/>
    <w:rsid w:val="0060399D"/>
    <w:rsid w:val="00611527"/>
    <w:rsid w:val="00612A30"/>
    <w:rsid w:val="00612BD7"/>
    <w:rsid w:val="00623FF3"/>
    <w:rsid w:val="006373B9"/>
    <w:rsid w:val="0068341E"/>
    <w:rsid w:val="00683B08"/>
    <w:rsid w:val="006F5652"/>
    <w:rsid w:val="007329EA"/>
    <w:rsid w:val="00766ED5"/>
    <w:rsid w:val="00771E16"/>
    <w:rsid w:val="007723AD"/>
    <w:rsid w:val="007A336A"/>
    <w:rsid w:val="007B6C3D"/>
    <w:rsid w:val="007C6553"/>
    <w:rsid w:val="008021E5"/>
    <w:rsid w:val="00804A9E"/>
    <w:rsid w:val="008069A5"/>
    <w:rsid w:val="00811197"/>
    <w:rsid w:val="0081500A"/>
    <w:rsid w:val="00815CF3"/>
    <w:rsid w:val="00826473"/>
    <w:rsid w:val="0083106C"/>
    <w:rsid w:val="00831620"/>
    <w:rsid w:val="008322F9"/>
    <w:rsid w:val="00883F74"/>
    <w:rsid w:val="00895620"/>
    <w:rsid w:val="008A678D"/>
    <w:rsid w:val="008B5E42"/>
    <w:rsid w:val="008C29A0"/>
    <w:rsid w:val="008C4E1C"/>
    <w:rsid w:val="008E7336"/>
    <w:rsid w:val="008E769B"/>
    <w:rsid w:val="00931B04"/>
    <w:rsid w:val="009354E5"/>
    <w:rsid w:val="0096209F"/>
    <w:rsid w:val="00971043"/>
    <w:rsid w:val="009A4DC9"/>
    <w:rsid w:val="009C1803"/>
    <w:rsid w:val="009D12D3"/>
    <w:rsid w:val="009D3A78"/>
    <w:rsid w:val="009F48D8"/>
    <w:rsid w:val="00A05E5B"/>
    <w:rsid w:val="00A12951"/>
    <w:rsid w:val="00A178D5"/>
    <w:rsid w:val="00A27663"/>
    <w:rsid w:val="00A51CEF"/>
    <w:rsid w:val="00A66A9A"/>
    <w:rsid w:val="00A95436"/>
    <w:rsid w:val="00A95B51"/>
    <w:rsid w:val="00AB657D"/>
    <w:rsid w:val="00AE5BDC"/>
    <w:rsid w:val="00B01600"/>
    <w:rsid w:val="00B12400"/>
    <w:rsid w:val="00B20262"/>
    <w:rsid w:val="00B26593"/>
    <w:rsid w:val="00B33E7A"/>
    <w:rsid w:val="00B56E9C"/>
    <w:rsid w:val="00B64541"/>
    <w:rsid w:val="00B67DB0"/>
    <w:rsid w:val="00B93E99"/>
    <w:rsid w:val="00BE00CC"/>
    <w:rsid w:val="00BE0A6C"/>
    <w:rsid w:val="00C171B6"/>
    <w:rsid w:val="00C41966"/>
    <w:rsid w:val="00C72EF5"/>
    <w:rsid w:val="00C846C8"/>
    <w:rsid w:val="00CB7CA0"/>
    <w:rsid w:val="00D33EF6"/>
    <w:rsid w:val="00D411F2"/>
    <w:rsid w:val="00D50F59"/>
    <w:rsid w:val="00D564D9"/>
    <w:rsid w:val="00D8164C"/>
    <w:rsid w:val="00D901A2"/>
    <w:rsid w:val="00D93D84"/>
    <w:rsid w:val="00DB5C87"/>
    <w:rsid w:val="00DB66A1"/>
    <w:rsid w:val="00DD7B75"/>
    <w:rsid w:val="00DE1A89"/>
    <w:rsid w:val="00E11220"/>
    <w:rsid w:val="00E878EB"/>
    <w:rsid w:val="00EA74B9"/>
    <w:rsid w:val="00EC56D4"/>
    <w:rsid w:val="00ED3C24"/>
    <w:rsid w:val="00F04665"/>
    <w:rsid w:val="00F41846"/>
    <w:rsid w:val="00F43FB7"/>
    <w:rsid w:val="00F51A25"/>
    <w:rsid w:val="00F522E0"/>
    <w:rsid w:val="00F63AF2"/>
    <w:rsid w:val="00F820C6"/>
    <w:rsid w:val="00F86F70"/>
    <w:rsid w:val="00FA6D91"/>
    <w:rsid w:val="00FA76B1"/>
    <w:rsid w:val="00FB224A"/>
    <w:rsid w:val="00FB509A"/>
    <w:rsid w:val="00FD4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C8E894B-E2DD-477D-ACB6-F77D3F73CA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A6D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BE00CC"/>
    <w:pPr>
      <w:ind w:left="720"/>
      <w:contextualSpacing/>
    </w:pPr>
  </w:style>
  <w:style w:type="character" w:styleId="Hiperhivatkozs">
    <w:name w:val="Hyperlink"/>
    <w:basedOn w:val="Bekezdsalapbettpusa"/>
    <w:uiPriority w:val="99"/>
    <w:semiHidden/>
    <w:unhideWhenUsed/>
    <w:rsid w:val="007B6C3D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434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434B1"/>
    <w:rPr>
      <w:rFonts w:ascii="Segoe UI" w:hAnsi="Segoe UI" w:cs="Segoe UI"/>
      <w:sz w:val="18"/>
      <w:szCs w:val="18"/>
    </w:rPr>
  </w:style>
  <w:style w:type="paragraph" w:customStyle="1" w:styleId="Napirend">
    <w:name w:val="Napirend"/>
    <w:basedOn w:val="Szvegtrzs3"/>
    <w:rsid w:val="00831620"/>
    <w:pPr>
      <w:tabs>
        <w:tab w:val="left" w:pos="567"/>
        <w:tab w:val="num" w:pos="720"/>
      </w:tabs>
      <w:spacing w:after="0" w:line="240" w:lineRule="auto"/>
      <w:ind w:left="720" w:hanging="360"/>
      <w:jc w:val="both"/>
    </w:pPr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paragraph" w:styleId="Szvegtrzs3">
    <w:name w:val="Body Text 3"/>
    <w:basedOn w:val="Norml"/>
    <w:link w:val="Szvegtrzs3Char"/>
    <w:uiPriority w:val="99"/>
    <w:semiHidden/>
    <w:unhideWhenUsed/>
    <w:rsid w:val="00831620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83162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398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Data" Target="diagrams/data1.xml"/><Relationship Id="rId18" Type="http://schemas.openxmlformats.org/officeDocument/2006/relationships/image" Target="media/image14.emf"/><Relationship Id="rId26" Type="http://schemas.microsoft.com/office/2007/relationships/diagramDrawing" Target="diagrams/drawing2.xml"/><Relationship Id="rId39" Type="http://schemas.openxmlformats.org/officeDocument/2006/relationships/fontTable" Target="fontTable.xml"/><Relationship Id="rId21" Type="http://schemas.openxmlformats.org/officeDocument/2006/relationships/image" Target="media/image17.emf"/><Relationship Id="rId34" Type="http://schemas.openxmlformats.org/officeDocument/2006/relationships/image" Target="media/image23.png"/><Relationship Id="rId7" Type="http://schemas.openxmlformats.org/officeDocument/2006/relationships/image" Target="media/image3.png"/><Relationship Id="rId12" Type="http://schemas.openxmlformats.org/officeDocument/2006/relationships/image" Target="media/image7.emf"/><Relationship Id="rId17" Type="http://schemas.microsoft.com/office/2007/relationships/diagramDrawing" Target="diagrams/drawing1.xml"/><Relationship Id="rId25" Type="http://schemas.openxmlformats.org/officeDocument/2006/relationships/diagramColors" Target="diagrams/colors2.xm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diagramColors" Target="diagrams/colors1.xml"/><Relationship Id="rId20" Type="http://schemas.openxmlformats.org/officeDocument/2006/relationships/image" Target="media/image16.png"/><Relationship Id="rId29" Type="http://schemas.openxmlformats.org/officeDocument/2006/relationships/diagramLayout" Target="diagrams/layout3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emf"/><Relationship Id="rId24" Type="http://schemas.openxmlformats.org/officeDocument/2006/relationships/diagramQuickStyle" Target="diagrams/quickStyle2.xml"/><Relationship Id="rId32" Type="http://schemas.microsoft.com/office/2007/relationships/diagramDrawing" Target="diagrams/drawing3.xml"/><Relationship Id="rId37" Type="http://schemas.openxmlformats.org/officeDocument/2006/relationships/image" Target="media/image26.png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diagramQuickStyle" Target="diagrams/quickStyle1.xml"/><Relationship Id="rId23" Type="http://schemas.openxmlformats.org/officeDocument/2006/relationships/diagramLayout" Target="diagrams/layout2.xml"/><Relationship Id="rId28" Type="http://schemas.openxmlformats.org/officeDocument/2006/relationships/diagramData" Target="diagrams/data3.xml"/><Relationship Id="rId36" Type="http://schemas.openxmlformats.org/officeDocument/2006/relationships/image" Target="media/image25.png"/><Relationship Id="rId10" Type="http://schemas.openxmlformats.org/officeDocument/2006/relationships/chart" Target="charts/chart1.xml"/><Relationship Id="rId19" Type="http://schemas.openxmlformats.org/officeDocument/2006/relationships/image" Target="media/image15.png"/><Relationship Id="rId31" Type="http://schemas.openxmlformats.org/officeDocument/2006/relationships/diagramColors" Target="diagrams/colors3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diagramLayout" Target="diagrams/layout1.xml"/><Relationship Id="rId22" Type="http://schemas.openxmlformats.org/officeDocument/2006/relationships/diagramData" Target="diagrams/data2.xml"/><Relationship Id="rId27" Type="http://schemas.openxmlformats.org/officeDocument/2006/relationships/image" Target="media/image21.png"/><Relationship Id="rId30" Type="http://schemas.openxmlformats.org/officeDocument/2006/relationships/diagramQuickStyle" Target="diagrams/quickStyle3.xml"/><Relationship Id="rId35" Type="http://schemas.openxmlformats.org/officeDocument/2006/relationships/image" Target="media/image24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kozdfs01.intranet.nav.gov.hu\start2\OsztalyIDRIVE\o20_540050\Munka\VEGYES\2023\Zala_V&#225;rmegyei_K&#246;zgy&#369;l&#233;s_230921i_&#252;l&#233;sre_t&#225;j&#233;koztat&#243;_&#246;ssze&#225;ll&#237;t&#225;sa\&#193;br&#225;k_Grafikonok_Besz&#225;mol&#243;hoz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2C45-4BA2-A4C0-C1A9A02CEC79}"/>
              </c:ext>
            </c:extLst>
          </c:dPt>
          <c:dPt>
            <c:idx val="1"/>
            <c:bubble3D val="0"/>
            <c:spPr>
              <a:solidFill>
                <a:srgbClr val="FF000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2C45-4BA2-A4C0-C1A9A02CEC79}"/>
              </c:ext>
            </c:extLst>
          </c:dPt>
          <c:dPt>
            <c:idx val="2"/>
            <c:bubble3D val="0"/>
            <c:spPr>
              <a:solidFill>
                <a:srgbClr val="00B050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2C45-4BA2-A4C0-C1A9A02CEC79}"/>
              </c:ext>
            </c:extLst>
          </c:dPt>
          <c:dLbls>
            <c:dLbl>
              <c:idx val="2"/>
              <c:layout>
                <c:manualLayout>
                  <c:x val="0.22334405074365704"/>
                  <c:y val="-0.1091914552347623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2C45-4BA2-A4C0-C1A9A02CEC7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hu-H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adóalany!$N$12:$N$14</c:f>
              <c:strCache>
                <c:ptCount val="3"/>
                <c:pt idx="0">
                  <c:v>Általános</c:v>
                </c:pt>
                <c:pt idx="1">
                  <c:v>Kockázatos</c:v>
                </c:pt>
                <c:pt idx="2">
                  <c:v>Megbízható</c:v>
                </c:pt>
              </c:strCache>
            </c:strRef>
          </c:cat>
          <c:val>
            <c:numRef>
              <c:f>adóalany!$O$12:$O$14</c:f>
              <c:numCache>
                <c:formatCode>0.0%</c:formatCode>
                <c:ptCount val="3"/>
                <c:pt idx="0">
                  <c:v>0.3789453425712086</c:v>
                </c:pt>
                <c:pt idx="1">
                  <c:v>2.2228637413394918E-2</c:v>
                </c:pt>
                <c:pt idx="2">
                  <c:v>0.59882602001539642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2C45-4BA2-A4C0-C1A9A02CEC7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hu-HU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latin typeface="Times New Roman" panose="02020603050405020304" pitchFamily="18" charset="0"/>
          <a:cs typeface="Times New Roman" panose="02020603050405020304" pitchFamily="18" charset="0"/>
        </a:defRPr>
      </a:pPr>
      <a:endParaRPr lang="hu-H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10.png"/><Relationship Id="rId2" Type="http://schemas.openxmlformats.org/officeDocument/2006/relationships/image" Target="../media/image9.png"/><Relationship Id="rId1" Type="http://schemas.openxmlformats.org/officeDocument/2006/relationships/image" Target="../media/image8.png"/><Relationship Id="rId6" Type="http://schemas.openxmlformats.org/officeDocument/2006/relationships/image" Target="../media/image13.png"/><Relationship Id="rId5" Type="http://schemas.openxmlformats.org/officeDocument/2006/relationships/image" Target="../media/image12.png"/><Relationship Id="rId4" Type="http://schemas.openxmlformats.org/officeDocument/2006/relationships/image" Target="../media/image11.png"/></Relationships>
</file>

<file path=word/diagrams/_rels/data2.xml.rels><?xml version="1.0" encoding="UTF-8" standalone="yes"?>
<Relationships xmlns="http://schemas.openxmlformats.org/package/2006/relationships"><Relationship Id="rId3" Type="http://schemas.openxmlformats.org/officeDocument/2006/relationships/image" Target="../media/image20.png"/><Relationship Id="rId2" Type="http://schemas.openxmlformats.org/officeDocument/2006/relationships/image" Target="../media/image19.png"/><Relationship Id="rId1" Type="http://schemas.openxmlformats.org/officeDocument/2006/relationships/image" Target="../media/image18.png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10.png"/><Relationship Id="rId2" Type="http://schemas.openxmlformats.org/officeDocument/2006/relationships/image" Target="../media/image9.png"/><Relationship Id="rId1" Type="http://schemas.openxmlformats.org/officeDocument/2006/relationships/image" Target="../media/image8.png"/><Relationship Id="rId6" Type="http://schemas.openxmlformats.org/officeDocument/2006/relationships/image" Target="../media/image13.png"/><Relationship Id="rId5" Type="http://schemas.openxmlformats.org/officeDocument/2006/relationships/image" Target="../media/image12.png"/><Relationship Id="rId4" Type="http://schemas.openxmlformats.org/officeDocument/2006/relationships/image" Target="../media/image11.png"/></Relationships>
</file>

<file path=word/diagrams/_rels/drawing2.xml.rels><?xml version="1.0" encoding="UTF-8" standalone="yes"?>
<Relationships xmlns="http://schemas.openxmlformats.org/package/2006/relationships"><Relationship Id="rId3" Type="http://schemas.openxmlformats.org/officeDocument/2006/relationships/image" Target="../media/image20.png"/><Relationship Id="rId2" Type="http://schemas.openxmlformats.org/officeDocument/2006/relationships/image" Target="../media/image19.png"/><Relationship Id="rId1" Type="http://schemas.openxmlformats.org/officeDocument/2006/relationships/image" Target="../media/image18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F26C538-08BC-455F-A801-C9B867C7100F}" type="doc">
      <dgm:prSet loTypeId="urn:microsoft.com/office/officeart/2005/8/layout/vList4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u-HU"/>
        </a:p>
      </dgm:t>
    </dgm:pt>
    <dgm:pt modelId="{9CF0561C-DD83-4B8A-9DC2-74297A888C5C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46,1 millió látogató a NAV honlapján</a:t>
          </a:r>
        </a:p>
      </dgm:t>
    </dgm:pt>
    <dgm:pt modelId="{1AD08B9D-0C01-443E-B596-DB0EFA492F21}" type="parTrans" cxnId="{6CD5F647-F13A-44AD-AD1A-3D4184E90195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A639B14-4E30-4DB6-988B-654F03E4E4A8}" type="sibTrans" cxnId="{6CD5F647-F13A-44AD-AD1A-3D4184E90195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E688ADE-24A1-44D6-B801-2D097145B904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168 video a YouTube-on</a:t>
          </a:r>
        </a:p>
      </dgm:t>
    </dgm:pt>
    <dgm:pt modelId="{E14787BB-1D89-4118-9C84-18E8C77B1015}" type="parTrans" cxnId="{A7BE31A8-5150-43B3-9F93-D82DCEEF4B1A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E83BA2C1-F288-446D-8A79-B8032F3ECDDC}" type="sibTrans" cxnId="{A7BE31A8-5150-43B3-9F93-D82DCEEF4B1A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3E74CA6-6494-49E4-8830-BA2E8466B0EB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38 poszt és 53 ezer követő a TikTokon</a:t>
          </a:r>
        </a:p>
      </dgm:t>
    </dgm:pt>
    <dgm:pt modelId="{E8E4FCD1-4816-4076-9A5E-866C21105C2D}" type="parTrans" cxnId="{4572DE22-B43B-47BF-B56D-50CB8C1015DE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0E9C49D-18B9-42F1-B57D-99C99E90EB8E}" type="sibTrans" cxnId="{4572DE22-B43B-47BF-B56D-50CB8C1015DE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B6A873C-F544-4AC7-AE07-4DF812C758A3}">
      <dgm:prSet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266 poszt és 20 millió elérés a Facebookon</a:t>
          </a:r>
        </a:p>
      </dgm:t>
    </dgm:pt>
    <dgm:pt modelId="{EA804BA3-AA13-4AA7-80F3-5E32D48E2D22}" type="parTrans" cxnId="{53377500-5415-4D76-A540-B4B8457D5227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50DF1F2-F8DF-40BE-A09E-A243ED92C0B2}" type="sibTrans" cxnId="{53377500-5415-4D76-A540-B4B8457D5227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02E24CD-B53D-4DE9-8FEF-B3166DD8314F}">
      <dgm:prSet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144 poszt és 2000 követő az Instagramon</a:t>
          </a:r>
        </a:p>
      </dgm:t>
    </dgm:pt>
    <dgm:pt modelId="{507952C4-44EE-4E39-85FA-6A774DD43206}" type="parTrans" cxnId="{6B4D8C03-10CC-4E94-8391-909C38B11E90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7AD6A4D-3B48-4A0B-84D8-690CDE3E1001}" type="sibTrans" cxnId="{6B4D8C03-10CC-4E94-8391-909C38B11E90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46E92AA-E4D1-4DF1-8CD7-2ECB46B27473}">
      <dgm:prSet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51 poszt és 439 követő a LinkedInen</a:t>
          </a:r>
        </a:p>
      </dgm:t>
    </dgm:pt>
    <dgm:pt modelId="{8E12EA95-8C9E-4D0B-BAF6-E2F05E2F129D}" type="parTrans" cxnId="{B80B4E43-4E5E-4650-A8E0-3A8AC0503477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46F1297-FAFC-4D6B-9D78-7F3EC5A0E748}" type="sibTrans" cxnId="{B80B4E43-4E5E-4650-A8E0-3A8AC0503477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6B34305-210F-4422-97E1-0AB384B85C37}" type="pres">
      <dgm:prSet presAssocID="{5F26C538-08BC-455F-A801-C9B867C7100F}" presName="linear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hu-HU"/>
        </a:p>
      </dgm:t>
    </dgm:pt>
    <dgm:pt modelId="{64BC1083-93AC-4877-AAED-E27008D493F1}" type="pres">
      <dgm:prSet presAssocID="{9CF0561C-DD83-4B8A-9DC2-74297A888C5C}" presName="comp" presStyleCnt="0"/>
      <dgm:spPr/>
    </dgm:pt>
    <dgm:pt modelId="{3B3D25BA-A6E5-45DC-AA47-CD5B2DB0603E}" type="pres">
      <dgm:prSet presAssocID="{9CF0561C-DD83-4B8A-9DC2-74297A888C5C}" presName="box" presStyleLbl="node1" presStyleIdx="0" presStyleCnt="6"/>
      <dgm:spPr/>
      <dgm:t>
        <a:bodyPr/>
        <a:lstStyle/>
        <a:p>
          <a:endParaRPr lang="hu-HU"/>
        </a:p>
      </dgm:t>
    </dgm:pt>
    <dgm:pt modelId="{D9028906-EE8B-4A98-BB12-5F5F4EC3A933}" type="pres">
      <dgm:prSet presAssocID="{9CF0561C-DD83-4B8A-9DC2-74297A888C5C}" presName="img" presStyleLbl="fgImgPlace1" presStyleIdx="0" presStyleCnt="6" custScaleX="45542" custScaleY="83013"/>
      <dgm:spPr>
        <a:blipFill rotWithShape="1">
          <a:blip xmlns:r="http://schemas.openxmlformats.org/officeDocument/2006/relationships" r:embed="rId1"/>
          <a:stretch>
            <a:fillRect/>
          </a:stretch>
        </a:blipFill>
      </dgm:spPr>
    </dgm:pt>
    <dgm:pt modelId="{1AF58BF9-BA5A-4DA7-99F4-EC50D720BFF4}" type="pres">
      <dgm:prSet presAssocID="{9CF0561C-DD83-4B8A-9DC2-74297A888C5C}" presName="text" presStyleLbl="node1" presStyleIdx="0" presStyleCnt="6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3AEC972F-EDCA-44F0-8DA9-F06D77DA2FC2}" type="pres">
      <dgm:prSet presAssocID="{2A639B14-4E30-4DB6-988B-654F03E4E4A8}" presName="spacer" presStyleCnt="0"/>
      <dgm:spPr/>
    </dgm:pt>
    <dgm:pt modelId="{64595127-8C85-4DDC-8136-8428AB053202}" type="pres">
      <dgm:prSet presAssocID="{BB6A873C-F544-4AC7-AE07-4DF812C758A3}" presName="comp" presStyleCnt="0"/>
      <dgm:spPr/>
    </dgm:pt>
    <dgm:pt modelId="{B2B1742E-A7A2-4F94-B5AF-CEC6BCB5D4A2}" type="pres">
      <dgm:prSet presAssocID="{BB6A873C-F544-4AC7-AE07-4DF812C758A3}" presName="box" presStyleLbl="node1" presStyleIdx="1" presStyleCnt="6"/>
      <dgm:spPr/>
      <dgm:t>
        <a:bodyPr/>
        <a:lstStyle/>
        <a:p>
          <a:endParaRPr lang="hu-HU"/>
        </a:p>
      </dgm:t>
    </dgm:pt>
    <dgm:pt modelId="{2A1695D2-0338-4311-894D-E3753FF654FE}" type="pres">
      <dgm:prSet presAssocID="{BB6A873C-F544-4AC7-AE07-4DF812C758A3}" presName="img" presStyleLbl="fgImgPlace1" presStyleIdx="1" presStyleCnt="6" custScaleX="42070" custScaleY="88587"/>
      <dgm:spPr>
        <a:blipFill rotWithShape="1">
          <a:blip xmlns:r="http://schemas.openxmlformats.org/officeDocument/2006/relationships" r:embed="rId2"/>
          <a:stretch>
            <a:fillRect/>
          </a:stretch>
        </a:blipFill>
      </dgm:spPr>
    </dgm:pt>
    <dgm:pt modelId="{C883A4CC-A9AE-4662-8C3E-1BDF6A3F0A3C}" type="pres">
      <dgm:prSet presAssocID="{BB6A873C-F544-4AC7-AE07-4DF812C758A3}" presName="text" presStyleLbl="node1" presStyleIdx="1" presStyleCnt="6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DAFF1F3B-3F31-4E2C-BDB2-84834BBF0E27}" type="pres">
      <dgm:prSet presAssocID="{B50DF1F2-F8DF-40BE-A09E-A243ED92C0B2}" presName="spacer" presStyleCnt="0"/>
      <dgm:spPr/>
    </dgm:pt>
    <dgm:pt modelId="{9D19166A-B708-4248-9804-81F1268470D1}" type="pres">
      <dgm:prSet presAssocID="{802E24CD-B53D-4DE9-8FEF-B3166DD8314F}" presName="comp" presStyleCnt="0"/>
      <dgm:spPr/>
    </dgm:pt>
    <dgm:pt modelId="{E4AC25E7-3FBE-4D9C-B9E0-9E826E3A0F46}" type="pres">
      <dgm:prSet presAssocID="{802E24CD-B53D-4DE9-8FEF-B3166DD8314F}" presName="box" presStyleLbl="node1" presStyleIdx="2" presStyleCnt="6"/>
      <dgm:spPr/>
      <dgm:t>
        <a:bodyPr/>
        <a:lstStyle/>
        <a:p>
          <a:endParaRPr lang="hu-HU"/>
        </a:p>
      </dgm:t>
    </dgm:pt>
    <dgm:pt modelId="{B08F287B-5BB5-4B95-BEB3-1F25C0E60131}" type="pres">
      <dgm:prSet presAssocID="{802E24CD-B53D-4DE9-8FEF-B3166DD8314F}" presName="img" presStyleLbl="fgImgPlace1" presStyleIdx="2" presStyleCnt="6" custScaleX="40334" custScaleY="89324"/>
      <dgm:spPr>
        <a:blipFill rotWithShape="1">
          <a:blip xmlns:r="http://schemas.openxmlformats.org/officeDocument/2006/relationships" r:embed="rId3"/>
          <a:stretch>
            <a:fillRect/>
          </a:stretch>
        </a:blipFill>
      </dgm:spPr>
    </dgm:pt>
    <dgm:pt modelId="{29EF183A-177A-4297-B3E4-2CE4A8F713D5}" type="pres">
      <dgm:prSet presAssocID="{802E24CD-B53D-4DE9-8FEF-B3166DD8314F}" presName="text" presStyleLbl="node1" presStyleIdx="2" presStyleCnt="6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4B2C5299-FDE1-4B6E-A738-273EFF487DEF}" type="pres">
      <dgm:prSet presAssocID="{27AD6A4D-3B48-4A0B-84D8-690CDE3E1001}" presName="spacer" presStyleCnt="0"/>
      <dgm:spPr/>
    </dgm:pt>
    <dgm:pt modelId="{37500A04-D6AA-4529-B027-1CDD548C52A8}" type="pres">
      <dgm:prSet presAssocID="{6E688ADE-24A1-44D6-B801-2D097145B904}" presName="comp" presStyleCnt="0"/>
      <dgm:spPr/>
    </dgm:pt>
    <dgm:pt modelId="{DA3F0880-EAFD-4AE0-9FFE-72C7BAEEAF50}" type="pres">
      <dgm:prSet presAssocID="{6E688ADE-24A1-44D6-B801-2D097145B904}" presName="box" presStyleLbl="node1" presStyleIdx="3" presStyleCnt="6"/>
      <dgm:spPr/>
      <dgm:t>
        <a:bodyPr/>
        <a:lstStyle/>
        <a:p>
          <a:endParaRPr lang="hu-HU"/>
        </a:p>
      </dgm:t>
    </dgm:pt>
    <dgm:pt modelId="{BCDF3BB8-602C-4496-A759-D11ACEE152F8}" type="pres">
      <dgm:prSet presAssocID="{6E688ADE-24A1-44D6-B801-2D097145B904}" presName="img" presStyleLbl="fgImgPlace1" presStyleIdx="3" presStyleCnt="6" custScaleX="38597" custScaleY="80386"/>
      <dgm:spPr>
        <a:blipFill rotWithShape="1">
          <a:blip xmlns:r="http://schemas.openxmlformats.org/officeDocument/2006/relationships" r:embed="rId4"/>
          <a:stretch>
            <a:fillRect/>
          </a:stretch>
        </a:blipFill>
      </dgm:spPr>
    </dgm:pt>
    <dgm:pt modelId="{8F6CCB1F-E8C1-4C32-8A31-69C9697F647E}" type="pres">
      <dgm:prSet presAssocID="{6E688ADE-24A1-44D6-B801-2D097145B904}" presName="text" presStyleLbl="node1" presStyleIdx="3" presStyleCnt="6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43D9C031-2C73-414A-B07E-D424FCFCE402}" type="pres">
      <dgm:prSet presAssocID="{E83BA2C1-F288-446D-8A79-B8032F3ECDDC}" presName="spacer" presStyleCnt="0"/>
      <dgm:spPr/>
    </dgm:pt>
    <dgm:pt modelId="{36D35658-9529-4D84-94FF-A6F30232DC44}" type="pres">
      <dgm:prSet presAssocID="{946E92AA-E4D1-4DF1-8CD7-2ECB46B27473}" presName="comp" presStyleCnt="0"/>
      <dgm:spPr/>
    </dgm:pt>
    <dgm:pt modelId="{4849936F-946E-4563-B95E-E86F78B85AC0}" type="pres">
      <dgm:prSet presAssocID="{946E92AA-E4D1-4DF1-8CD7-2ECB46B27473}" presName="box" presStyleLbl="node1" presStyleIdx="4" presStyleCnt="6"/>
      <dgm:spPr/>
      <dgm:t>
        <a:bodyPr/>
        <a:lstStyle/>
        <a:p>
          <a:endParaRPr lang="hu-HU"/>
        </a:p>
      </dgm:t>
    </dgm:pt>
    <dgm:pt modelId="{BABFC296-91AE-4C9C-8A5B-3DE5D3F4C9CB}" type="pres">
      <dgm:prSet presAssocID="{946E92AA-E4D1-4DF1-8CD7-2ECB46B27473}" presName="img" presStyleLbl="fgImgPlace1" presStyleIdx="4" presStyleCnt="6" custScaleX="35125" custScaleY="90798"/>
      <dgm:spPr>
        <a:blipFill rotWithShape="1">
          <a:blip xmlns:r="http://schemas.openxmlformats.org/officeDocument/2006/relationships" r:embed="rId5"/>
          <a:stretch>
            <a:fillRect/>
          </a:stretch>
        </a:blipFill>
      </dgm:spPr>
    </dgm:pt>
    <dgm:pt modelId="{F9FC305C-77BE-4AA0-850B-638F24463E4F}" type="pres">
      <dgm:prSet presAssocID="{946E92AA-E4D1-4DF1-8CD7-2ECB46B27473}" presName="text" presStyleLbl="node1" presStyleIdx="4" presStyleCnt="6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9D247A63-1D6D-441C-9B76-42D5F4E7DC60}" type="pres">
      <dgm:prSet presAssocID="{B46F1297-FAFC-4D6B-9D78-7F3EC5A0E748}" presName="spacer" presStyleCnt="0"/>
      <dgm:spPr/>
    </dgm:pt>
    <dgm:pt modelId="{24DA9F80-2573-409D-AAAC-E3EA4A29C4B6}" type="pres">
      <dgm:prSet presAssocID="{83E74CA6-6494-49E4-8830-BA2E8466B0EB}" presName="comp" presStyleCnt="0"/>
      <dgm:spPr/>
    </dgm:pt>
    <dgm:pt modelId="{EB606B5B-BFF3-4A3C-8D52-44F2C11CA692}" type="pres">
      <dgm:prSet presAssocID="{83E74CA6-6494-49E4-8830-BA2E8466B0EB}" presName="box" presStyleLbl="node1" presStyleIdx="5" presStyleCnt="6"/>
      <dgm:spPr/>
      <dgm:t>
        <a:bodyPr/>
        <a:lstStyle/>
        <a:p>
          <a:endParaRPr lang="hu-HU"/>
        </a:p>
      </dgm:t>
    </dgm:pt>
    <dgm:pt modelId="{6D89E838-88CE-43DD-8C83-3E17793A5A74}" type="pres">
      <dgm:prSet presAssocID="{83E74CA6-6494-49E4-8830-BA2E8466B0EB}" presName="img" presStyleLbl="fgImgPlace1" presStyleIdx="5" presStyleCnt="6" custScaleX="26445" custScaleY="86697"/>
      <dgm:spPr>
        <a:blipFill rotWithShape="1">
          <a:blip xmlns:r="http://schemas.openxmlformats.org/officeDocument/2006/relationships" r:embed="rId6"/>
          <a:stretch>
            <a:fillRect/>
          </a:stretch>
        </a:blipFill>
      </dgm:spPr>
    </dgm:pt>
    <dgm:pt modelId="{0FEE5459-EBA4-4FAB-AAAA-C9CE8CD8618E}" type="pres">
      <dgm:prSet presAssocID="{83E74CA6-6494-49E4-8830-BA2E8466B0EB}" presName="text" presStyleLbl="node1" presStyleIdx="5" presStyleCnt="6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</dgm:ptLst>
  <dgm:cxnLst>
    <dgm:cxn modelId="{4572DE22-B43B-47BF-B56D-50CB8C1015DE}" srcId="{5F26C538-08BC-455F-A801-C9B867C7100F}" destId="{83E74CA6-6494-49E4-8830-BA2E8466B0EB}" srcOrd="5" destOrd="0" parTransId="{E8E4FCD1-4816-4076-9A5E-866C21105C2D}" sibTransId="{00E9C49D-18B9-42F1-B57D-99C99E90EB8E}"/>
    <dgm:cxn modelId="{8329C286-6303-43B5-8F3A-E3E85705C6BB}" type="presOf" srcId="{6E688ADE-24A1-44D6-B801-2D097145B904}" destId="{DA3F0880-EAFD-4AE0-9FFE-72C7BAEEAF50}" srcOrd="0" destOrd="0" presId="urn:microsoft.com/office/officeart/2005/8/layout/vList4"/>
    <dgm:cxn modelId="{BD4413EE-8F06-49F1-B03E-1D82D8136381}" type="presOf" srcId="{5F26C538-08BC-455F-A801-C9B867C7100F}" destId="{B6B34305-210F-4422-97E1-0AB384B85C37}" srcOrd="0" destOrd="0" presId="urn:microsoft.com/office/officeart/2005/8/layout/vList4"/>
    <dgm:cxn modelId="{144419C9-2B50-4427-B9FE-331924FDC581}" type="presOf" srcId="{83E74CA6-6494-49E4-8830-BA2E8466B0EB}" destId="{0FEE5459-EBA4-4FAB-AAAA-C9CE8CD8618E}" srcOrd="1" destOrd="0" presId="urn:microsoft.com/office/officeart/2005/8/layout/vList4"/>
    <dgm:cxn modelId="{6CD5F647-F13A-44AD-AD1A-3D4184E90195}" srcId="{5F26C538-08BC-455F-A801-C9B867C7100F}" destId="{9CF0561C-DD83-4B8A-9DC2-74297A888C5C}" srcOrd="0" destOrd="0" parTransId="{1AD08B9D-0C01-443E-B596-DB0EFA492F21}" sibTransId="{2A639B14-4E30-4DB6-988B-654F03E4E4A8}"/>
    <dgm:cxn modelId="{BD0DDE3B-C6BD-4871-BC32-0C2162CAF063}" type="presOf" srcId="{BB6A873C-F544-4AC7-AE07-4DF812C758A3}" destId="{B2B1742E-A7A2-4F94-B5AF-CEC6BCB5D4A2}" srcOrd="0" destOrd="0" presId="urn:microsoft.com/office/officeart/2005/8/layout/vList4"/>
    <dgm:cxn modelId="{35C67699-52CD-426B-BB94-9CAA27F6B732}" type="presOf" srcId="{9CF0561C-DD83-4B8A-9DC2-74297A888C5C}" destId="{1AF58BF9-BA5A-4DA7-99F4-EC50D720BFF4}" srcOrd="1" destOrd="0" presId="urn:microsoft.com/office/officeart/2005/8/layout/vList4"/>
    <dgm:cxn modelId="{5925F766-33C8-4B4C-B942-939B8AB91E23}" type="presOf" srcId="{802E24CD-B53D-4DE9-8FEF-B3166DD8314F}" destId="{29EF183A-177A-4297-B3E4-2CE4A8F713D5}" srcOrd="1" destOrd="0" presId="urn:microsoft.com/office/officeart/2005/8/layout/vList4"/>
    <dgm:cxn modelId="{D3838891-18B3-4B4A-9ED2-19A6A9AFD480}" type="presOf" srcId="{946E92AA-E4D1-4DF1-8CD7-2ECB46B27473}" destId="{F9FC305C-77BE-4AA0-850B-638F24463E4F}" srcOrd="1" destOrd="0" presId="urn:microsoft.com/office/officeart/2005/8/layout/vList4"/>
    <dgm:cxn modelId="{CCB58A68-4327-437F-9441-D3A6E2200F63}" type="presOf" srcId="{83E74CA6-6494-49E4-8830-BA2E8466B0EB}" destId="{EB606B5B-BFF3-4A3C-8D52-44F2C11CA692}" srcOrd="0" destOrd="0" presId="urn:microsoft.com/office/officeart/2005/8/layout/vList4"/>
    <dgm:cxn modelId="{6F098586-4883-41D0-A620-7B3F81B36679}" type="presOf" srcId="{802E24CD-B53D-4DE9-8FEF-B3166DD8314F}" destId="{E4AC25E7-3FBE-4D9C-B9E0-9E826E3A0F46}" srcOrd="0" destOrd="0" presId="urn:microsoft.com/office/officeart/2005/8/layout/vList4"/>
    <dgm:cxn modelId="{6B4D8C03-10CC-4E94-8391-909C38B11E90}" srcId="{5F26C538-08BC-455F-A801-C9B867C7100F}" destId="{802E24CD-B53D-4DE9-8FEF-B3166DD8314F}" srcOrd="2" destOrd="0" parTransId="{507952C4-44EE-4E39-85FA-6A774DD43206}" sibTransId="{27AD6A4D-3B48-4A0B-84D8-690CDE3E1001}"/>
    <dgm:cxn modelId="{A7BE31A8-5150-43B3-9F93-D82DCEEF4B1A}" srcId="{5F26C538-08BC-455F-A801-C9B867C7100F}" destId="{6E688ADE-24A1-44D6-B801-2D097145B904}" srcOrd="3" destOrd="0" parTransId="{E14787BB-1D89-4118-9C84-18E8C77B1015}" sibTransId="{E83BA2C1-F288-446D-8A79-B8032F3ECDDC}"/>
    <dgm:cxn modelId="{A6975D0E-6D1B-4B1F-9285-6E620CF7032A}" type="presOf" srcId="{6E688ADE-24A1-44D6-B801-2D097145B904}" destId="{8F6CCB1F-E8C1-4C32-8A31-69C9697F647E}" srcOrd="1" destOrd="0" presId="urn:microsoft.com/office/officeart/2005/8/layout/vList4"/>
    <dgm:cxn modelId="{F7F23CAF-B338-455D-B7B9-BC23F1E6534D}" type="presOf" srcId="{9CF0561C-DD83-4B8A-9DC2-74297A888C5C}" destId="{3B3D25BA-A6E5-45DC-AA47-CD5B2DB0603E}" srcOrd="0" destOrd="0" presId="urn:microsoft.com/office/officeart/2005/8/layout/vList4"/>
    <dgm:cxn modelId="{0514E820-E569-4451-802F-3F880C88AB25}" type="presOf" srcId="{946E92AA-E4D1-4DF1-8CD7-2ECB46B27473}" destId="{4849936F-946E-4563-B95E-E86F78B85AC0}" srcOrd="0" destOrd="0" presId="urn:microsoft.com/office/officeart/2005/8/layout/vList4"/>
    <dgm:cxn modelId="{35F61A68-7C86-4C3F-98D4-7BAA5D3BFC0A}" type="presOf" srcId="{BB6A873C-F544-4AC7-AE07-4DF812C758A3}" destId="{C883A4CC-A9AE-4662-8C3E-1BDF6A3F0A3C}" srcOrd="1" destOrd="0" presId="urn:microsoft.com/office/officeart/2005/8/layout/vList4"/>
    <dgm:cxn modelId="{B80B4E43-4E5E-4650-A8E0-3A8AC0503477}" srcId="{5F26C538-08BC-455F-A801-C9B867C7100F}" destId="{946E92AA-E4D1-4DF1-8CD7-2ECB46B27473}" srcOrd="4" destOrd="0" parTransId="{8E12EA95-8C9E-4D0B-BAF6-E2F05E2F129D}" sibTransId="{B46F1297-FAFC-4D6B-9D78-7F3EC5A0E748}"/>
    <dgm:cxn modelId="{53377500-5415-4D76-A540-B4B8457D5227}" srcId="{5F26C538-08BC-455F-A801-C9B867C7100F}" destId="{BB6A873C-F544-4AC7-AE07-4DF812C758A3}" srcOrd="1" destOrd="0" parTransId="{EA804BA3-AA13-4AA7-80F3-5E32D48E2D22}" sibTransId="{B50DF1F2-F8DF-40BE-A09E-A243ED92C0B2}"/>
    <dgm:cxn modelId="{4AA009C4-EC36-45A8-991B-BD93797907B6}" type="presParOf" srcId="{B6B34305-210F-4422-97E1-0AB384B85C37}" destId="{64BC1083-93AC-4877-AAED-E27008D493F1}" srcOrd="0" destOrd="0" presId="urn:microsoft.com/office/officeart/2005/8/layout/vList4"/>
    <dgm:cxn modelId="{077121E9-EDF3-4ED2-8D04-C26FCED9A55D}" type="presParOf" srcId="{64BC1083-93AC-4877-AAED-E27008D493F1}" destId="{3B3D25BA-A6E5-45DC-AA47-CD5B2DB0603E}" srcOrd="0" destOrd="0" presId="urn:microsoft.com/office/officeart/2005/8/layout/vList4"/>
    <dgm:cxn modelId="{5D50C14C-B918-4BD6-813E-686016550290}" type="presParOf" srcId="{64BC1083-93AC-4877-AAED-E27008D493F1}" destId="{D9028906-EE8B-4A98-BB12-5F5F4EC3A933}" srcOrd="1" destOrd="0" presId="urn:microsoft.com/office/officeart/2005/8/layout/vList4"/>
    <dgm:cxn modelId="{A6A35D2A-D59C-4171-9635-7A8841E8EF4B}" type="presParOf" srcId="{64BC1083-93AC-4877-AAED-E27008D493F1}" destId="{1AF58BF9-BA5A-4DA7-99F4-EC50D720BFF4}" srcOrd="2" destOrd="0" presId="urn:microsoft.com/office/officeart/2005/8/layout/vList4"/>
    <dgm:cxn modelId="{731E26FA-4C38-4D03-9674-4D1AC16402B5}" type="presParOf" srcId="{B6B34305-210F-4422-97E1-0AB384B85C37}" destId="{3AEC972F-EDCA-44F0-8DA9-F06D77DA2FC2}" srcOrd="1" destOrd="0" presId="urn:microsoft.com/office/officeart/2005/8/layout/vList4"/>
    <dgm:cxn modelId="{080536AD-7924-4498-9EDE-5A5E8863E014}" type="presParOf" srcId="{B6B34305-210F-4422-97E1-0AB384B85C37}" destId="{64595127-8C85-4DDC-8136-8428AB053202}" srcOrd="2" destOrd="0" presId="urn:microsoft.com/office/officeart/2005/8/layout/vList4"/>
    <dgm:cxn modelId="{C6E35D22-5082-4111-99A7-CF7FC85B49E0}" type="presParOf" srcId="{64595127-8C85-4DDC-8136-8428AB053202}" destId="{B2B1742E-A7A2-4F94-B5AF-CEC6BCB5D4A2}" srcOrd="0" destOrd="0" presId="urn:microsoft.com/office/officeart/2005/8/layout/vList4"/>
    <dgm:cxn modelId="{FBA00FCF-2C77-45C2-B8D6-0E4F2A7FDAEE}" type="presParOf" srcId="{64595127-8C85-4DDC-8136-8428AB053202}" destId="{2A1695D2-0338-4311-894D-E3753FF654FE}" srcOrd="1" destOrd="0" presId="urn:microsoft.com/office/officeart/2005/8/layout/vList4"/>
    <dgm:cxn modelId="{C6D1CD5C-2D3C-402A-B50C-55C27153D84E}" type="presParOf" srcId="{64595127-8C85-4DDC-8136-8428AB053202}" destId="{C883A4CC-A9AE-4662-8C3E-1BDF6A3F0A3C}" srcOrd="2" destOrd="0" presId="urn:microsoft.com/office/officeart/2005/8/layout/vList4"/>
    <dgm:cxn modelId="{1E72D2F1-8C4C-4F6B-A63D-CAA0A1CD46E3}" type="presParOf" srcId="{B6B34305-210F-4422-97E1-0AB384B85C37}" destId="{DAFF1F3B-3F31-4E2C-BDB2-84834BBF0E27}" srcOrd="3" destOrd="0" presId="urn:microsoft.com/office/officeart/2005/8/layout/vList4"/>
    <dgm:cxn modelId="{453C8A04-DE0C-47A5-BBBA-49856B75118D}" type="presParOf" srcId="{B6B34305-210F-4422-97E1-0AB384B85C37}" destId="{9D19166A-B708-4248-9804-81F1268470D1}" srcOrd="4" destOrd="0" presId="urn:microsoft.com/office/officeart/2005/8/layout/vList4"/>
    <dgm:cxn modelId="{D3C597CD-3D98-4AA8-A118-91C01F2F1CD4}" type="presParOf" srcId="{9D19166A-B708-4248-9804-81F1268470D1}" destId="{E4AC25E7-3FBE-4D9C-B9E0-9E826E3A0F46}" srcOrd="0" destOrd="0" presId="urn:microsoft.com/office/officeart/2005/8/layout/vList4"/>
    <dgm:cxn modelId="{9FFA080E-D9FE-428F-8A44-964EB9DFF740}" type="presParOf" srcId="{9D19166A-B708-4248-9804-81F1268470D1}" destId="{B08F287B-5BB5-4B95-BEB3-1F25C0E60131}" srcOrd="1" destOrd="0" presId="urn:microsoft.com/office/officeart/2005/8/layout/vList4"/>
    <dgm:cxn modelId="{70B5103F-2892-4BF4-A065-74A322DC7574}" type="presParOf" srcId="{9D19166A-B708-4248-9804-81F1268470D1}" destId="{29EF183A-177A-4297-B3E4-2CE4A8F713D5}" srcOrd="2" destOrd="0" presId="urn:microsoft.com/office/officeart/2005/8/layout/vList4"/>
    <dgm:cxn modelId="{0AD2BBA5-39A5-4FBB-8DD4-4BFD0066C87E}" type="presParOf" srcId="{B6B34305-210F-4422-97E1-0AB384B85C37}" destId="{4B2C5299-FDE1-4B6E-A738-273EFF487DEF}" srcOrd="5" destOrd="0" presId="urn:microsoft.com/office/officeart/2005/8/layout/vList4"/>
    <dgm:cxn modelId="{6E4916B0-8A6D-4758-B956-6650509E287A}" type="presParOf" srcId="{B6B34305-210F-4422-97E1-0AB384B85C37}" destId="{37500A04-D6AA-4529-B027-1CDD548C52A8}" srcOrd="6" destOrd="0" presId="urn:microsoft.com/office/officeart/2005/8/layout/vList4"/>
    <dgm:cxn modelId="{59124787-F017-4C94-AD66-790398D18A36}" type="presParOf" srcId="{37500A04-D6AA-4529-B027-1CDD548C52A8}" destId="{DA3F0880-EAFD-4AE0-9FFE-72C7BAEEAF50}" srcOrd="0" destOrd="0" presId="urn:microsoft.com/office/officeart/2005/8/layout/vList4"/>
    <dgm:cxn modelId="{E38B1F57-3D46-4D29-8B24-A8F446D620A0}" type="presParOf" srcId="{37500A04-D6AA-4529-B027-1CDD548C52A8}" destId="{BCDF3BB8-602C-4496-A759-D11ACEE152F8}" srcOrd="1" destOrd="0" presId="urn:microsoft.com/office/officeart/2005/8/layout/vList4"/>
    <dgm:cxn modelId="{4234F94B-C5E1-4ABA-AD10-4F1CAA260C5D}" type="presParOf" srcId="{37500A04-D6AA-4529-B027-1CDD548C52A8}" destId="{8F6CCB1F-E8C1-4C32-8A31-69C9697F647E}" srcOrd="2" destOrd="0" presId="urn:microsoft.com/office/officeart/2005/8/layout/vList4"/>
    <dgm:cxn modelId="{24976E02-54A0-4B6B-A64C-5B8F6F7876C2}" type="presParOf" srcId="{B6B34305-210F-4422-97E1-0AB384B85C37}" destId="{43D9C031-2C73-414A-B07E-D424FCFCE402}" srcOrd="7" destOrd="0" presId="urn:microsoft.com/office/officeart/2005/8/layout/vList4"/>
    <dgm:cxn modelId="{0F003572-1CED-444A-9472-6A499AC265F6}" type="presParOf" srcId="{B6B34305-210F-4422-97E1-0AB384B85C37}" destId="{36D35658-9529-4D84-94FF-A6F30232DC44}" srcOrd="8" destOrd="0" presId="urn:microsoft.com/office/officeart/2005/8/layout/vList4"/>
    <dgm:cxn modelId="{75F9C609-6C12-4A7E-8EF9-2D9075DF3707}" type="presParOf" srcId="{36D35658-9529-4D84-94FF-A6F30232DC44}" destId="{4849936F-946E-4563-B95E-E86F78B85AC0}" srcOrd="0" destOrd="0" presId="urn:microsoft.com/office/officeart/2005/8/layout/vList4"/>
    <dgm:cxn modelId="{C68D4758-5CA1-4A90-B1BA-1BACFFE85C39}" type="presParOf" srcId="{36D35658-9529-4D84-94FF-A6F30232DC44}" destId="{BABFC296-91AE-4C9C-8A5B-3DE5D3F4C9CB}" srcOrd="1" destOrd="0" presId="urn:microsoft.com/office/officeart/2005/8/layout/vList4"/>
    <dgm:cxn modelId="{35FDD4B7-9507-4257-A6A1-301D39128287}" type="presParOf" srcId="{36D35658-9529-4D84-94FF-A6F30232DC44}" destId="{F9FC305C-77BE-4AA0-850B-638F24463E4F}" srcOrd="2" destOrd="0" presId="urn:microsoft.com/office/officeart/2005/8/layout/vList4"/>
    <dgm:cxn modelId="{C660972F-1FC2-4DF2-8F3A-5B4017AEA26D}" type="presParOf" srcId="{B6B34305-210F-4422-97E1-0AB384B85C37}" destId="{9D247A63-1D6D-441C-9B76-42D5F4E7DC60}" srcOrd="9" destOrd="0" presId="urn:microsoft.com/office/officeart/2005/8/layout/vList4"/>
    <dgm:cxn modelId="{29F394F8-FB99-4F8A-ADD9-C25BCC6474F7}" type="presParOf" srcId="{B6B34305-210F-4422-97E1-0AB384B85C37}" destId="{24DA9F80-2573-409D-AAAC-E3EA4A29C4B6}" srcOrd="10" destOrd="0" presId="urn:microsoft.com/office/officeart/2005/8/layout/vList4"/>
    <dgm:cxn modelId="{5FC8012A-D18B-4AA2-8594-19E075F32B68}" type="presParOf" srcId="{24DA9F80-2573-409D-AAAC-E3EA4A29C4B6}" destId="{EB606B5B-BFF3-4A3C-8D52-44F2C11CA692}" srcOrd="0" destOrd="0" presId="urn:microsoft.com/office/officeart/2005/8/layout/vList4"/>
    <dgm:cxn modelId="{A2E4C9E9-0926-4A86-9B55-DF7E0E1D094B}" type="presParOf" srcId="{24DA9F80-2573-409D-AAAC-E3EA4A29C4B6}" destId="{6D89E838-88CE-43DD-8C83-3E17793A5A74}" srcOrd="1" destOrd="0" presId="urn:microsoft.com/office/officeart/2005/8/layout/vList4"/>
    <dgm:cxn modelId="{EB77C162-4289-4CB4-B9A6-5E9EBF67133E}" type="presParOf" srcId="{24DA9F80-2573-409D-AAAC-E3EA4A29C4B6}" destId="{0FEE5459-EBA4-4FAB-AAAA-C9CE8CD8618E}" srcOrd="2" destOrd="0" presId="urn:microsoft.com/office/officeart/2005/8/layout/vList4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A7B97D4E-A658-4F45-9AAA-18508515F9BF}" type="doc">
      <dgm:prSet loTypeId="urn:microsoft.com/office/officeart/2008/layout/PictureStrips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u-HU"/>
        </a:p>
      </dgm:t>
    </dgm:pt>
    <dgm:pt modelId="{4CD8C725-55E1-47E7-94DB-29792E1B9987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5 000 db  boxer</a:t>
          </a:r>
        </a:p>
      </dgm:t>
    </dgm:pt>
    <dgm:pt modelId="{2B254705-9054-440D-B0F5-3E7AEE6858CA}" type="parTrans" cxnId="{73682C39-4B6E-4AB0-8F34-4235824E18BC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597B4E5-B61E-4A17-943C-341D2119B574}" type="sibTrans" cxnId="{73682C39-4B6E-4AB0-8F34-4235824E18BC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CEC3255-0E62-402C-A90E-ABF61709461E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4 956 db nyílvessző</a:t>
          </a:r>
        </a:p>
      </dgm:t>
    </dgm:pt>
    <dgm:pt modelId="{5259C3DE-06BD-4060-913D-8017A9DC54D3}" type="parTrans" cxnId="{23FBBCB3-BCD1-4B7F-A880-7B7FBB408606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6059786-B51B-4871-A983-5E9C9C3D1791}" type="sibTrans" cxnId="{23FBBCB3-BCD1-4B7F-A880-7B7FBB408606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CCBB1A7-D69D-4D67-B7B5-A1504FD13C39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105 db szamuráj kard </a:t>
          </a:r>
          <a:r>
            <a:rPr lang="hu-HU" sz="800" i="1">
              <a:latin typeface="Times New Roman" panose="02020603050405020304" pitchFamily="18" charset="0"/>
              <a:cs typeface="Times New Roman" panose="02020603050405020304" pitchFamily="18" charset="0"/>
            </a:rPr>
            <a:t>(2023.)</a:t>
          </a:r>
        </a:p>
      </dgm:t>
    </dgm:pt>
    <dgm:pt modelId="{E4A05545-D85C-4880-82CC-AC1EB4494EBD}" type="parTrans" cxnId="{94730F59-03BE-44DA-987E-0481DAE5AE30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2127FFB-A910-41AE-AF57-229F92DD5B92}" type="sibTrans" cxnId="{94730F59-03BE-44DA-987E-0481DAE5AE30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EC7255FC-1897-43BD-A50B-E6F6F8F00C1E}" type="pres">
      <dgm:prSet presAssocID="{A7B97D4E-A658-4F45-9AAA-18508515F9BF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hu-HU"/>
        </a:p>
      </dgm:t>
    </dgm:pt>
    <dgm:pt modelId="{F2277053-1770-484F-A0CC-C590C6F5D957}" type="pres">
      <dgm:prSet presAssocID="{4CD8C725-55E1-47E7-94DB-29792E1B9987}" presName="composite" presStyleCnt="0"/>
      <dgm:spPr/>
    </dgm:pt>
    <dgm:pt modelId="{E3D4FD65-9EF2-49E7-AA87-914CE57DBF59}" type="pres">
      <dgm:prSet presAssocID="{4CD8C725-55E1-47E7-94DB-29792E1B9987}" presName="rect1" presStyleLbl="trAlignAcc1" presStyleIdx="0" presStyleCnt="3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CB560F4D-2995-4F9D-997A-10C4A6757CD6}" type="pres">
      <dgm:prSet presAssocID="{4CD8C725-55E1-47E7-94DB-29792E1B9987}" presName="rect2" presStyleLbl="fgImgPlace1" presStyleIdx="0" presStyleCnt="3" custScaleX="56344" custScaleY="43412" custLinFactNeighborX="20342" custLinFactNeighborY="13562"/>
      <dgm:spPr>
        <a:blipFill rotWithShape="1">
          <a:blip xmlns:r="http://schemas.openxmlformats.org/officeDocument/2006/relationships" r:embed="rId1"/>
          <a:stretch>
            <a:fillRect/>
          </a:stretch>
        </a:blipFill>
      </dgm:spPr>
    </dgm:pt>
    <dgm:pt modelId="{03ACC67A-A944-4BFD-97D0-83C35B35B807}" type="pres">
      <dgm:prSet presAssocID="{A597B4E5-B61E-4A17-943C-341D2119B574}" presName="sibTrans" presStyleCnt="0"/>
      <dgm:spPr/>
    </dgm:pt>
    <dgm:pt modelId="{B0DACD49-AD19-464F-8577-D21781F4A772}" type="pres">
      <dgm:prSet presAssocID="{BCEC3255-0E62-402C-A90E-ABF61709461E}" presName="composite" presStyleCnt="0"/>
      <dgm:spPr/>
    </dgm:pt>
    <dgm:pt modelId="{253D8104-2AEB-41B8-9867-7FAD3D27B057}" type="pres">
      <dgm:prSet presAssocID="{BCEC3255-0E62-402C-A90E-ABF61709461E}" presName="rect1" presStyleLbl="trAlignAcc1" presStyleIdx="1" presStyleCnt="3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9F8E4FB4-1A18-4992-B614-6703F0F3649E}" type="pres">
      <dgm:prSet presAssocID="{BCEC3255-0E62-402C-A90E-ABF61709461E}" presName="rect2" presStyleLbl="fgImgPlace1" presStyleIdx="1" presStyleCnt="3" custScaleX="72657" custScaleY="49272" custLinFactNeighborX="10241" custLinFactNeighborY="4551"/>
      <dgm:spPr>
        <a:blipFill rotWithShape="1">
          <a:blip xmlns:r="http://schemas.openxmlformats.org/officeDocument/2006/relationships" r:embed="rId2"/>
          <a:stretch>
            <a:fillRect/>
          </a:stretch>
        </a:blipFill>
      </dgm:spPr>
    </dgm:pt>
    <dgm:pt modelId="{E34BE533-BCB9-42FE-9771-DD0CBBB3444D}" type="pres">
      <dgm:prSet presAssocID="{B6059786-B51B-4871-A983-5E9C9C3D1791}" presName="sibTrans" presStyleCnt="0"/>
      <dgm:spPr/>
    </dgm:pt>
    <dgm:pt modelId="{98D3E62C-4CA2-4B06-8AAB-420186625208}" type="pres">
      <dgm:prSet presAssocID="{6CCBB1A7-D69D-4D67-B7B5-A1504FD13C39}" presName="composite" presStyleCnt="0"/>
      <dgm:spPr/>
    </dgm:pt>
    <dgm:pt modelId="{0DD0307C-C8B7-42D2-9D18-9F16F1597227}" type="pres">
      <dgm:prSet presAssocID="{6CCBB1A7-D69D-4D67-B7B5-A1504FD13C39}" presName="rect1" presStyleLbl="trAlignAcc1" presStyleIdx="2" presStyleCnt="3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DB4F8F74-0A4B-4247-9EFD-BE36AA586767}" type="pres">
      <dgm:prSet presAssocID="{6CCBB1A7-D69D-4D67-B7B5-A1504FD13C39}" presName="rect2" presStyleLbl="fgImgPlace1" presStyleIdx="2" presStyleCnt="3" custScaleX="52894" custScaleY="58479" custLinFactNeighborX="22188" custLinFactNeighborY="15930"/>
      <dgm:spPr>
        <a:blipFill rotWithShape="1">
          <a:blip xmlns:r="http://schemas.openxmlformats.org/officeDocument/2006/relationships" r:embed="rId3"/>
          <a:stretch>
            <a:fillRect/>
          </a:stretch>
        </a:blipFill>
      </dgm:spPr>
    </dgm:pt>
  </dgm:ptLst>
  <dgm:cxnLst>
    <dgm:cxn modelId="{3C9E2E1B-DA67-4F13-BC05-7DDF82F34972}" type="presOf" srcId="{6CCBB1A7-D69D-4D67-B7B5-A1504FD13C39}" destId="{0DD0307C-C8B7-42D2-9D18-9F16F1597227}" srcOrd="0" destOrd="0" presId="urn:microsoft.com/office/officeart/2008/layout/PictureStrips"/>
    <dgm:cxn modelId="{6FD9CB7E-2AD1-47D8-AABB-36EE26E4B701}" type="presOf" srcId="{BCEC3255-0E62-402C-A90E-ABF61709461E}" destId="{253D8104-2AEB-41B8-9867-7FAD3D27B057}" srcOrd="0" destOrd="0" presId="urn:microsoft.com/office/officeart/2008/layout/PictureStrips"/>
    <dgm:cxn modelId="{A16CD755-870E-4033-97AB-1533A68D9252}" type="presOf" srcId="{A7B97D4E-A658-4F45-9AAA-18508515F9BF}" destId="{EC7255FC-1897-43BD-A50B-E6F6F8F00C1E}" srcOrd="0" destOrd="0" presId="urn:microsoft.com/office/officeart/2008/layout/PictureStrips"/>
    <dgm:cxn modelId="{6D06FD71-D4EB-4144-B33A-2C12BE18BD6B}" type="presOf" srcId="{4CD8C725-55E1-47E7-94DB-29792E1B9987}" destId="{E3D4FD65-9EF2-49E7-AA87-914CE57DBF59}" srcOrd="0" destOrd="0" presId="urn:microsoft.com/office/officeart/2008/layout/PictureStrips"/>
    <dgm:cxn modelId="{23FBBCB3-BCD1-4B7F-A880-7B7FBB408606}" srcId="{A7B97D4E-A658-4F45-9AAA-18508515F9BF}" destId="{BCEC3255-0E62-402C-A90E-ABF61709461E}" srcOrd="1" destOrd="0" parTransId="{5259C3DE-06BD-4060-913D-8017A9DC54D3}" sibTransId="{B6059786-B51B-4871-A983-5E9C9C3D1791}"/>
    <dgm:cxn modelId="{94730F59-03BE-44DA-987E-0481DAE5AE30}" srcId="{A7B97D4E-A658-4F45-9AAA-18508515F9BF}" destId="{6CCBB1A7-D69D-4D67-B7B5-A1504FD13C39}" srcOrd="2" destOrd="0" parTransId="{E4A05545-D85C-4880-82CC-AC1EB4494EBD}" sibTransId="{02127FFB-A910-41AE-AF57-229F92DD5B92}"/>
    <dgm:cxn modelId="{73682C39-4B6E-4AB0-8F34-4235824E18BC}" srcId="{A7B97D4E-A658-4F45-9AAA-18508515F9BF}" destId="{4CD8C725-55E1-47E7-94DB-29792E1B9987}" srcOrd="0" destOrd="0" parTransId="{2B254705-9054-440D-B0F5-3E7AEE6858CA}" sibTransId="{A597B4E5-B61E-4A17-943C-341D2119B574}"/>
    <dgm:cxn modelId="{536B0F5B-7AE8-4468-9B9A-44A1FC6AB29B}" type="presParOf" srcId="{EC7255FC-1897-43BD-A50B-E6F6F8F00C1E}" destId="{F2277053-1770-484F-A0CC-C590C6F5D957}" srcOrd="0" destOrd="0" presId="urn:microsoft.com/office/officeart/2008/layout/PictureStrips"/>
    <dgm:cxn modelId="{23B50BB6-C3B2-4E7F-B297-9C3842BE348A}" type="presParOf" srcId="{F2277053-1770-484F-A0CC-C590C6F5D957}" destId="{E3D4FD65-9EF2-49E7-AA87-914CE57DBF59}" srcOrd="0" destOrd="0" presId="urn:microsoft.com/office/officeart/2008/layout/PictureStrips"/>
    <dgm:cxn modelId="{460C95F4-D54A-44F9-8BDA-ACE1FD2D269F}" type="presParOf" srcId="{F2277053-1770-484F-A0CC-C590C6F5D957}" destId="{CB560F4D-2995-4F9D-997A-10C4A6757CD6}" srcOrd="1" destOrd="0" presId="urn:microsoft.com/office/officeart/2008/layout/PictureStrips"/>
    <dgm:cxn modelId="{785BBC7E-B15B-4521-9232-4E7D53CEEB40}" type="presParOf" srcId="{EC7255FC-1897-43BD-A50B-E6F6F8F00C1E}" destId="{03ACC67A-A944-4BFD-97D0-83C35B35B807}" srcOrd="1" destOrd="0" presId="urn:microsoft.com/office/officeart/2008/layout/PictureStrips"/>
    <dgm:cxn modelId="{2D2A2410-4253-4115-A6EE-BDE17B46F09E}" type="presParOf" srcId="{EC7255FC-1897-43BD-A50B-E6F6F8F00C1E}" destId="{B0DACD49-AD19-464F-8577-D21781F4A772}" srcOrd="2" destOrd="0" presId="urn:microsoft.com/office/officeart/2008/layout/PictureStrips"/>
    <dgm:cxn modelId="{884F6938-8E63-4407-96DD-9E7AD37835F2}" type="presParOf" srcId="{B0DACD49-AD19-464F-8577-D21781F4A772}" destId="{253D8104-2AEB-41B8-9867-7FAD3D27B057}" srcOrd="0" destOrd="0" presId="urn:microsoft.com/office/officeart/2008/layout/PictureStrips"/>
    <dgm:cxn modelId="{1C3BDA40-A438-40EF-8388-C1A91CAD6955}" type="presParOf" srcId="{B0DACD49-AD19-464F-8577-D21781F4A772}" destId="{9F8E4FB4-1A18-4992-B614-6703F0F3649E}" srcOrd="1" destOrd="0" presId="urn:microsoft.com/office/officeart/2008/layout/PictureStrips"/>
    <dgm:cxn modelId="{B8F68572-8659-4489-9717-6E05E9A4B32F}" type="presParOf" srcId="{EC7255FC-1897-43BD-A50B-E6F6F8F00C1E}" destId="{E34BE533-BCB9-42FE-9771-DD0CBBB3444D}" srcOrd="3" destOrd="0" presId="urn:microsoft.com/office/officeart/2008/layout/PictureStrips"/>
    <dgm:cxn modelId="{14872A67-0437-4A50-9FB2-145FF9EB8B2A}" type="presParOf" srcId="{EC7255FC-1897-43BD-A50B-E6F6F8F00C1E}" destId="{98D3E62C-4CA2-4B06-8AAB-420186625208}" srcOrd="4" destOrd="0" presId="urn:microsoft.com/office/officeart/2008/layout/PictureStrips"/>
    <dgm:cxn modelId="{B258DB58-C8B5-4059-AEF3-2E60E18DB095}" type="presParOf" srcId="{98D3E62C-4CA2-4B06-8AAB-420186625208}" destId="{0DD0307C-C8B7-42D2-9D18-9F16F1597227}" srcOrd="0" destOrd="0" presId="urn:microsoft.com/office/officeart/2008/layout/PictureStrips"/>
    <dgm:cxn modelId="{DDBDE4EF-2C7A-4E47-B496-74F28FB711FC}" type="presParOf" srcId="{98D3E62C-4CA2-4B06-8AAB-420186625208}" destId="{DB4F8F74-0A4B-4247-9EFD-BE36AA586767}" srcOrd="1" destOrd="0" presId="urn:microsoft.com/office/officeart/2008/layout/PictureStrips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C55D8E2C-BEC7-4F6A-B40E-41EB8EEE1F8A}" type="doc">
      <dgm:prSet loTypeId="urn:microsoft.com/office/officeart/2008/layout/LinedLis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u-HU"/>
        </a:p>
      </dgm:t>
    </dgm:pt>
    <dgm:pt modelId="{AEFC484A-BB63-4155-9840-6D413C71254C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Leggyakoribb "ügytípusok":</a:t>
          </a:r>
        </a:p>
      </dgm:t>
    </dgm:pt>
    <dgm:pt modelId="{F8FBB598-F48C-4359-A9A6-558F52BB3036}" type="parTrans" cxnId="{3C00228E-8CA7-4840-A038-563D090B2C20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184EBF6-1C53-400A-A306-3BB55E6ABA6B}" type="sibTrans" cxnId="{3C00228E-8CA7-4840-A038-563D090B2C20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DECDC48-741D-4E50-B28C-210122703EAE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különböző hatósági iratok  (forgalmi engedély, rendszámtábla, vezetői engedély) leadása</a:t>
          </a:r>
        </a:p>
      </dgm:t>
    </dgm:pt>
    <dgm:pt modelId="{57423D3C-87F0-4B6F-9C8F-32121DFC9CD8}" type="parTrans" cxnId="{27BA4236-E0E0-40A2-B799-B80E4D5A478E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D840D29A-6703-48F5-95A0-71E7236EE55C}" type="sibTrans" cxnId="{27BA4236-E0E0-40A2-B799-B80E4D5A478E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2534DD5-F45B-47F4-B693-A3A06A52D87F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személy, illetve állat beoltása</a:t>
          </a:r>
        </a:p>
      </dgm:t>
    </dgm:pt>
    <dgm:pt modelId="{75939654-5291-4135-84E8-0FADA795D775}" type="parTrans" cxnId="{D047209D-B847-44FD-9F5D-C05EFEC9C84E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8A4FF4C-2F1C-4FEE-B1DB-FE65CEBC46AA}" type="sibTrans" cxnId="{D047209D-B847-44FD-9F5D-C05EFEC9C84E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EB3BB6A8-2B78-46B8-8DC6-55CF6FE83393}">
      <dgm:prSet phldrT="[Szöveg]"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építéshatósági kötelezés (épület bontása vagy jókarbantartása</a:t>
          </a:r>
        </a:p>
      </dgm:t>
    </dgm:pt>
    <dgm:pt modelId="{F0D97EF1-4132-4A9A-AAD0-2C67E753A0FB}" type="parTrans" cxnId="{D160CE9F-0F51-474E-BCA1-16EBE92292D9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A6BB432-712A-499E-A995-534FCFFE1383}" type="sibTrans" cxnId="{D160CE9F-0F51-474E-BCA1-16EBE92292D9}">
      <dgm:prSet/>
      <dgm:spPr/>
      <dgm:t>
        <a:bodyPr/>
        <a:lstStyle/>
        <a:p>
          <a:endParaRPr lang="hu-H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6BD8B66-B8E7-4933-AE7A-C0B711BC5F71}">
      <dgm:prSet custT="1"/>
      <dgm:spPr/>
      <dgm:t>
        <a:bodyPr/>
        <a:lstStyle/>
        <a:p>
          <a:r>
            <a:rPr lang="hu-HU" sz="1200">
              <a:latin typeface="Times New Roman" panose="02020603050405020304" pitchFamily="18" charset="0"/>
              <a:cs typeface="Times New Roman" panose="02020603050405020304" pitchFamily="18" charset="0"/>
            </a:rPr>
            <a:t>egyebek (erdőfelújítási biztosíték nyújtása, fűnyítás, növényzet telepítése/ kivágása, munkavédelmi ügyek, hulladékmentesítés, kártevőírtás, kisajátított ingatlan birtokba adása - pl. zalaszentiváni Deltavágány építésénél</a:t>
          </a:r>
        </a:p>
      </dgm:t>
    </dgm:pt>
    <dgm:pt modelId="{8D574207-84FD-4DAC-9B3F-545EFEB3335C}" type="parTrans" cxnId="{A5F04B05-B457-4E71-964A-805C499258DD}">
      <dgm:prSet/>
      <dgm:spPr/>
      <dgm:t>
        <a:bodyPr/>
        <a:lstStyle/>
        <a:p>
          <a:endParaRPr lang="hu-HU"/>
        </a:p>
      </dgm:t>
    </dgm:pt>
    <dgm:pt modelId="{CE279FD9-D6FF-4D2C-891B-2B7044770BA3}" type="sibTrans" cxnId="{A5F04B05-B457-4E71-964A-805C499258DD}">
      <dgm:prSet/>
      <dgm:spPr/>
      <dgm:t>
        <a:bodyPr/>
        <a:lstStyle/>
        <a:p>
          <a:endParaRPr lang="hu-HU"/>
        </a:p>
      </dgm:t>
    </dgm:pt>
    <dgm:pt modelId="{F0261944-5C58-4DD1-BBC0-8C8320362E1B}" type="pres">
      <dgm:prSet presAssocID="{C55D8E2C-BEC7-4F6A-B40E-41EB8EEE1F8A}" presName="vert0" presStyleCnt="0">
        <dgm:presLayoutVars>
          <dgm:dir/>
          <dgm:animOne val="branch"/>
          <dgm:animLvl val="lvl"/>
        </dgm:presLayoutVars>
      </dgm:prSet>
      <dgm:spPr/>
      <dgm:t>
        <a:bodyPr/>
        <a:lstStyle/>
        <a:p>
          <a:endParaRPr lang="hu-HU"/>
        </a:p>
      </dgm:t>
    </dgm:pt>
    <dgm:pt modelId="{A1A9D52C-FE7D-4ED7-A54C-BF5CF8BB1E5C}" type="pres">
      <dgm:prSet presAssocID="{AEFC484A-BB63-4155-9840-6D413C71254C}" presName="thickLine" presStyleLbl="alignNode1" presStyleIdx="0" presStyleCnt="1"/>
      <dgm:spPr/>
    </dgm:pt>
    <dgm:pt modelId="{F8672020-7007-4ED8-86FD-A48E075E90D7}" type="pres">
      <dgm:prSet presAssocID="{AEFC484A-BB63-4155-9840-6D413C71254C}" presName="horz1" presStyleCnt="0"/>
      <dgm:spPr/>
    </dgm:pt>
    <dgm:pt modelId="{388E01E9-928F-413A-B485-53833F7E8B35}" type="pres">
      <dgm:prSet presAssocID="{AEFC484A-BB63-4155-9840-6D413C71254C}" presName="tx1" presStyleLbl="revTx" presStyleIdx="0" presStyleCnt="5"/>
      <dgm:spPr/>
      <dgm:t>
        <a:bodyPr/>
        <a:lstStyle/>
        <a:p>
          <a:endParaRPr lang="hu-HU"/>
        </a:p>
      </dgm:t>
    </dgm:pt>
    <dgm:pt modelId="{DF053BE4-5E46-4F04-9191-5AF250C29958}" type="pres">
      <dgm:prSet presAssocID="{AEFC484A-BB63-4155-9840-6D413C71254C}" presName="vert1" presStyleCnt="0"/>
      <dgm:spPr/>
    </dgm:pt>
    <dgm:pt modelId="{1B34FD6C-C655-4239-96E7-4B5141C148FF}" type="pres">
      <dgm:prSet presAssocID="{8DECDC48-741D-4E50-B28C-210122703EAE}" presName="vertSpace2a" presStyleCnt="0"/>
      <dgm:spPr/>
    </dgm:pt>
    <dgm:pt modelId="{37C0D890-15D1-4639-A65F-674321C19744}" type="pres">
      <dgm:prSet presAssocID="{8DECDC48-741D-4E50-B28C-210122703EAE}" presName="horz2" presStyleCnt="0"/>
      <dgm:spPr/>
    </dgm:pt>
    <dgm:pt modelId="{2786A7F1-70E5-4061-8B51-FB9BE9C32934}" type="pres">
      <dgm:prSet presAssocID="{8DECDC48-741D-4E50-B28C-210122703EAE}" presName="horzSpace2" presStyleCnt="0"/>
      <dgm:spPr/>
    </dgm:pt>
    <dgm:pt modelId="{514B5C55-0CC4-40BC-8AAB-3D9872DEF6EF}" type="pres">
      <dgm:prSet presAssocID="{8DECDC48-741D-4E50-B28C-210122703EAE}" presName="tx2" presStyleLbl="revTx" presStyleIdx="1" presStyleCnt="5" custScaleY="15964"/>
      <dgm:spPr/>
      <dgm:t>
        <a:bodyPr/>
        <a:lstStyle/>
        <a:p>
          <a:endParaRPr lang="hu-HU"/>
        </a:p>
      </dgm:t>
    </dgm:pt>
    <dgm:pt modelId="{EA973E3E-9B4B-48E0-BFFD-BB3EB25954C6}" type="pres">
      <dgm:prSet presAssocID="{8DECDC48-741D-4E50-B28C-210122703EAE}" presName="vert2" presStyleCnt="0"/>
      <dgm:spPr/>
    </dgm:pt>
    <dgm:pt modelId="{F703B923-BE0B-4B45-B336-F787EB422E6F}" type="pres">
      <dgm:prSet presAssocID="{8DECDC48-741D-4E50-B28C-210122703EAE}" presName="thinLine2b" presStyleLbl="callout" presStyleIdx="0" presStyleCnt="4"/>
      <dgm:spPr/>
    </dgm:pt>
    <dgm:pt modelId="{439E93C5-6E2E-4144-A87F-F90A5881F165}" type="pres">
      <dgm:prSet presAssocID="{8DECDC48-741D-4E50-B28C-210122703EAE}" presName="vertSpace2b" presStyleCnt="0"/>
      <dgm:spPr/>
    </dgm:pt>
    <dgm:pt modelId="{EC3C878D-4BC6-4766-BCDF-2461180F374C}" type="pres">
      <dgm:prSet presAssocID="{52534DD5-F45B-47F4-B693-A3A06A52D87F}" presName="horz2" presStyleCnt="0"/>
      <dgm:spPr/>
    </dgm:pt>
    <dgm:pt modelId="{36C342FA-EFDA-4D7F-B612-C659362FDF64}" type="pres">
      <dgm:prSet presAssocID="{52534DD5-F45B-47F4-B693-A3A06A52D87F}" presName="horzSpace2" presStyleCnt="0"/>
      <dgm:spPr/>
    </dgm:pt>
    <dgm:pt modelId="{20F14708-9193-4FF5-9B26-BE8A0FF61BDE}" type="pres">
      <dgm:prSet presAssocID="{52534DD5-F45B-47F4-B693-A3A06A52D87F}" presName="tx2" presStyleLbl="revTx" presStyleIdx="2" presStyleCnt="5" custScaleY="8733"/>
      <dgm:spPr/>
      <dgm:t>
        <a:bodyPr/>
        <a:lstStyle/>
        <a:p>
          <a:endParaRPr lang="hu-HU"/>
        </a:p>
      </dgm:t>
    </dgm:pt>
    <dgm:pt modelId="{A3B141B6-9574-4833-A463-E8B02A97076D}" type="pres">
      <dgm:prSet presAssocID="{52534DD5-F45B-47F4-B693-A3A06A52D87F}" presName="vert2" presStyleCnt="0"/>
      <dgm:spPr/>
    </dgm:pt>
    <dgm:pt modelId="{DE4DDAB7-1A60-4011-B403-4C82BF8E6FC3}" type="pres">
      <dgm:prSet presAssocID="{52534DD5-F45B-47F4-B693-A3A06A52D87F}" presName="thinLine2b" presStyleLbl="callout" presStyleIdx="1" presStyleCnt="4"/>
      <dgm:spPr/>
    </dgm:pt>
    <dgm:pt modelId="{81D3F446-976B-41FC-8642-3DD338DD082E}" type="pres">
      <dgm:prSet presAssocID="{52534DD5-F45B-47F4-B693-A3A06A52D87F}" presName="vertSpace2b" presStyleCnt="0"/>
      <dgm:spPr/>
    </dgm:pt>
    <dgm:pt modelId="{F1631693-D99B-4CAA-A8D3-CE59061CED65}" type="pres">
      <dgm:prSet presAssocID="{EB3BB6A8-2B78-46B8-8DC6-55CF6FE83393}" presName="horz2" presStyleCnt="0"/>
      <dgm:spPr/>
    </dgm:pt>
    <dgm:pt modelId="{30D13CCE-6DE8-4729-9A5B-B2C0A9CDC1F8}" type="pres">
      <dgm:prSet presAssocID="{EB3BB6A8-2B78-46B8-8DC6-55CF6FE83393}" presName="horzSpace2" presStyleCnt="0"/>
      <dgm:spPr/>
    </dgm:pt>
    <dgm:pt modelId="{8C15B9B6-7A89-43D8-8317-9BFAAD5F2C0F}" type="pres">
      <dgm:prSet presAssocID="{EB3BB6A8-2B78-46B8-8DC6-55CF6FE83393}" presName="tx2" presStyleLbl="revTx" presStyleIdx="3" presStyleCnt="5" custScaleY="13206"/>
      <dgm:spPr/>
      <dgm:t>
        <a:bodyPr/>
        <a:lstStyle/>
        <a:p>
          <a:endParaRPr lang="hu-HU"/>
        </a:p>
      </dgm:t>
    </dgm:pt>
    <dgm:pt modelId="{BA40C88D-C9F6-47A8-81E1-ED8690A28802}" type="pres">
      <dgm:prSet presAssocID="{EB3BB6A8-2B78-46B8-8DC6-55CF6FE83393}" presName="vert2" presStyleCnt="0"/>
      <dgm:spPr/>
    </dgm:pt>
    <dgm:pt modelId="{F69DD995-04D7-419F-BA51-E46C1F2A8AEE}" type="pres">
      <dgm:prSet presAssocID="{EB3BB6A8-2B78-46B8-8DC6-55CF6FE83393}" presName="thinLine2b" presStyleLbl="callout" presStyleIdx="2" presStyleCnt="4"/>
      <dgm:spPr/>
    </dgm:pt>
    <dgm:pt modelId="{FA04F7ED-0AE4-4F96-BF75-4BAE205495F0}" type="pres">
      <dgm:prSet presAssocID="{EB3BB6A8-2B78-46B8-8DC6-55CF6FE83393}" presName="vertSpace2b" presStyleCnt="0"/>
      <dgm:spPr/>
    </dgm:pt>
    <dgm:pt modelId="{F8D022D8-71E0-420B-82B2-9CBC9D16E7FC}" type="pres">
      <dgm:prSet presAssocID="{16BD8B66-B8E7-4933-AE7A-C0B711BC5F71}" presName="horz2" presStyleCnt="0"/>
      <dgm:spPr/>
    </dgm:pt>
    <dgm:pt modelId="{6DB56FDE-1E4E-41CA-B175-1A9B0EC405B6}" type="pres">
      <dgm:prSet presAssocID="{16BD8B66-B8E7-4933-AE7A-C0B711BC5F71}" presName="horzSpace2" presStyleCnt="0"/>
      <dgm:spPr/>
    </dgm:pt>
    <dgm:pt modelId="{05CBA858-D498-4EB4-B374-48A41B2396BA}" type="pres">
      <dgm:prSet presAssocID="{16BD8B66-B8E7-4933-AE7A-C0B711BC5F71}" presName="tx2" presStyleLbl="revTx" presStyleIdx="4" presStyleCnt="5" custScaleY="38142"/>
      <dgm:spPr/>
      <dgm:t>
        <a:bodyPr/>
        <a:lstStyle/>
        <a:p>
          <a:endParaRPr lang="hu-HU"/>
        </a:p>
      </dgm:t>
    </dgm:pt>
    <dgm:pt modelId="{999AD5FA-BE90-4844-8C48-B9E7DAD04A61}" type="pres">
      <dgm:prSet presAssocID="{16BD8B66-B8E7-4933-AE7A-C0B711BC5F71}" presName="vert2" presStyleCnt="0"/>
      <dgm:spPr/>
    </dgm:pt>
    <dgm:pt modelId="{07A961E0-DCB2-41EB-82CE-C52AF07100D4}" type="pres">
      <dgm:prSet presAssocID="{16BD8B66-B8E7-4933-AE7A-C0B711BC5F71}" presName="thinLine2b" presStyleLbl="callout" presStyleIdx="3" presStyleCnt="4"/>
      <dgm:spPr/>
    </dgm:pt>
    <dgm:pt modelId="{ECD4D27B-039D-4F3B-BD69-FCBAD78C03A8}" type="pres">
      <dgm:prSet presAssocID="{16BD8B66-B8E7-4933-AE7A-C0B711BC5F71}" presName="vertSpace2b" presStyleCnt="0"/>
      <dgm:spPr/>
    </dgm:pt>
  </dgm:ptLst>
  <dgm:cxnLst>
    <dgm:cxn modelId="{D047209D-B847-44FD-9F5D-C05EFEC9C84E}" srcId="{AEFC484A-BB63-4155-9840-6D413C71254C}" destId="{52534DD5-F45B-47F4-B693-A3A06A52D87F}" srcOrd="1" destOrd="0" parTransId="{75939654-5291-4135-84E8-0FADA795D775}" sibTransId="{B8A4FF4C-2F1C-4FEE-B1DB-FE65CEBC46AA}"/>
    <dgm:cxn modelId="{D160CE9F-0F51-474E-BCA1-16EBE92292D9}" srcId="{AEFC484A-BB63-4155-9840-6D413C71254C}" destId="{EB3BB6A8-2B78-46B8-8DC6-55CF6FE83393}" srcOrd="2" destOrd="0" parTransId="{F0D97EF1-4132-4A9A-AAD0-2C67E753A0FB}" sibTransId="{4A6BB432-712A-499E-A995-534FCFFE1383}"/>
    <dgm:cxn modelId="{27BA4236-E0E0-40A2-B799-B80E4D5A478E}" srcId="{AEFC484A-BB63-4155-9840-6D413C71254C}" destId="{8DECDC48-741D-4E50-B28C-210122703EAE}" srcOrd="0" destOrd="0" parTransId="{57423D3C-87F0-4B6F-9C8F-32121DFC9CD8}" sibTransId="{D840D29A-6703-48F5-95A0-71E7236EE55C}"/>
    <dgm:cxn modelId="{A5F04B05-B457-4E71-964A-805C499258DD}" srcId="{AEFC484A-BB63-4155-9840-6D413C71254C}" destId="{16BD8B66-B8E7-4933-AE7A-C0B711BC5F71}" srcOrd="3" destOrd="0" parTransId="{8D574207-84FD-4DAC-9B3F-545EFEB3335C}" sibTransId="{CE279FD9-D6FF-4D2C-891B-2B7044770BA3}"/>
    <dgm:cxn modelId="{490AB135-6A8B-403E-B6A7-7AD81C4A1D5B}" type="presOf" srcId="{EB3BB6A8-2B78-46B8-8DC6-55CF6FE83393}" destId="{8C15B9B6-7A89-43D8-8317-9BFAAD5F2C0F}" srcOrd="0" destOrd="0" presId="urn:microsoft.com/office/officeart/2008/layout/LinedList"/>
    <dgm:cxn modelId="{A8FC9A3C-EDAA-4B97-89D9-EFDCABFFF0AB}" type="presOf" srcId="{16BD8B66-B8E7-4933-AE7A-C0B711BC5F71}" destId="{05CBA858-D498-4EB4-B374-48A41B2396BA}" srcOrd="0" destOrd="0" presId="urn:microsoft.com/office/officeart/2008/layout/LinedList"/>
    <dgm:cxn modelId="{5D8B7AED-BE24-427E-87CC-F9A1E9180D16}" type="presOf" srcId="{8DECDC48-741D-4E50-B28C-210122703EAE}" destId="{514B5C55-0CC4-40BC-8AAB-3D9872DEF6EF}" srcOrd="0" destOrd="0" presId="urn:microsoft.com/office/officeart/2008/layout/LinedList"/>
    <dgm:cxn modelId="{3C00228E-8CA7-4840-A038-563D090B2C20}" srcId="{C55D8E2C-BEC7-4F6A-B40E-41EB8EEE1F8A}" destId="{AEFC484A-BB63-4155-9840-6D413C71254C}" srcOrd="0" destOrd="0" parTransId="{F8FBB598-F48C-4359-A9A6-558F52BB3036}" sibTransId="{4184EBF6-1C53-400A-A306-3BB55E6ABA6B}"/>
    <dgm:cxn modelId="{CCA510AF-3DF6-4B3B-BF85-EDF812E0BA3C}" type="presOf" srcId="{AEFC484A-BB63-4155-9840-6D413C71254C}" destId="{388E01E9-928F-413A-B485-53833F7E8B35}" srcOrd="0" destOrd="0" presId="urn:microsoft.com/office/officeart/2008/layout/LinedList"/>
    <dgm:cxn modelId="{B97C7937-C2ED-46EC-8C28-18446E02FC04}" type="presOf" srcId="{C55D8E2C-BEC7-4F6A-B40E-41EB8EEE1F8A}" destId="{F0261944-5C58-4DD1-BBC0-8C8320362E1B}" srcOrd="0" destOrd="0" presId="urn:microsoft.com/office/officeart/2008/layout/LinedList"/>
    <dgm:cxn modelId="{23338477-8388-4FEE-B824-56767B7E2AC5}" type="presOf" srcId="{52534DD5-F45B-47F4-B693-A3A06A52D87F}" destId="{20F14708-9193-4FF5-9B26-BE8A0FF61BDE}" srcOrd="0" destOrd="0" presId="urn:microsoft.com/office/officeart/2008/layout/LinedList"/>
    <dgm:cxn modelId="{C7CF81D1-504B-43BA-BAB4-B8CC4BEFB58E}" type="presParOf" srcId="{F0261944-5C58-4DD1-BBC0-8C8320362E1B}" destId="{A1A9D52C-FE7D-4ED7-A54C-BF5CF8BB1E5C}" srcOrd="0" destOrd="0" presId="urn:microsoft.com/office/officeart/2008/layout/LinedList"/>
    <dgm:cxn modelId="{731465B8-2ABF-4B22-9045-D13165B5CA97}" type="presParOf" srcId="{F0261944-5C58-4DD1-BBC0-8C8320362E1B}" destId="{F8672020-7007-4ED8-86FD-A48E075E90D7}" srcOrd="1" destOrd="0" presId="urn:microsoft.com/office/officeart/2008/layout/LinedList"/>
    <dgm:cxn modelId="{CA34CA6F-85C6-43E9-AB2D-B9D6381D710E}" type="presParOf" srcId="{F8672020-7007-4ED8-86FD-A48E075E90D7}" destId="{388E01E9-928F-413A-B485-53833F7E8B35}" srcOrd="0" destOrd="0" presId="urn:microsoft.com/office/officeart/2008/layout/LinedList"/>
    <dgm:cxn modelId="{7A857ED6-1D3B-4049-8594-F4D571B2E8A7}" type="presParOf" srcId="{F8672020-7007-4ED8-86FD-A48E075E90D7}" destId="{DF053BE4-5E46-4F04-9191-5AF250C29958}" srcOrd="1" destOrd="0" presId="urn:microsoft.com/office/officeart/2008/layout/LinedList"/>
    <dgm:cxn modelId="{1DD493B4-9F62-438E-83B3-3EB87E165EE7}" type="presParOf" srcId="{DF053BE4-5E46-4F04-9191-5AF250C29958}" destId="{1B34FD6C-C655-4239-96E7-4B5141C148FF}" srcOrd="0" destOrd="0" presId="urn:microsoft.com/office/officeart/2008/layout/LinedList"/>
    <dgm:cxn modelId="{BCD2D6E6-1372-4694-8F29-30C862E9F22C}" type="presParOf" srcId="{DF053BE4-5E46-4F04-9191-5AF250C29958}" destId="{37C0D890-15D1-4639-A65F-674321C19744}" srcOrd="1" destOrd="0" presId="urn:microsoft.com/office/officeart/2008/layout/LinedList"/>
    <dgm:cxn modelId="{27C5998B-297A-42B4-836A-78F22C78FC99}" type="presParOf" srcId="{37C0D890-15D1-4639-A65F-674321C19744}" destId="{2786A7F1-70E5-4061-8B51-FB9BE9C32934}" srcOrd="0" destOrd="0" presId="urn:microsoft.com/office/officeart/2008/layout/LinedList"/>
    <dgm:cxn modelId="{69EE0950-2E9F-44EB-B0AE-F6E713C5103A}" type="presParOf" srcId="{37C0D890-15D1-4639-A65F-674321C19744}" destId="{514B5C55-0CC4-40BC-8AAB-3D9872DEF6EF}" srcOrd="1" destOrd="0" presId="urn:microsoft.com/office/officeart/2008/layout/LinedList"/>
    <dgm:cxn modelId="{7E75EA3E-FFDD-4E95-9A10-AFEB032931F3}" type="presParOf" srcId="{37C0D890-15D1-4639-A65F-674321C19744}" destId="{EA973E3E-9B4B-48E0-BFFD-BB3EB25954C6}" srcOrd="2" destOrd="0" presId="urn:microsoft.com/office/officeart/2008/layout/LinedList"/>
    <dgm:cxn modelId="{5990EE21-3818-4041-B66D-DFB33D502448}" type="presParOf" srcId="{DF053BE4-5E46-4F04-9191-5AF250C29958}" destId="{F703B923-BE0B-4B45-B336-F787EB422E6F}" srcOrd="2" destOrd="0" presId="urn:microsoft.com/office/officeart/2008/layout/LinedList"/>
    <dgm:cxn modelId="{05248350-B97C-4D57-B14E-39DFD958D734}" type="presParOf" srcId="{DF053BE4-5E46-4F04-9191-5AF250C29958}" destId="{439E93C5-6E2E-4144-A87F-F90A5881F165}" srcOrd="3" destOrd="0" presId="urn:microsoft.com/office/officeart/2008/layout/LinedList"/>
    <dgm:cxn modelId="{FD92101A-C8C8-46BD-BD6B-4E622ED17B58}" type="presParOf" srcId="{DF053BE4-5E46-4F04-9191-5AF250C29958}" destId="{EC3C878D-4BC6-4766-BCDF-2461180F374C}" srcOrd="4" destOrd="0" presId="urn:microsoft.com/office/officeart/2008/layout/LinedList"/>
    <dgm:cxn modelId="{363C21B6-A284-41DA-AD0C-18EFE05F8A03}" type="presParOf" srcId="{EC3C878D-4BC6-4766-BCDF-2461180F374C}" destId="{36C342FA-EFDA-4D7F-B612-C659362FDF64}" srcOrd="0" destOrd="0" presId="urn:microsoft.com/office/officeart/2008/layout/LinedList"/>
    <dgm:cxn modelId="{54B6A29C-F0FF-4F37-B5BD-DD8BBDD3747B}" type="presParOf" srcId="{EC3C878D-4BC6-4766-BCDF-2461180F374C}" destId="{20F14708-9193-4FF5-9B26-BE8A0FF61BDE}" srcOrd="1" destOrd="0" presId="urn:microsoft.com/office/officeart/2008/layout/LinedList"/>
    <dgm:cxn modelId="{F9E5CB3E-CF20-43FB-8FEF-472A8E6A4553}" type="presParOf" srcId="{EC3C878D-4BC6-4766-BCDF-2461180F374C}" destId="{A3B141B6-9574-4833-A463-E8B02A97076D}" srcOrd="2" destOrd="0" presId="urn:microsoft.com/office/officeart/2008/layout/LinedList"/>
    <dgm:cxn modelId="{A749E055-A92B-4647-972D-AF0281C838D4}" type="presParOf" srcId="{DF053BE4-5E46-4F04-9191-5AF250C29958}" destId="{DE4DDAB7-1A60-4011-B403-4C82BF8E6FC3}" srcOrd="5" destOrd="0" presId="urn:microsoft.com/office/officeart/2008/layout/LinedList"/>
    <dgm:cxn modelId="{86A627A6-75AE-4451-9320-476B286C7A25}" type="presParOf" srcId="{DF053BE4-5E46-4F04-9191-5AF250C29958}" destId="{81D3F446-976B-41FC-8642-3DD338DD082E}" srcOrd="6" destOrd="0" presId="urn:microsoft.com/office/officeart/2008/layout/LinedList"/>
    <dgm:cxn modelId="{D6863734-CAEC-42E3-90AF-25B23438A7AF}" type="presParOf" srcId="{DF053BE4-5E46-4F04-9191-5AF250C29958}" destId="{F1631693-D99B-4CAA-A8D3-CE59061CED65}" srcOrd="7" destOrd="0" presId="urn:microsoft.com/office/officeart/2008/layout/LinedList"/>
    <dgm:cxn modelId="{A0E390EC-42AC-4821-A3CC-1B6D5DEA46DC}" type="presParOf" srcId="{F1631693-D99B-4CAA-A8D3-CE59061CED65}" destId="{30D13CCE-6DE8-4729-9A5B-B2C0A9CDC1F8}" srcOrd="0" destOrd="0" presId="urn:microsoft.com/office/officeart/2008/layout/LinedList"/>
    <dgm:cxn modelId="{FEFBC5E3-05E8-467D-B4F1-16E52F37BB1E}" type="presParOf" srcId="{F1631693-D99B-4CAA-A8D3-CE59061CED65}" destId="{8C15B9B6-7A89-43D8-8317-9BFAAD5F2C0F}" srcOrd="1" destOrd="0" presId="urn:microsoft.com/office/officeart/2008/layout/LinedList"/>
    <dgm:cxn modelId="{A354515D-2A91-41AB-9994-C940BCA16760}" type="presParOf" srcId="{F1631693-D99B-4CAA-A8D3-CE59061CED65}" destId="{BA40C88D-C9F6-47A8-81E1-ED8690A28802}" srcOrd="2" destOrd="0" presId="urn:microsoft.com/office/officeart/2008/layout/LinedList"/>
    <dgm:cxn modelId="{A2BF4A85-F0D4-41DB-845E-AB8967F7BBCE}" type="presParOf" srcId="{DF053BE4-5E46-4F04-9191-5AF250C29958}" destId="{F69DD995-04D7-419F-BA51-E46C1F2A8AEE}" srcOrd="8" destOrd="0" presId="urn:microsoft.com/office/officeart/2008/layout/LinedList"/>
    <dgm:cxn modelId="{3C3349AC-1DD9-4147-9514-2C6D19DDF9C2}" type="presParOf" srcId="{DF053BE4-5E46-4F04-9191-5AF250C29958}" destId="{FA04F7ED-0AE4-4F96-BF75-4BAE205495F0}" srcOrd="9" destOrd="0" presId="urn:microsoft.com/office/officeart/2008/layout/LinedList"/>
    <dgm:cxn modelId="{12BDAF5E-E7DC-44D8-88EB-D0FAEF9FCE99}" type="presParOf" srcId="{DF053BE4-5E46-4F04-9191-5AF250C29958}" destId="{F8D022D8-71E0-420B-82B2-9CBC9D16E7FC}" srcOrd="10" destOrd="0" presId="urn:microsoft.com/office/officeart/2008/layout/LinedList"/>
    <dgm:cxn modelId="{02E18793-35BA-4F81-B629-061B6CE1EAD4}" type="presParOf" srcId="{F8D022D8-71E0-420B-82B2-9CBC9D16E7FC}" destId="{6DB56FDE-1E4E-41CA-B175-1A9B0EC405B6}" srcOrd="0" destOrd="0" presId="urn:microsoft.com/office/officeart/2008/layout/LinedList"/>
    <dgm:cxn modelId="{EE321434-8C06-4585-9E37-79971CABA65E}" type="presParOf" srcId="{F8D022D8-71E0-420B-82B2-9CBC9D16E7FC}" destId="{05CBA858-D498-4EB4-B374-48A41B2396BA}" srcOrd="1" destOrd="0" presId="urn:microsoft.com/office/officeart/2008/layout/LinedList"/>
    <dgm:cxn modelId="{07B8E9FB-6DF2-4040-AF9B-6932306171E7}" type="presParOf" srcId="{F8D022D8-71E0-420B-82B2-9CBC9D16E7FC}" destId="{999AD5FA-BE90-4844-8C48-B9E7DAD04A61}" srcOrd="2" destOrd="0" presId="urn:microsoft.com/office/officeart/2008/layout/LinedList"/>
    <dgm:cxn modelId="{DDECEFDD-8D3F-42AB-A6DE-9F768FD2C85B}" type="presParOf" srcId="{DF053BE4-5E46-4F04-9191-5AF250C29958}" destId="{07A961E0-DCB2-41EB-82CE-C52AF07100D4}" srcOrd="11" destOrd="0" presId="urn:microsoft.com/office/officeart/2008/layout/LinedList"/>
    <dgm:cxn modelId="{4BFAAFB8-8781-4833-95ED-BCEF084CDD85}" type="presParOf" srcId="{DF053BE4-5E46-4F04-9191-5AF250C29958}" destId="{ECD4D27B-039D-4F3B-BD69-FCBAD78C03A8}" srcOrd="12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3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B3D25BA-A6E5-45DC-AA47-CD5B2DB0603E}">
      <dsp:nvSpPr>
        <dsp:cNvPr id="0" name=""/>
        <dsp:cNvSpPr/>
      </dsp:nvSpPr>
      <dsp:spPr>
        <a:xfrm>
          <a:off x="0" y="0"/>
          <a:ext cx="3552825" cy="37504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46,1 millió látogató a NAV honlapján</a:t>
          </a:r>
        </a:p>
      </dsp:txBody>
      <dsp:txXfrm>
        <a:off x="748069" y="0"/>
        <a:ext cx="2804755" cy="375046"/>
      </dsp:txXfrm>
    </dsp:sp>
    <dsp:sp modelId="{D9028906-EE8B-4A98-BB12-5F5F4EC3A933}">
      <dsp:nvSpPr>
        <dsp:cNvPr id="0" name=""/>
        <dsp:cNvSpPr/>
      </dsp:nvSpPr>
      <dsp:spPr>
        <a:xfrm>
          <a:off x="230984" y="62988"/>
          <a:ext cx="323605" cy="249070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1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2B1742E-A7A2-4F94-B5AF-CEC6BCB5D4A2}">
      <dsp:nvSpPr>
        <dsp:cNvPr id="0" name=""/>
        <dsp:cNvSpPr/>
      </dsp:nvSpPr>
      <dsp:spPr>
        <a:xfrm>
          <a:off x="0" y="412551"/>
          <a:ext cx="3552825" cy="37504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266 poszt és 20 millió elérés a Facebookon</a:t>
          </a:r>
        </a:p>
      </dsp:txBody>
      <dsp:txXfrm>
        <a:off x="748069" y="412551"/>
        <a:ext cx="2804755" cy="375046"/>
      </dsp:txXfrm>
    </dsp:sp>
    <dsp:sp modelId="{2A1695D2-0338-4311-894D-E3753FF654FE}">
      <dsp:nvSpPr>
        <dsp:cNvPr id="0" name=""/>
        <dsp:cNvSpPr/>
      </dsp:nvSpPr>
      <dsp:spPr>
        <a:xfrm>
          <a:off x="243319" y="467177"/>
          <a:ext cx="298934" cy="265794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2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4AC25E7-3FBE-4D9C-B9E0-9E826E3A0F46}">
      <dsp:nvSpPr>
        <dsp:cNvPr id="0" name=""/>
        <dsp:cNvSpPr/>
      </dsp:nvSpPr>
      <dsp:spPr>
        <a:xfrm>
          <a:off x="0" y="825103"/>
          <a:ext cx="3552825" cy="37504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144 poszt és 2000 követő az Instagramon</a:t>
          </a:r>
        </a:p>
      </dsp:txBody>
      <dsp:txXfrm>
        <a:off x="748069" y="825103"/>
        <a:ext cx="2804755" cy="375046"/>
      </dsp:txXfrm>
    </dsp:sp>
    <dsp:sp modelId="{B08F287B-5BB5-4B95-BEB3-1F25C0E60131}">
      <dsp:nvSpPr>
        <dsp:cNvPr id="0" name=""/>
        <dsp:cNvSpPr/>
      </dsp:nvSpPr>
      <dsp:spPr>
        <a:xfrm>
          <a:off x="249487" y="878623"/>
          <a:ext cx="286599" cy="268005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3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A3F0880-EAFD-4AE0-9FFE-72C7BAEEAF50}">
      <dsp:nvSpPr>
        <dsp:cNvPr id="0" name=""/>
        <dsp:cNvSpPr/>
      </dsp:nvSpPr>
      <dsp:spPr>
        <a:xfrm>
          <a:off x="0" y="1237654"/>
          <a:ext cx="3552825" cy="37504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168 video a YouTube-on</a:t>
          </a:r>
        </a:p>
      </dsp:txBody>
      <dsp:txXfrm>
        <a:off x="748069" y="1237654"/>
        <a:ext cx="2804755" cy="375046"/>
      </dsp:txXfrm>
    </dsp:sp>
    <dsp:sp modelId="{BCDF3BB8-602C-4496-A759-D11ACEE152F8}">
      <dsp:nvSpPr>
        <dsp:cNvPr id="0" name=""/>
        <dsp:cNvSpPr/>
      </dsp:nvSpPr>
      <dsp:spPr>
        <a:xfrm>
          <a:off x="255658" y="1304584"/>
          <a:ext cx="274256" cy="241188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4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849936F-946E-4563-B95E-E86F78B85AC0}">
      <dsp:nvSpPr>
        <dsp:cNvPr id="0" name=""/>
        <dsp:cNvSpPr/>
      </dsp:nvSpPr>
      <dsp:spPr>
        <a:xfrm>
          <a:off x="0" y="1650206"/>
          <a:ext cx="3552825" cy="37504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51 poszt és 439 követő a LinkedInen</a:t>
          </a:r>
        </a:p>
      </dsp:txBody>
      <dsp:txXfrm>
        <a:off x="748069" y="1650206"/>
        <a:ext cx="2804755" cy="375046"/>
      </dsp:txXfrm>
    </dsp:sp>
    <dsp:sp modelId="{BABFC296-91AE-4C9C-8A5B-3DE5D3F4C9CB}">
      <dsp:nvSpPr>
        <dsp:cNvPr id="0" name=""/>
        <dsp:cNvSpPr/>
      </dsp:nvSpPr>
      <dsp:spPr>
        <a:xfrm>
          <a:off x="267994" y="1701515"/>
          <a:ext cx="249585" cy="272428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5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B606B5B-BFF3-4A3C-8D52-44F2C11CA692}">
      <dsp:nvSpPr>
        <dsp:cNvPr id="0" name=""/>
        <dsp:cNvSpPr/>
      </dsp:nvSpPr>
      <dsp:spPr>
        <a:xfrm>
          <a:off x="0" y="2062757"/>
          <a:ext cx="3552825" cy="37504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38 poszt és 53 ezer követő a TikTokon</a:t>
          </a:r>
        </a:p>
      </dsp:txBody>
      <dsp:txXfrm>
        <a:off x="748069" y="2062757"/>
        <a:ext cx="2804755" cy="375046"/>
      </dsp:txXfrm>
    </dsp:sp>
    <dsp:sp modelId="{6D89E838-88CE-43DD-8C83-3E17793A5A74}">
      <dsp:nvSpPr>
        <dsp:cNvPr id="0" name=""/>
        <dsp:cNvSpPr/>
      </dsp:nvSpPr>
      <dsp:spPr>
        <a:xfrm>
          <a:off x="298832" y="2120219"/>
          <a:ext cx="187908" cy="260123"/>
        </a:xfrm>
        <a:prstGeom prst="roundRect">
          <a:avLst>
            <a:gd name="adj" fmla="val 10000"/>
          </a:avLst>
        </a:prstGeom>
        <a:blipFill rotWithShape="1">
          <a:blip xmlns:r="http://schemas.openxmlformats.org/officeDocument/2006/relationships" r:embed="rId6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3D4FD65-9EF2-49E7-AA87-914CE57DBF59}">
      <dsp:nvSpPr>
        <dsp:cNvPr id="0" name=""/>
        <dsp:cNvSpPr/>
      </dsp:nvSpPr>
      <dsp:spPr>
        <a:xfrm>
          <a:off x="293631" y="63459"/>
          <a:ext cx="1403461" cy="438581"/>
        </a:xfrm>
        <a:prstGeom prst="rect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97066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5 000 db  boxer</a:t>
          </a:r>
        </a:p>
      </dsp:txBody>
      <dsp:txXfrm>
        <a:off x="293631" y="63459"/>
        <a:ext cx="1403461" cy="438581"/>
      </dsp:txXfrm>
    </dsp:sp>
    <dsp:sp modelId="{CB560F4D-2995-4F9D-997A-10C4A6757CD6}">
      <dsp:nvSpPr>
        <dsp:cNvPr id="0" name=""/>
        <dsp:cNvSpPr/>
      </dsp:nvSpPr>
      <dsp:spPr>
        <a:xfrm>
          <a:off x="364619" y="192860"/>
          <a:ext cx="172980" cy="199916"/>
        </a:xfrm>
        <a:prstGeom prst="rect">
          <a:avLst/>
        </a:prstGeom>
        <a:blipFill rotWithShape="1">
          <a:blip xmlns:r="http://schemas.openxmlformats.org/officeDocument/2006/relationships" r:embed="rId1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53D8104-2AEB-41B8-9867-7FAD3D27B057}">
      <dsp:nvSpPr>
        <dsp:cNvPr id="0" name=""/>
        <dsp:cNvSpPr/>
      </dsp:nvSpPr>
      <dsp:spPr>
        <a:xfrm>
          <a:off x="301884" y="552234"/>
          <a:ext cx="1403461" cy="438581"/>
        </a:xfrm>
        <a:prstGeom prst="rect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97066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4 956 db nyílvessző</a:t>
          </a:r>
        </a:p>
      </dsp:txBody>
      <dsp:txXfrm>
        <a:off x="301884" y="552234"/>
        <a:ext cx="1403461" cy="438581"/>
      </dsp:txXfrm>
    </dsp:sp>
    <dsp:sp modelId="{9F8E4FB4-1A18-4992-B614-6703F0F3649E}">
      <dsp:nvSpPr>
        <dsp:cNvPr id="0" name=""/>
        <dsp:cNvSpPr/>
      </dsp:nvSpPr>
      <dsp:spPr>
        <a:xfrm>
          <a:off x="316820" y="626645"/>
          <a:ext cx="223062" cy="226902"/>
        </a:xfrm>
        <a:prstGeom prst="rect">
          <a:avLst/>
        </a:prstGeom>
        <a:blipFill rotWithShape="1">
          <a:blip xmlns:r="http://schemas.openxmlformats.org/officeDocument/2006/relationships" r:embed="rId2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DD0307C-C8B7-42D2-9D18-9F16F1597227}">
      <dsp:nvSpPr>
        <dsp:cNvPr id="0" name=""/>
        <dsp:cNvSpPr/>
      </dsp:nvSpPr>
      <dsp:spPr>
        <a:xfrm>
          <a:off x="293631" y="1041009"/>
          <a:ext cx="1403461" cy="438581"/>
        </a:xfrm>
        <a:prstGeom prst="rect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97066" tIns="45720" rIns="45720" bIns="4572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105 db szamuráj kard </a:t>
          </a:r>
          <a:r>
            <a:rPr lang="hu-HU" sz="800" i="1" kern="1200">
              <a:latin typeface="Times New Roman" panose="02020603050405020304" pitchFamily="18" charset="0"/>
              <a:cs typeface="Times New Roman" panose="02020603050405020304" pitchFamily="18" charset="0"/>
            </a:rPr>
            <a:t>(2023.)</a:t>
          </a:r>
        </a:p>
      </dsp:txBody>
      <dsp:txXfrm>
        <a:off x="293631" y="1041009"/>
        <a:ext cx="1403461" cy="438581"/>
      </dsp:txXfrm>
    </dsp:sp>
    <dsp:sp modelId="{DB4F8F74-0A4B-4247-9EFD-BE36AA586767}">
      <dsp:nvSpPr>
        <dsp:cNvPr id="0" name=""/>
        <dsp:cNvSpPr/>
      </dsp:nvSpPr>
      <dsp:spPr>
        <a:xfrm>
          <a:off x="375582" y="1146622"/>
          <a:ext cx="162388" cy="269302"/>
        </a:xfrm>
        <a:prstGeom prst="rect">
          <a:avLst/>
        </a:prstGeom>
        <a:blipFill rotWithShape="1">
          <a:blip xmlns:r="http://schemas.openxmlformats.org/officeDocument/2006/relationships" r:embed="rId3"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1A9D52C-FE7D-4ED7-A54C-BF5CF8BB1E5C}">
      <dsp:nvSpPr>
        <dsp:cNvPr id="0" name=""/>
        <dsp:cNvSpPr/>
      </dsp:nvSpPr>
      <dsp:spPr>
        <a:xfrm>
          <a:off x="0" y="787"/>
          <a:ext cx="548640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88E01E9-928F-413A-B485-53833F7E8B35}">
      <dsp:nvSpPr>
        <dsp:cNvPr id="0" name=""/>
        <dsp:cNvSpPr/>
      </dsp:nvSpPr>
      <dsp:spPr>
        <a:xfrm>
          <a:off x="0" y="787"/>
          <a:ext cx="1097280" cy="161156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Leggyakoribb "ügytípusok":</a:t>
          </a:r>
        </a:p>
      </dsp:txBody>
      <dsp:txXfrm>
        <a:off x="0" y="787"/>
        <a:ext cx="1097280" cy="1611564"/>
      </dsp:txXfrm>
    </dsp:sp>
    <dsp:sp modelId="{514B5C55-0CC4-40BC-8AAB-3D9872DEF6EF}">
      <dsp:nvSpPr>
        <dsp:cNvPr id="0" name=""/>
        <dsp:cNvSpPr/>
      </dsp:nvSpPr>
      <dsp:spPr>
        <a:xfrm>
          <a:off x="1179575" y="80500"/>
          <a:ext cx="4306824" cy="25450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különböző hatósági iratok  (forgalmi engedély, rendszámtábla, vezetői engedély) leadása</a:t>
          </a:r>
        </a:p>
      </dsp:txBody>
      <dsp:txXfrm>
        <a:off x="1179575" y="80500"/>
        <a:ext cx="4306824" cy="254506"/>
      </dsp:txXfrm>
    </dsp:sp>
    <dsp:sp modelId="{F703B923-BE0B-4B45-B336-F787EB422E6F}">
      <dsp:nvSpPr>
        <dsp:cNvPr id="0" name=""/>
        <dsp:cNvSpPr/>
      </dsp:nvSpPr>
      <dsp:spPr>
        <a:xfrm>
          <a:off x="1097279" y="335006"/>
          <a:ext cx="438912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0F14708-9193-4FF5-9B26-BE8A0FF61BDE}">
      <dsp:nvSpPr>
        <dsp:cNvPr id="0" name=""/>
        <dsp:cNvSpPr/>
      </dsp:nvSpPr>
      <dsp:spPr>
        <a:xfrm>
          <a:off x="1179575" y="414719"/>
          <a:ext cx="4306824" cy="13922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személy, illetve állat beoltása</a:t>
          </a:r>
        </a:p>
      </dsp:txBody>
      <dsp:txXfrm>
        <a:off x="1179575" y="414719"/>
        <a:ext cx="4306824" cy="139226"/>
      </dsp:txXfrm>
    </dsp:sp>
    <dsp:sp modelId="{DE4DDAB7-1A60-4011-B403-4C82BF8E6FC3}">
      <dsp:nvSpPr>
        <dsp:cNvPr id="0" name=""/>
        <dsp:cNvSpPr/>
      </dsp:nvSpPr>
      <dsp:spPr>
        <a:xfrm>
          <a:off x="1097279" y="553945"/>
          <a:ext cx="438912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C15B9B6-7A89-43D8-8317-9BFAAD5F2C0F}">
      <dsp:nvSpPr>
        <dsp:cNvPr id="0" name=""/>
        <dsp:cNvSpPr/>
      </dsp:nvSpPr>
      <dsp:spPr>
        <a:xfrm>
          <a:off x="1179575" y="633658"/>
          <a:ext cx="4306824" cy="210537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építéshatósági kötelezés (épület bontása vagy jókarbantartása</a:t>
          </a:r>
        </a:p>
      </dsp:txBody>
      <dsp:txXfrm>
        <a:off x="1179575" y="633658"/>
        <a:ext cx="4306824" cy="210537"/>
      </dsp:txXfrm>
    </dsp:sp>
    <dsp:sp modelId="{F69DD995-04D7-419F-BA51-E46C1F2A8AEE}">
      <dsp:nvSpPr>
        <dsp:cNvPr id="0" name=""/>
        <dsp:cNvSpPr/>
      </dsp:nvSpPr>
      <dsp:spPr>
        <a:xfrm>
          <a:off x="1097279" y="844195"/>
          <a:ext cx="438912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5CBA858-D498-4EB4-B374-48A41B2396BA}">
      <dsp:nvSpPr>
        <dsp:cNvPr id="0" name=""/>
        <dsp:cNvSpPr/>
      </dsp:nvSpPr>
      <dsp:spPr>
        <a:xfrm>
          <a:off x="1179575" y="923907"/>
          <a:ext cx="4306824" cy="6080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egyebek (erdőfelújítási biztosíték nyújtása, fűnyítás, növényzet telepítése/ kivágása, munkavédelmi ügyek, hulladékmentesítés, kártevőírtás, kisajátított ingatlan birtokba adása - pl. zalaszentiváni Deltavágány építésénél</a:t>
          </a:r>
        </a:p>
      </dsp:txBody>
      <dsp:txXfrm>
        <a:off x="1179575" y="923907"/>
        <a:ext cx="4306824" cy="608079"/>
      </dsp:txXfrm>
    </dsp:sp>
    <dsp:sp modelId="{07A961E0-DCB2-41EB-82CE-C52AF07100D4}">
      <dsp:nvSpPr>
        <dsp:cNvPr id="0" name=""/>
        <dsp:cNvSpPr/>
      </dsp:nvSpPr>
      <dsp:spPr>
        <a:xfrm>
          <a:off x="1097279" y="1531987"/>
          <a:ext cx="438912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4">
  <dgm:title val=""/>
  <dgm:desc val=""/>
  <dgm:catLst>
    <dgm:cat type="list" pri="13000"/>
    <dgm:cat type="picture" pri="26000"/>
    <dgm:cat type="pictureconvert" pri="26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resizeHandles val="exact"/>
    </dgm:varLst>
    <dgm:alg type="lin">
      <dgm:param type="linDir" val="fromT"/>
      <dgm:param type="vertAlign" val="t"/>
    </dgm:alg>
    <dgm:shape xmlns:r="http://schemas.openxmlformats.org/officeDocument/2006/relationships" r:blip="">
      <dgm:adjLst/>
    </dgm:shape>
    <dgm:presOf/>
    <dgm:constrLst>
      <dgm:constr type="w" for="ch" forName="comp" refType="w"/>
      <dgm:constr type="h" for="ch" forName="comp" refType="h"/>
      <dgm:constr type="h" for="ch" forName="spacer" refType="h" refFor="ch" refForName="comp" op="equ" fact="0.1"/>
      <dgm:constr type="primFontSz" for="des" forName="text" op="equ" val="65"/>
    </dgm:constrLst>
    <dgm:ruleLst/>
    <dgm:forEach name="Name0" axis="ch" ptType="node">
      <dgm:layoutNode name="comp" styleLbl="node1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l" for="ch" forName="img" refType="h" refFor="ch" refForName="box" fact="0.1"/>
              <dgm:constr type="h" for="ch" forName="text" refType="h"/>
              <dgm:constr type="l" for="ch" forName="text" refType="r" refFor="ch" refForName="img"/>
              <dgm:constr type="r" for="ch" forName="text" refType="w"/>
            </dgm:constrLst>
          </dgm:if>
          <dgm:else name="Name3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r" for="ch" forName="img" refType="w" refFor="ch" refForName="box"/>
              <dgm:constr type="rOff" for="ch" forName="img" refType="h" refFor="ch" refForName="box" fact="-0.1"/>
              <dgm:constr type="h" for="ch" forName="text" refType="h"/>
              <dgm:constr type="r" for="ch" forName="text" refType="l" refFor="ch" refForName="img"/>
              <dgm:constr type="l" for="ch" forName="text"/>
            </dgm:constrLst>
          </dgm:else>
        </dgm:choose>
        <dgm:ruleLst/>
        <dgm:layoutNode name="box" styleLbl="node1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/>
          <dgm:ruleLst/>
        </dgm:layoutNode>
        <dgm:layoutNode name="img" styleLbl="f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ext">
          <dgm:varLst>
            <dgm:bulletEnabled val="1"/>
          </dgm:varLst>
          <dgm:alg type="tx">
            <dgm:param type="parTxLTRAlign" val="l"/>
            <dgm:param type="parTxRTLAlign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Name4" axis="followSib" ptType="sibTrans" cnt="1">
        <dgm:layoutNode name="spacer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PictureStrips">
  <dgm:title val=""/>
  <dgm:desc val=""/>
  <dgm:catLst>
    <dgm:cat type="list" pri="12500"/>
    <dgm:cat type="picture" pri="13000"/>
    <dgm:cat type="pictureconvert" pri="130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40" srcId="0" destId="10" srcOrd="0" destOrd="0"/>
        <dgm:cxn modelId="5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  <dgm:cxn modelId="70" srcId="0" destId="40" srcOrd="2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snake">
          <dgm:param type="off" val="ctr"/>
        </dgm:alg>
      </dgm:if>
      <dgm:else name="Name3">
        <dgm:alg type="snake">
          <dgm:param type="off" val="ctr"/>
          <dgm:param type="grDir" val="tR"/>
        </dgm:alg>
      </dgm:else>
    </dgm:choose>
    <dgm:shape xmlns:r="http://schemas.openxmlformats.org/officeDocument/2006/relationships" r:blip="">
      <dgm:adjLst/>
    </dgm:shape>
    <dgm:constrLst>
      <dgm:constr type="primFontSz" for="des" ptType="node" op="equ" val="65"/>
      <dgm:constr type="w" for="ch" forName="composite" refType="w"/>
      <dgm:constr type="h" for="ch" forName="composite" refType="h"/>
      <dgm:constr type="sp" refType="h" refFor="ch" refForName="composite" op="equ" fact="0.1"/>
      <dgm:constr type="h" for="ch" forName="sibTrans" refType="h" refFor="ch" refForName="composite" op="equ" fact="0.1"/>
      <dgm:constr type="w" for="ch" forName="sibTrans" refType="h" refFor="ch" refForName="sibTrans" op="equ"/>
    </dgm:constrLst>
    <dgm:forEach name="nodesForEach" axis="ch" ptType="node">
      <dgm:layoutNode name="composite">
        <dgm:alg type="composite">
          <dgm:param type="ar" val="3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rect1" refType="w" fact="0.04"/>
              <dgm:constr type="t" for="ch" forName="rect1" refType="h" fact="0.13"/>
              <dgm:constr type="w" for="ch" forName="rect1" refType="w" fact="0.96"/>
              <dgm:constr type="h" for="ch" forName="rect1" refType="h" fact="0.9"/>
              <dgm:constr type="l" for="ch" forName="rect2" refType="w" fact="0"/>
              <dgm:constr type="t" for="ch" forName="rect2" refType="h" fact="0"/>
              <dgm:constr type="w" for="ch" forName="rect2" refType="w" fact="0.21"/>
              <dgm:constr type="h" for="ch" forName="rect2" refType="w" fact="0.315"/>
            </dgm:constrLst>
          </dgm:if>
          <dgm:else name="Name6">
            <dgm:constrLst>
              <dgm:constr type="l" for="ch" forName="rect1" refType="w" fact="0"/>
              <dgm:constr type="t" for="ch" forName="rect1" refType="h" fact="0.13"/>
              <dgm:constr type="w" for="ch" forName="rect1" refType="w" fact="0.96"/>
              <dgm:constr type="h" for="ch" forName="rect1" refType="h" fact="0.9"/>
              <dgm:constr type="l" for="ch" forName="rect2" refType="w" fact="0.79"/>
              <dgm:constr type="t" for="ch" forName="rect2" refType="h" fact="0"/>
              <dgm:constr type="w" for="ch" forName="rect2" refType="w" fact="0.21"/>
              <dgm:constr type="h" for="ch" forName="rect2" refType="w" fact="0.315"/>
            </dgm:constrLst>
          </dgm:else>
        </dgm:choose>
        <dgm:layoutNode name="rect1" styleLbl="trAlignAcc1">
          <dgm:varLst>
            <dgm:bulletEnabled val="1"/>
          </dgm:varLst>
          <dgm:alg type="tx">
            <dgm:param type="parTxLTRAlign" val="l"/>
          </dgm:alg>
          <dgm:shape xmlns:r="http://schemas.openxmlformats.org/officeDocument/2006/relationships" type="rect" r:blip="">
            <dgm:adjLst/>
          </dgm:shape>
          <dgm:presOf axis="desOrSelf" ptType="node"/>
          <dgm:choose name="Name7">
            <dgm:if name="Name8" func="var" arg="dir" op="equ" val="norm">
              <dgm:constrLst>
                <dgm:constr type="lMarg" refType="w" fact="0.6"/>
                <dgm:constr type="rMarg" refType="primFontSz" fact="0.3"/>
                <dgm:constr type="tMarg" refType="primFontSz" fact="0.3"/>
                <dgm:constr type="bMarg" refType="primFontSz" fact="0.3"/>
              </dgm:constrLst>
            </dgm:if>
            <dgm:else name="Name9">
              <dgm:constrLst>
                <dgm:constr type="lMarg" refType="primFontSz" fact="0.3"/>
                <dgm:constr type="rMarg" refType="w" fact="0.6"/>
                <dgm:constr type="tMarg" refType="primFontSz" fact="0.3"/>
                <dgm:constr type="bMarg" refType="primFontSz" fact="0.3"/>
              </dgm:constrLst>
            </dgm:else>
          </dgm:choose>
          <dgm:ruleLst>
            <dgm:rule type="primFontSz" val="5" fact="NaN" max="NaN"/>
          </dgm:ruleLst>
        </dgm:layoutNode>
        <dgm:layoutNode name="rect2" styleLbl="f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2902</Words>
  <Characters>20027</Characters>
  <Application>Microsoft Office Word</Application>
  <DocSecurity>0</DocSecurity>
  <Lines>166</Lines>
  <Paragraphs>45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Nemzeti Adó- és Vámhivatal</Company>
  <LinksUpToDate>false</LinksUpToDate>
  <CharactersWithSpaces>22884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Molnár Mónika</dc:creator>
  <cp:keywords/>
  <dc:description/>
  <cp:lastModifiedBy>Porkoláb Judit</cp:lastModifiedBy>
  <cp:revision>2</cp:revision>
  <cp:lastPrinted>2023-08-31T14:00:00Z</cp:lastPrinted>
  <dcterms:created xsi:type="dcterms:W3CDTF">2023-09-04T06:34:00Z</dcterms:created>
  <dcterms:modified xsi:type="dcterms:W3CDTF">2023-09-04T06:34:00Z</dcterms:modified>
</cp:coreProperties>
</file>