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BC799A" w14:textId="2714FFB8" w:rsidR="00116B71" w:rsidRPr="00116B71" w:rsidRDefault="008F5A1F" w:rsidP="00116B71">
      <w:pPr>
        <w:ind w:left="567" w:right="567"/>
        <w:jc w:val="right"/>
      </w:pPr>
      <w:r>
        <w:t>3.</w:t>
      </w:r>
      <w:bookmarkStart w:id="0" w:name="_GoBack"/>
      <w:bookmarkEnd w:id="0"/>
      <w:r w:rsidR="00116B71" w:rsidRPr="00116B71">
        <w:t xml:space="preserve"> sz. napirendi pont</w:t>
      </w:r>
    </w:p>
    <w:p w14:paraId="3791F392" w14:textId="77777777" w:rsidR="00116B71" w:rsidRPr="00116B71" w:rsidRDefault="00116B71" w:rsidP="00116B71">
      <w:pPr>
        <w:ind w:left="567" w:right="567"/>
      </w:pPr>
    </w:p>
    <w:p w14:paraId="7539EDCB" w14:textId="77777777" w:rsidR="00116B71" w:rsidRPr="00116B71" w:rsidRDefault="00116B71" w:rsidP="00116B71">
      <w:pPr>
        <w:tabs>
          <w:tab w:val="center" w:pos="4536"/>
          <w:tab w:val="right" w:pos="9072"/>
        </w:tabs>
        <w:jc w:val="center"/>
        <w:rPr>
          <w:noProof/>
        </w:rPr>
      </w:pPr>
    </w:p>
    <w:p w14:paraId="4A648912" w14:textId="77777777" w:rsidR="00116B71" w:rsidRPr="00116B71" w:rsidRDefault="00116B71" w:rsidP="00116B71">
      <w:pPr>
        <w:tabs>
          <w:tab w:val="center" w:pos="4536"/>
          <w:tab w:val="right" w:pos="9072"/>
        </w:tabs>
        <w:jc w:val="center"/>
        <w:rPr>
          <w:noProof/>
        </w:rPr>
      </w:pPr>
    </w:p>
    <w:p w14:paraId="0DEB48FD" w14:textId="77777777" w:rsidR="00116B71" w:rsidRPr="00116B71" w:rsidRDefault="00116B71" w:rsidP="00116B71">
      <w:pPr>
        <w:tabs>
          <w:tab w:val="center" w:pos="4536"/>
          <w:tab w:val="right" w:pos="9072"/>
        </w:tabs>
        <w:jc w:val="center"/>
      </w:pPr>
      <w:r w:rsidRPr="00116B71">
        <w:rPr>
          <w:noProof/>
        </w:rPr>
        <w:drawing>
          <wp:inline distT="0" distB="0" distL="0" distR="0" wp14:anchorId="1DC93998" wp14:editId="4BB33FBB">
            <wp:extent cx="466725" cy="561975"/>
            <wp:effectExtent l="0" t="0" r="9525" b="9525"/>
            <wp:docPr id="5" name="Kép 5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BD666" w14:textId="77777777" w:rsidR="00116B71" w:rsidRPr="00116B71" w:rsidRDefault="00116B71" w:rsidP="00116B71">
      <w:pPr>
        <w:tabs>
          <w:tab w:val="center" w:pos="4536"/>
          <w:tab w:val="right" w:pos="9072"/>
        </w:tabs>
        <w:jc w:val="center"/>
        <w:rPr>
          <w:sz w:val="10"/>
          <w:szCs w:val="10"/>
        </w:rPr>
      </w:pPr>
    </w:p>
    <w:p w14:paraId="5C3CBB47" w14:textId="77777777" w:rsidR="00116B71" w:rsidRPr="00116B71" w:rsidRDefault="00116B71" w:rsidP="00116B71">
      <w:pPr>
        <w:tabs>
          <w:tab w:val="center" w:pos="4536"/>
          <w:tab w:val="right" w:pos="9072"/>
        </w:tabs>
        <w:jc w:val="center"/>
      </w:pPr>
      <w:r w:rsidRPr="00116B71">
        <w:rPr>
          <w:b/>
        </w:rPr>
        <w:t>ZALA MEGYEI ÖNKORMÁNYZAT</w:t>
      </w:r>
    </w:p>
    <w:p w14:paraId="20E983C9" w14:textId="77777777" w:rsidR="00116B71" w:rsidRPr="00116B71" w:rsidRDefault="00116B71" w:rsidP="00116B71">
      <w:pPr>
        <w:ind w:left="567" w:right="567"/>
        <w:jc w:val="center"/>
      </w:pPr>
    </w:p>
    <w:p w14:paraId="39718C90" w14:textId="77777777" w:rsidR="00116B71" w:rsidRPr="00116B71" w:rsidRDefault="00116B71" w:rsidP="00116B71">
      <w:pPr>
        <w:ind w:left="567" w:right="567"/>
      </w:pPr>
    </w:p>
    <w:p w14:paraId="542A4248" w14:textId="77777777" w:rsidR="00116B71" w:rsidRPr="00116B71" w:rsidRDefault="00116B71" w:rsidP="00116B71">
      <w:pPr>
        <w:ind w:left="567" w:right="567"/>
      </w:pPr>
    </w:p>
    <w:p w14:paraId="743DB96B" w14:textId="77777777" w:rsidR="00116B71" w:rsidRPr="00116B71" w:rsidRDefault="00116B71" w:rsidP="00116B71">
      <w:pPr>
        <w:ind w:left="567" w:right="567"/>
      </w:pPr>
    </w:p>
    <w:p w14:paraId="7EFF21F9" w14:textId="77777777" w:rsidR="00116B71" w:rsidRPr="00116B71" w:rsidRDefault="00116B71" w:rsidP="00116B71">
      <w:pPr>
        <w:ind w:left="567" w:right="567"/>
      </w:pPr>
    </w:p>
    <w:p w14:paraId="1CC74113" w14:textId="77777777" w:rsidR="00116B71" w:rsidRPr="00116B71" w:rsidRDefault="00116B71" w:rsidP="00116B71">
      <w:pPr>
        <w:tabs>
          <w:tab w:val="left" w:pos="3757"/>
        </w:tabs>
        <w:spacing w:after="200" w:line="276" w:lineRule="auto"/>
        <w:ind w:left="567" w:right="567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16B71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36A0CCAA" wp14:editId="51D86688">
            <wp:extent cx="1733550" cy="304800"/>
            <wp:effectExtent l="0" t="0" r="0" b="0"/>
            <wp:docPr id="6" name="Kép 6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1833DF" w14:textId="77777777" w:rsidR="00116B71" w:rsidRPr="00116B71" w:rsidRDefault="00116B71" w:rsidP="00116B71">
      <w:pPr>
        <w:spacing w:after="200" w:line="276" w:lineRule="auto"/>
        <w:ind w:left="567" w:right="567"/>
        <w:rPr>
          <w:rFonts w:ascii="Calibri" w:eastAsia="Calibri" w:hAnsi="Calibri"/>
          <w:sz w:val="22"/>
          <w:szCs w:val="22"/>
          <w:lang w:eastAsia="en-US"/>
        </w:rPr>
      </w:pPr>
    </w:p>
    <w:p w14:paraId="728AADCD" w14:textId="77777777" w:rsidR="00116B71" w:rsidRPr="00116B71" w:rsidRDefault="00116B71" w:rsidP="00116B71">
      <w:pPr>
        <w:spacing w:after="200" w:line="276" w:lineRule="auto"/>
        <w:ind w:left="567" w:right="567"/>
        <w:jc w:val="center"/>
        <w:rPr>
          <w:rFonts w:eastAsia="Calibri"/>
          <w:lang w:eastAsia="en-US"/>
        </w:rPr>
      </w:pPr>
      <w:proofErr w:type="gramStart"/>
      <w:r w:rsidRPr="00116B71">
        <w:rPr>
          <w:rFonts w:eastAsia="Calibri"/>
          <w:lang w:eastAsia="en-US"/>
        </w:rPr>
        <w:t>a</w:t>
      </w:r>
      <w:proofErr w:type="gramEnd"/>
      <w:r w:rsidRPr="00116B71">
        <w:rPr>
          <w:rFonts w:eastAsia="Calibri"/>
          <w:lang w:eastAsia="en-US"/>
        </w:rPr>
        <w:t xml:space="preserve"> Zala Megyei Közgyűlés 2022. szeptember 15-i ülésére</w:t>
      </w:r>
    </w:p>
    <w:p w14:paraId="4D3A8FBA" w14:textId="77777777" w:rsidR="00116B71" w:rsidRPr="00116B71" w:rsidRDefault="00116B71" w:rsidP="00116B71">
      <w:pPr>
        <w:spacing w:after="200" w:line="276" w:lineRule="auto"/>
        <w:ind w:left="567" w:right="567"/>
        <w:jc w:val="center"/>
        <w:rPr>
          <w:rFonts w:eastAsia="Calibri"/>
          <w:lang w:eastAsia="en-US"/>
        </w:rPr>
      </w:pPr>
    </w:p>
    <w:p w14:paraId="5AA8AEF5" w14:textId="77777777" w:rsidR="00116B71" w:rsidRPr="00116B71" w:rsidRDefault="00116B71" w:rsidP="00116B71">
      <w:pPr>
        <w:keepNext/>
        <w:ind w:left="1418" w:hanging="851"/>
        <w:jc w:val="both"/>
        <w:rPr>
          <w:szCs w:val="20"/>
        </w:rPr>
      </w:pPr>
      <w:r w:rsidRPr="00116B71">
        <w:rPr>
          <w:b/>
        </w:rPr>
        <w:t>Tárgy:</w:t>
      </w:r>
      <w:r w:rsidRPr="00116B71">
        <w:rPr>
          <w:b/>
          <w:i/>
        </w:rPr>
        <w:t xml:space="preserve"> </w:t>
      </w:r>
      <w:r w:rsidRPr="00116B71">
        <w:rPr>
          <w:b/>
          <w:i/>
        </w:rPr>
        <w:tab/>
      </w:r>
      <w:r w:rsidRPr="00116B71">
        <w:rPr>
          <w:szCs w:val="20"/>
        </w:rPr>
        <w:t>Tájékoztató a Szociális és Gyermekvédelmi Főigazgatóság Zala Megyei Kirendeltsége működéséről, különös tekintettel a megyei szociális szakellátás, gyermekvédelem és idősellátás helyzetére.</w:t>
      </w:r>
    </w:p>
    <w:p w14:paraId="144CC56C" w14:textId="77777777" w:rsidR="00116B71" w:rsidRPr="00116B71" w:rsidRDefault="00116B71" w:rsidP="00116B71">
      <w:pPr>
        <w:ind w:left="1418" w:hanging="851"/>
        <w:jc w:val="both"/>
      </w:pPr>
    </w:p>
    <w:p w14:paraId="603E8099" w14:textId="77777777" w:rsidR="00116B71" w:rsidRPr="00116B71" w:rsidRDefault="00116B71" w:rsidP="00116B71">
      <w:pPr>
        <w:spacing w:after="200" w:line="276" w:lineRule="auto"/>
        <w:ind w:right="850"/>
        <w:rPr>
          <w:rFonts w:eastAsia="Calibri"/>
          <w:lang w:eastAsia="en-US"/>
        </w:rPr>
      </w:pPr>
    </w:p>
    <w:p w14:paraId="58D8488B" w14:textId="77777777" w:rsidR="00116B71" w:rsidRPr="00116B71" w:rsidRDefault="00116B71" w:rsidP="00116B71">
      <w:pPr>
        <w:spacing w:after="200" w:line="276" w:lineRule="auto"/>
        <w:ind w:right="850"/>
        <w:rPr>
          <w:rFonts w:eastAsia="Calibri"/>
          <w:lang w:eastAsia="en-US"/>
        </w:rPr>
      </w:pPr>
    </w:p>
    <w:p w14:paraId="7C63E9F7" w14:textId="77777777" w:rsidR="00116B71" w:rsidRPr="00116B71" w:rsidRDefault="00116B71" w:rsidP="00116B71">
      <w:pPr>
        <w:spacing w:after="200" w:line="276" w:lineRule="auto"/>
        <w:ind w:left="3960" w:right="567" w:hanging="3393"/>
        <w:jc w:val="both"/>
        <w:rPr>
          <w:rFonts w:eastAsia="Calibri"/>
          <w:bCs/>
          <w:lang w:eastAsia="en-US"/>
        </w:rPr>
      </w:pPr>
      <w:r w:rsidRPr="00116B71">
        <w:rPr>
          <w:rFonts w:eastAsia="Calibri"/>
          <w:b/>
          <w:lang w:eastAsia="en-US"/>
        </w:rPr>
        <w:t>Az előterjesztést készítette:</w:t>
      </w:r>
      <w:r w:rsidRPr="00116B71">
        <w:rPr>
          <w:rFonts w:eastAsia="Calibri"/>
          <w:lang w:eastAsia="en-US"/>
        </w:rPr>
        <w:t xml:space="preserve"> </w:t>
      </w:r>
      <w:proofErr w:type="spellStart"/>
      <w:r w:rsidRPr="00116B71">
        <w:rPr>
          <w:rFonts w:eastAsia="Calibri"/>
          <w:lang w:eastAsia="en-US"/>
        </w:rPr>
        <w:t>Zimborás</w:t>
      </w:r>
      <w:proofErr w:type="spellEnd"/>
      <w:r w:rsidRPr="00116B71">
        <w:rPr>
          <w:rFonts w:eastAsia="Calibri"/>
          <w:lang w:eastAsia="en-US"/>
        </w:rPr>
        <w:t xml:space="preserve"> Béla igazgató</w:t>
      </w:r>
    </w:p>
    <w:p w14:paraId="20139108" w14:textId="77777777" w:rsidR="00116B71" w:rsidRPr="00116B71" w:rsidRDefault="00116B71" w:rsidP="00116B71">
      <w:pPr>
        <w:tabs>
          <w:tab w:val="left" w:pos="3402"/>
        </w:tabs>
        <w:ind w:left="567" w:right="567"/>
        <w:rPr>
          <w:rFonts w:eastAsia="Calibri"/>
          <w:lang w:eastAsia="en-US"/>
        </w:rPr>
      </w:pPr>
      <w:r w:rsidRPr="00116B71">
        <w:rPr>
          <w:rFonts w:eastAsia="Calibri"/>
          <w:b/>
          <w:lang w:eastAsia="en-US"/>
        </w:rPr>
        <w:t>Megtárgyalta:</w:t>
      </w:r>
      <w:r w:rsidRPr="00116B71">
        <w:rPr>
          <w:rFonts w:eastAsia="Calibri"/>
          <w:b/>
          <w:lang w:eastAsia="en-US"/>
        </w:rPr>
        <w:tab/>
      </w:r>
      <w:r w:rsidRPr="00116B71">
        <w:rPr>
          <w:rFonts w:eastAsia="Calibri"/>
          <w:lang w:eastAsia="en-US"/>
        </w:rPr>
        <w:t>Térségfejlesztési Bizottság</w:t>
      </w:r>
      <w:r w:rsidRPr="00116B71">
        <w:rPr>
          <w:rFonts w:eastAsia="Calibri"/>
          <w:lang w:eastAsia="en-US"/>
        </w:rPr>
        <w:tab/>
      </w:r>
    </w:p>
    <w:p w14:paraId="29AFB3C1" w14:textId="77777777" w:rsidR="00116B71" w:rsidRPr="00116B71" w:rsidRDefault="00116B71" w:rsidP="00116B71">
      <w:pPr>
        <w:tabs>
          <w:tab w:val="left" w:pos="3544"/>
        </w:tabs>
        <w:ind w:left="567" w:right="567"/>
        <w:rPr>
          <w:rFonts w:eastAsia="Calibri"/>
          <w:lang w:eastAsia="en-US"/>
        </w:rPr>
      </w:pPr>
      <w:r w:rsidRPr="00116B71">
        <w:rPr>
          <w:rFonts w:eastAsia="Calibri"/>
          <w:lang w:eastAsia="en-US"/>
        </w:rPr>
        <w:tab/>
      </w:r>
    </w:p>
    <w:p w14:paraId="548FB067" w14:textId="77777777" w:rsidR="00116B71" w:rsidRPr="00116B71" w:rsidRDefault="00116B71" w:rsidP="00116B71">
      <w:pPr>
        <w:tabs>
          <w:tab w:val="left" w:pos="3544"/>
        </w:tabs>
        <w:ind w:left="567" w:right="567"/>
        <w:rPr>
          <w:rFonts w:eastAsia="Calibri"/>
          <w:lang w:eastAsia="en-US"/>
        </w:rPr>
      </w:pPr>
    </w:p>
    <w:p w14:paraId="276F4F96" w14:textId="77777777" w:rsidR="00116B71" w:rsidRPr="00116B71" w:rsidRDefault="00116B71" w:rsidP="00116B71">
      <w:pPr>
        <w:tabs>
          <w:tab w:val="left" w:pos="3544"/>
        </w:tabs>
        <w:spacing w:after="200" w:line="480" w:lineRule="auto"/>
        <w:ind w:right="567"/>
        <w:rPr>
          <w:rFonts w:eastAsia="Calibri"/>
          <w:b/>
          <w:lang w:eastAsia="en-US"/>
        </w:rPr>
      </w:pPr>
      <w:r w:rsidRPr="00116B71">
        <w:rPr>
          <w:rFonts w:eastAsia="Calibri"/>
          <w:b/>
          <w:lang w:eastAsia="en-US"/>
        </w:rPr>
        <w:t xml:space="preserve">          Előterjesztő:</w:t>
      </w:r>
      <w:r w:rsidRPr="00116B71">
        <w:rPr>
          <w:rFonts w:eastAsia="Calibri"/>
          <w:b/>
          <w:lang w:eastAsia="en-US"/>
        </w:rPr>
        <w:tab/>
      </w:r>
    </w:p>
    <w:p w14:paraId="744D041B" w14:textId="77777777" w:rsidR="00116B71" w:rsidRPr="00116B71" w:rsidRDefault="00116B71" w:rsidP="00116B71">
      <w:pPr>
        <w:tabs>
          <w:tab w:val="left" w:pos="3544"/>
        </w:tabs>
        <w:spacing w:after="200" w:line="480" w:lineRule="auto"/>
        <w:ind w:right="567"/>
        <w:rPr>
          <w:rFonts w:eastAsia="Calibri"/>
          <w:b/>
          <w:lang w:eastAsia="en-US"/>
        </w:rPr>
      </w:pPr>
    </w:p>
    <w:p w14:paraId="49A37F1D" w14:textId="77777777" w:rsidR="00116B71" w:rsidRPr="00116B71" w:rsidRDefault="00116B71" w:rsidP="00116B71">
      <w:pPr>
        <w:tabs>
          <w:tab w:val="left" w:pos="3544"/>
        </w:tabs>
        <w:spacing w:after="200" w:line="480" w:lineRule="auto"/>
        <w:ind w:right="567"/>
        <w:rPr>
          <w:rFonts w:eastAsia="Calibri"/>
          <w:b/>
          <w:lang w:eastAsia="en-US"/>
        </w:rPr>
      </w:pPr>
    </w:p>
    <w:p w14:paraId="20504664" w14:textId="77777777" w:rsidR="00116B71" w:rsidRPr="00116B71" w:rsidRDefault="00116B71" w:rsidP="00116B71">
      <w:pPr>
        <w:ind w:left="4956"/>
        <w:jc w:val="center"/>
        <w:rPr>
          <w:rFonts w:eastAsia="Calibri"/>
          <w:lang w:eastAsia="en-US"/>
        </w:rPr>
      </w:pPr>
      <w:proofErr w:type="spellStart"/>
      <w:r w:rsidRPr="00116B71">
        <w:rPr>
          <w:rFonts w:eastAsia="Calibri"/>
          <w:lang w:eastAsia="en-US"/>
        </w:rPr>
        <w:t>Zimborás</w:t>
      </w:r>
      <w:proofErr w:type="spellEnd"/>
      <w:r w:rsidRPr="00116B71">
        <w:rPr>
          <w:rFonts w:eastAsia="Calibri"/>
          <w:lang w:eastAsia="en-US"/>
        </w:rPr>
        <w:t xml:space="preserve"> Béla </w:t>
      </w:r>
    </w:p>
    <w:p w14:paraId="42A92F6A" w14:textId="77777777" w:rsidR="00116B71" w:rsidRPr="00116B71" w:rsidRDefault="00116B71" w:rsidP="00116B71">
      <w:pPr>
        <w:ind w:left="4956"/>
        <w:jc w:val="center"/>
        <w:rPr>
          <w:rFonts w:eastAsia="Calibri"/>
          <w:lang w:eastAsia="en-US"/>
        </w:rPr>
      </w:pPr>
      <w:proofErr w:type="gramStart"/>
      <w:r w:rsidRPr="00116B71">
        <w:rPr>
          <w:rFonts w:eastAsia="Calibri"/>
          <w:lang w:eastAsia="en-US"/>
        </w:rPr>
        <w:t>igazgató</w:t>
      </w:r>
      <w:proofErr w:type="gramEnd"/>
    </w:p>
    <w:p w14:paraId="6F8CBB1D" w14:textId="77777777" w:rsidR="00116B71" w:rsidRPr="00116B71" w:rsidRDefault="00116B71" w:rsidP="00116B71">
      <w:pPr>
        <w:spacing w:after="200" w:line="276" w:lineRule="auto"/>
        <w:ind w:right="567"/>
        <w:rPr>
          <w:rFonts w:eastAsia="Calibri"/>
          <w:lang w:eastAsia="en-US"/>
        </w:rPr>
      </w:pPr>
    </w:p>
    <w:p w14:paraId="04F33DED" w14:textId="77777777" w:rsidR="00116B71" w:rsidRPr="00116B71" w:rsidRDefault="00116B71" w:rsidP="00116B71">
      <w:pPr>
        <w:spacing w:after="200" w:line="276" w:lineRule="auto"/>
        <w:ind w:right="567"/>
        <w:rPr>
          <w:rFonts w:eastAsia="Calibri"/>
          <w:lang w:eastAsia="en-US"/>
        </w:rPr>
      </w:pPr>
    </w:p>
    <w:p w14:paraId="029B6047" w14:textId="1206F6E2" w:rsidR="00116B71" w:rsidRDefault="008F5A1F" w:rsidP="00116B71">
      <w:pPr>
        <w:spacing w:after="200" w:line="276" w:lineRule="auto"/>
        <w:ind w:right="567"/>
        <w:jc w:val="center"/>
        <w:rPr>
          <w:rFonts w:eastAsia="Calibri"/>
          <w:color w:val="AEAAAA"/>
          <w:lang w:eastAsia="en-US"/>
        </w:rPr>
      </w:pPr>
      <w:hyperlink r:id="rId10" w:history="1">
        <w:r w:rsidR="00331A23" w:rsidRPr="00BF23E1">
          <w:rPr>
            <w:rStyle w:val="Hiperhivatkozs"/>
            <w:rFonts w:eastAsia="Calibri"/>
            <w:lang w:eastAsia="en-US"/>
          </w:rPr>
          <w:t>www.zala.hu</w:t>
        </w:r>
      </w:hyperlink>
    </w:p>
    <w:p w14:paraId="4DC8C7F9" w14:textId="77777777" w:rsidR="00331A23" w:rsidRPr="00116B71" w:rsidRDefault="00331A23" w:rsidP="00116B71">
      <w:pPr>
        <w:spacing w:after="200" w:line="276" w:lineRule="auto"/>
        <w:ind w:right="567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0BD0C07" w14:textId="77777777" w:rsidR="005A42D6" w:rsidRPr="00116B71" w:rsidRDefault="005A42D6" w:rsidP="00E33C6E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lastRenderedPageBreak/>
        <w:t>Tisztelt Közgyűlés!</w:t>
      </w:r>
    </w:p>
    <w:p w14:paraId="2F833D83" w14:textId="77777777" w:rsidR="005A42D6" w:rsidRPr="00116B71" w:rsidRDefault="005A42D6" w:rsidP="00E33C6E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14:paraId="58DBA3AE" w14:textId="77777777" w:rsidR="005A42D6" w:rsidRPr="00116B71" w:rsidRDefault="005A42D6" w:rsidP="00E33C6E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>A Szociális és Gyermekvédelmi Főigazgatóság Zala Megyei Kirendeltségének működéséről, az állami fenntartásban lévő megyei szakosított szociális ellátás, valamint gyermekvédelmi szakellátás helyzetéről az alábbi tájékoztat</w:t>
      </w:r>
      <w:r w:rsidR="00387A75" w:rsidRPr="00116B71">
        <w:rPr>
          <w:bCs/>
          <w:color w:val="000000" w:themeColor="text1"/>
        </w:rPr>
        <w:t>ót</w:t>
      </w:r>
      <w:r w:rsidRPr="00116B71">
        <w:rPr>
          <w:bCs/>
          <w:color w:val="000000" w:themeColor="text1"/>
        </w:rPr>
        <w:t xml:space="preserve"> adom.</w:t>
      </w:r>
    </w:p>
    <w:p w14:paraId="7D2322EC" w14:textId="77777777" w:rsidR="00387A75" w:rsidRPr="00116B71" w:rsidRDefault="00387A75" w:rsidP="00E33C6E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>A tájékoztatóban elsősorban a 2021. és 2022. esztendők folyamatait mutatom be.</w:t>
      </w:r>
    </w:p>
    <w:p w14:paraId="389C3FCC" w14:textId="77777777" w:rsidR="00387A75" w:rsidRPr="00116B71" w:rsidRDefault="00387A75" w:rsidP="00E33C6E">
      <w:pPr>
        <w:pStyle w:val="NormlWeb"/>
        <w:spacing w:before="0" w:beforeAutospacing="0" w:after="0" w:afterAutospacing="0"/>
        <w:jc w:val="both"/>
        <w:rPr>
          <w:b/>
          <w:bCs/>
          <w:color w:val="002060"/>
        </w:rPr>
      </w:pPr>
    </w:p>
    <w:p w14:paraId="5D4844AF" w14:textId="77777777" w:rsidR="00050B71" w:rsidRPr="00116B71" w:rsidRDefault="00050B71" w:rsidP="000A38A8">
      <w:pPr>
        <w:pStyle w:val="NormlWeb"/>
        <w:shd w:val="clear" w:color="auto" w:fill="8EAADB" w:themeFill="accent1" w:themeFillTint="99"/>
        <w:spacing w:before="0" w:beforeAutospacing="0" w:after="0" w:afterAutospacing="0"/>
        <w:jc w:val="both"/>
        <w:rPr>
          <w:b/>
          <w:bCs/>
          <w:color w:val="002060"/>
        </w:rPr>
      </w:pPr>
      <w:r w:rsidRPr="00116B71">
        <w:rPr>
          <w:b/>
          <w:bCs/>
          <w:color w:val="002060"/>
        </w:rPr>
        <w:t xml:space="preserve">I. </w:t>
      </w:r>
      <w:proofErr w:type="gramStart"/>
      <w:r w:rsidR="00F63D37" w:rsidRPr="00116B71">
        <w:rPr>
          <w:b/>
          <w:bCs/>
          <w:color w:val="002060"/>
        </w:rPr>
        <w:t>A</w:t>
      </w:r>
      <w:proofErr w:type="gramEnd"/>
      <w:r w:rsidR="00F63D37" w:rsidRPr="00116B71">
        <w:rPr>
          <w:b/>
          <w:bCs/>
          <w:color w:val="002060"/>
        </w:rPr>
        <w:t xml:space="preserve"> Szociális és Gyermekvédelmi Főigazgatóság bemutatása</w:t>
      </w:r>
    </w:p>
    <w:p w14:paraId="387FC3AB" w14:textId="77777777" w:rsidR="00284C86" w:rsidRPr="00116B71" w:rsidRDefault="00284C86" w:rsidP="00050B71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2060"/>
        </w:rPr>
      </w:pPr>
    </w:p>
    <w:p w14:paraId="188245A6" w14:textId="77777777" w:rsidR="00170599" w:rsidRPr="00116B71" w:rsidRDefault="00050B71" w:rsidP="00050B71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 xml:space="preserve">I.1. </w:t>
      </w:r>
      <w:r w:rsidR="00170599" w:rsidRPr="00116B71">
        <w:rPr>
          <w:b/>
          <w:bCs/>
          <w:color w:val="000000" w:themeColor="text1"/>
        </w:rPr>
        <w:t>A Szociális és Gyermekvédelmi Főigazgatóság létrehozása</w:t>
      </w:r>
    </w:p>
    <w:p w14:paraId="58B6B291" w14:textId="77777777" w:rsidR="00170599" w:rsidRPr="00116B71" w:rsidRDefault="00170599" w:rsidP="00050B71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2060"/>
        </w:rPr>
      </w:pPr>
    </w:p>
    <w:p w14:paraId="73ED4687" w14:textId="77777777" w:rsidR="00907025" w:rsidRPr="00116B71" w:rsidRDefault="005470DC" w:rsidP="00653A2A">
      <w:pPr>
        <w:pStyle w:val="Szvegtrzs"/>
        <w:spacing w:after="0"/>
        <w:jc w:val="both"/>
      </w:pPr>
      <w:r w:rsidRPr="00116B71">
        <w:t xml:space="preserve">A </w:t>
      </w:r>
      <w:r w:rsidR="00262350" w:rsidRPr="00116B71">
        <w:t xml:space="preserve">rendszerváltás óta a szociális ellátórendszerben jelentős változások mentek végbe. </w:t>
      </w:r>
    </w:p>
    <w:p w14:paraId="70B7B1C9" w14:textId="77777777" w:rsidR="00907025" w:rsidRPr="00116B71" w:rsidRDefault="00907025" w:rsidP="00653A2A">
      <w:pPr>
        <w:pStyle w:val="Szvegtrzs"/>
        <w:spacing w:after="0"/>
        <w:jc w:val="both"/>
      </w:pPr>
      <w:r w:rsidRPr="00116B71">
        <w:t xml:space="preserve">A személyes gondoskodást biztosító szolgáltatások egy része minden településen kötelezően nyújtandó ellátási forma, más része meghatározott településnagysághoz kötött volt, azonban az ellátások és szolgáltatások megszervezése számos változáson ment keresztül. A szociálisan rászorultak ellátásának megszervezése a helyi önkormányzatok feladata lett, melynek terén nagy önállósággal rendelkeztek. A gazdasági nehézségek következtében 2005 körül intézmény-összevonások kezdődtek, így pl.: egy-egy megye teljes szakellátási rendszerét központosították, így jöttek létre a gyermekvédelmi központok. </w:t>
      </w:r>
    </w:p>
    <w:p w14:paraId="522C58E4" w14:textId="6DFEBBE6" w:rsidR="00A64BC2" w:rsidRPr="00116B71" w:rsidRDefault="00907025" w:rsidP="00653A2A">
      <w:pPr>
        <w:pStyle w:val="Szvegtrzs"/>
        <w:spacing w:after="0"/>
        <w:jc w:val="both"/>
      </w:pPr>
      <w:r w:rsidRPr="00116B71">
        <w:t xml:space="preserve">Az ellátások </w:t>
      </w:r>
      <w:r w:rsidR="004B1F09" w:rsidRPr="00116B71">
        <w:t>újjászervezése</w:t>
      </w:r>
      <w:r w:rsidRPr="00116B71">
        <w:t xml:space="preserve"> során a megyei önkormányzatok fenntartásában lévő szociális és gyermekvédelmi intézmények 2012. január 1. napjával állami fenntartásba</w:t>
      </w:r>
      <w:r w:rsidRPr="00116B71">
        <w:rPr>
          <w:rStyle w:val="Lbjegyzet-hivatkozs"/>
        </w:rPr>
        <w:footnoteReference w:id="1"/>
      </w:r>
      <w:r w:rsidRPr="00116B71">
        <w:t xml:space="preserve"> (a</w:t>
      </w:r>
      <w:r w:rsidR="00A64BC2" w:rsidRPr="00116B71">
        <w:t xml:space="preserve"> </w:t>
      </w:r>
      <w:r w:rsidR="00A64BC2" w:rsidRPr="00116B71">
        <w:rPr>
          <w:b/>
        </w:rPr>
        <w:t>Zala Megyei Önkormányzat</w:t>
      </w:r>
      <w:r w:rsidR="00A64BC2" w:rsidRPr="00116B71">
        <w:t>, valamint a fenntartásában lévő intézmények ingatlanvagyona – beleértve valamennyi vagyoni értékű jogot is –</w:t>
      </w:r>
      <w:r w:rsidRPr="00116B71">
        <w:t xml:space="preserve"> </w:t>
      </w:r>
      <w:r w:rsidR="00A64BC2" w:rsidRPr="00116B71">
        <w:t xml:space="preserve">a Magyar Állam tulajdonába, és a </w:t>
      </w:r>
      <w:r w:rsidR="00A64BC2" w:rsidRPr="00116B71">
        <w:rPr>
          <w:b/>
        </w:rPr>
        <w:t>Zala Megyei Intézményfenntartó Központ</w:t>
      </w:r>
      <w:r w:rsidR="00A64BC2" w:rsidRPr="00116B71">
        <w:rPr>
          <w:rStyle w:val="Lbjegyzet-hivatkozs"/>
          <w:b/>
        </w:rPr>
        <w:footnoteReference w:id="2"/>
      </w:r>
      <w:r w:rsidR="00A64BC2" w:rsidRPr="00116B71">
        <w:t xml:space="preserve"> vagyonkezelésébe</w:t>
      </w:r>
      <w:r w:rsidRPr="00116B71">
        <w:t>)</w:t>
      </w:r>
      <w:r w:rsidR="00A64BC2" w:rsidRPr="00116B71">
        <w:t xml:space="preserve"> került</w:t>
      </w:r>
      <w:r w:rsidR="008D767D" w:rsidRPr="00116B71">
        <w:t>ek</w:t>
      </w:r>
      <w:r w:rsidR="00A64BC2" w:rsidRPr="00116B71">
        <w:t>.</w:t>
      </w:r>
    </w:p>
    <w:p w14:paraId="5F2EC2B5" w14:textId="60C9DEA0" w:rsidR="00A64BC2" w:rsidRPr="00116B71" w:rsidRDefault="00A64BC2" w:rsidP="00A64BC2">
      <w:pPr>
        <w:jc w:val="both"/>
      </w:pPr>
      <w:r w:rsidRPr="00116B71">
        <w:t xml:space="preserve">A megyei intézményfenntartó központok 2013. március 31. napján a </w:t>
      </w:r>
      <w:r w:rsidRPr="00116B71">
        <w:rPr>
          <w:b/>
        </w:rPr>
        <w:t>Szociális és Gyermekvédelmi Főigazgatóság</w:t>
      </w:r>
      <w:r w:rsidRPr="00116B71">
        <w:t>ba (a továbbiakban: SZGYF) történő beolvadással megszűntek, az SZGYF a megyei intézményfenntartó központok általános és egyetemleges jogutódja lett.</w:t>
      </w:r>
    </w:p>
    <w:p w14:paraId="1FF0764B" w14:textId="13B23154" w:rsidR="005470DC" w:rsidRPr="00116B71" w:rsidRDefault="005849A1" w:rsidP="00387A75">
      <w:pPr>
        <w:pStyle w:val="NormlWeb"/>
        <w:spacing w:before="0" w:beforeAutospacing="0" w:after="0" w:afterAutospacing="0"/>
        <w:jc w:val="both"/>
      </w:pPr>
      <w:r w:rsidRPr="00116B71">
        <w:rPr>
          <w:bCs/>
        </w:rPr>
        <w:t>Az SZGYF</w:t>
      </w:r>
      <w:r w:rsidR="00770731" w:rsidRPr="00116B71">
        <w:rPr>
          <w:bCs/>
        </w:rPr>
        <w:t xml:space="preserve"> </w:t>
      </w:r>
      <w:r w:rsidRPr="00116B71">
        <w:rPr>
          <w:bCs/>
        </w:rPr>
        <w:t>központi hivatalként működő</w:t>
      </w:r>
      <w:r w:rsidR="005470DC" w:rsidRPr="00116B71">
        <w:rPr>
          <w:bCs/>
        </w:rPr>
        <w:t xml:space="preserve"> központi költségvetési szerv, melynek élén főigazgató áll. </w:t>
      </w:r>
    </w:p>
    <w:p w14:paraId="66F6DB3C" w14:textId="77777777" w:rsidR="00387A75" w:rsidRPr="00116B71" w:rsidRDefault="00387A75" w:rsidP="008D767D">
      <w:pPr>
        <w:pStyle w:val="NormlWeb"/>
        <w:spacing w:before="0" w:beforeAutospacing="0" w:after="0" w:afterAutospacing="0"/>
        <w:jc w:val="both"/>
        <w:rPr>
          <w:bCs/>
        </w:rPr>
      </w:pPr>
    </w:p>
    <w:p w14:paraId="27456B49" w14:textId="77777777" w:rsidR="002C3E91" w:rsidRPr="00116B71" w:rsidRDefault="005470DC" w:rsidP="008D767D">
      <w:pPr>
        <w:pStyle w:val="NormlWeb"/>
        <w:spacing w:before="0" w:beforeAutospacing="0" w:after="0" w:afterAutospacing="0"/>
        <w:jc w:val="both"/>
        <w:rPr>
          <w:bCs/>
        </w:rPr>
      </w:pPr>
      <w:r w:rsidRPr="00116B71">
        <w:rPr>
          <w:bCs/>
        </w:rPr>
        <w:t xml:space="preserve">Az SZGYF látja el </w:t>
      </w:r>
    </w:p>
    <w:p w14:paraId="2D3184DF" w14:textId="77777777" w:rsidR="005470DC" w:rsidRPr="00116B71" w:rsidRDefault="005470DC" w:rsidP="008D767D">
      <w:pPr>
        <w:pStyle w:val="NormlWeb"/>
        <w:numPr>
          <w:ilvl w:val="0"/>
          <w:numId w:val="37"/>
        </w:numPr>
        <w:spacing w:before="0" w:beforeAutospacing="0" w:after="0" w:afterAutospacing="0"/>
        <w:jc w:val="both"/>
        <w:rPr>
          <w:bCs/>
        </w:rPr>
      </w:pPr>
      <w:r w:rsidRPr="00116B71">
        <w:rPr>
          <w:bCs/>
        </w:rPr>
        <w:t xml:space="preserve">a szociális igazgatásról és szociális ellátásokról szóló 1993. évi III. törvény (a továbbiakban: Szt.) és a gyermekek védelméről és a gyámügyi igazgatásról szóló 1997. évi XXXI. törvény (a továbbiakban: Gyvt.) szerinti </w:t>
      </w:r>
      <w:r w:rsidRPr="00116B71">
        <w:rPr>
          <w:b/>
          <w:bCs/>
        </w:rPr>
        <w:t>fenntartói feladatokat</w:t>
      </w:r>
      <w:r w:rsidR="002C3E91" w:rsidRPr="00116B71">
        <w:rPr>
          <w:rStyle w:val="Lbjegyzet-hivatkozs"/>
          <w:bCs/>
        </w:rPr>
        <w:footnoteReference w:id="3"/>
      </w:r>
      <w:r w:rsidR="002C3E91" w:rsidRPr="00116B71">
        <w:rPr>
          <w:bCs/>
        </w:rPr>
        <w:t>,</w:t>
      </w:r>
    </w:p>
    <w:p w14:paraId="5FC31F13" w14:textId="77777777" w:rsidR="002C3E91" w:rsidRPr="00116B71" w:rsidRDefault="002C3E91" w:rsidP="002C3E91">
      <w:pPr>
        <w:pStyle w:val="NormlWeb"/>
        <w:numPr>
          <w:ilvl w:val="0"/>
          <w:numId w:val="37"/>
        </w:numPr>
        <w:jc w:val="both"/>
        <w:rPr>
          <w:bCs/>
        </w:rPr>
      </w:pPr>
      <w:r w:rsidRPr="00116B71">
        <w:t xml:space="preserve">biztosítja a </w:t>
      </w:r>
      <w:r w:rsidRPr="00116B71">
        <w:rPr>
          <w:b/>
        </w:rPr>
        <w:t>jelzőrendszeres házi segítségnyújtást</w:t>
      </w:r>
      <w:r w:rsidRPr="00116B71">
        <w:t xml:space="preserve"> az Szt. 91. § (2) bekezdése szerint,</w:t>
      </w:r>
    </w:p>
    <w:p w14:paraId="5B8C015B" w14:textId="77777777" w:rsidR="002C3E91" w:rsidRPr="00116B71" w:rsidRDefault="002C3E91" w:rsidP="002C3E91">
      <w:pPr>
        <w:pStyle w:val="NormlWeb"/>
        <w:numPr>
          <w:ilvl w:val="0"/>
          <w:numId w:val="37"/>
        </w:numPr>
        <w:jc w:val="both"/>
        <w:rPr>
          <w:bCs/>
        </w:rPr>
      </w:pPr>
      <w:r w:rsidRPr="00116B71">
        <w:t>ellátja - az Országos Gyermekvédelmi Szakszolgálat kivételével</w:t>
      </w:r>
      <w:r w:rsidR="00586D19" w:rsidRPr="00116B71">
        <w:t xml:space="preserve"> </w:t>
      </w:r>
      <w:r w:rsidRPr="00116B71">
        <w:t>- a fenntartott</w:t>
      </w:r>
      <w:r w:rsidR="008D767D" w:rsidRPr="00116B71">
        <w:t xml:space="preserve"> </w:t>
      </w:r>
      <w:r w:rsidRPr="00116B71">
        <w:t xml:space="preserve">intézmények </w:t>
      </w:r>
      <w:r w:rsidRPr="00116B71">
        <w:rPr>
          <w:b/>
        </w:rPr>
        <w:t>gazdálkodással összefüggő feladatait</w:t>
      </w:r>
      <w:r w:rsidRPr="00116B71">
        <w:t>,</w:t>
      </w:r>
    </w:p>
    <w:p w14:paraId="251CD7A7" w14:textId="77777777" w:rsidR="002C3E91" w:rsidRPr="00116B71" w:rsidRDefault="002C3E91" w:rsidP="002C3E91">
      <w:pPr>
        <w:pStyle w:val="NormlWeb"/>
        <w:numPr>
          <w:ilvl w:val="0"/>
          <w:numId w:val="37"/>
        </w:numPr>
        <w:jc w:val="both"/>
        <w:rPr>
          <w:bCs/>
        </w:rPr>
      </w:pPr>
      <w:r w:rsidRPr="00116B71">
        <w:lastRenderedPageBreak/>
        <w:t>közreműködik az országos szociális nyilvántartási rendszerek működtetésében és fejlesztésében,</w:t>
      </w:r>
    </w:p>
    <w:p w14:paraId="5E89E21B" w14:textId="77777777" w:rsidR="002C3E91" w:rsidRPr="00116B71" w:rsidRDefault="002C3E91" w:rsidP="002C3E91">
      <w:pPr>
        <w:pStyle w:val="NormlWeb"/>
        <w:numPr>
          <w:ilvl w:val="0"/>
          <w:numId w:val="37"/>
        </w:numPr>
        <w:jc w:val="both"/>
        <w:rPr>
          <w:bCs/>
        </w:rPr>
      </w:pPr>
      <w:r w:rsidRPr="00116B71">
        <w:t xml:space="preserve">ellátja az Európai Unió pénzügyi alapjaiból, illetve hazai társfinanszírozásból megvalósuló </w:t>
      </w:r>
      <w:r w:rsidRPr="00116B71">
        <w:rPr>
          <w:b/>
        </w:rPr>
        <w:t>segélycsomag-osztási és kapcsolódó feladatokat</w:t>
      </w:r>
      <w:r w:rsidRPr="00116B71">
        <w:t xml:space="preserve"> a 2014-2020 és a 2021-2027 programozási időszak vonatkozásában,</w:t>
      </w:r>
    </w:p>
    <w:p w14:paraId="6AB407BD" w14:textId="77777777" w:rsidR="002C3E91" w:rsidRPr="00116B71" w:rsidRDefault="002C3E91" w:rsidP="002C3E91">
      <w:pPr>
        <w:pStyle w:val="NormlWeb"/>
        <w:numPr>
          <w:ilvl w:val="0"/>
          <w:numId w:val="37"/>
        </w:numPr>
        <w:rPr>
          <w:bCs/>
        </w:rPr>
      </w:pPr>
      <w:r w:rsidRPr="00116B71">
        <w:t xml:space="preserve">működteti az </w:t>
      </w:r>
      <w:r w:rsidRPr="00116B71">
        <w:rPr>
          <w:b/>
        </w:rPr>
        <w:t>országos gyermekvédelmi szakértői bizottságot</w:t>
      </w:r>
      <w:r w:rsidRPr="00116B71">
        <w:t>,</w:t>
      </w:r>
    </w:p>
    <w:p w14:paraId="1799C703" w14:textId="77777777" w:rsidR="002C3E91" w:rsidRPr="00116B71" w:rsidRDefault="002C3E91" w:rsidP="008D767D">
      <w:pPr>
        <w:pStyle w:val="NormlWeb"/>
        <w:numPr>
          <w:ilvl w:val="0"/>
          <w:numId w:val="37"/>
        </w:numPr>
        <w:spacing w:before="0" w:beforeAutospacing="0" w:after="0" w:afterAutospacing="0"/>
        <w:jc w:val="both"/>
        <w:rPr>
          <w:bCs/>
        </w:rPr>
      </w:pPr>
      <w:r w:rsidRPr="00116B71">
        <w:t xml:space="preserve">ellátja az állami fenntartásban lévő, </w:t>
      </w:r>
      <w:r w:rsidRPr="00116B71">
        <w:rPr>
          <w:b/>
        </w:rPr>
        <w:t>fejlesztő foglalkoztatási támogatásban</w:t>
      </w:r>
      <w:r w:rsidRPr="00116B71">
        <w:t xml:space="preserve"> részesülő intézmények fejlesztő foglalkoztatási támogatásához köthető szakmai koordinációját, a támogatás jog- és célszerű felhasználásának szakmai támogatását. </w:t>
      </w:r>
    </w:p>
    <w:p w14:paraId="01748068" w14:textId="77777777" w:rsidR="005849A1" w:rsidRPr="00116B71" w:rsidRDefault="00770731" w:rsidP="008D767D">
      <w:pPr>
        <w:pStyle w:val="NormlWeb"/>
        <w:spacing w:before="0" w:beforeAutospacing="0" w:after="0" w:afterAutospacing="0"/>
        <w:jc w:val="both"/>
      </w:pPr>
      <w:r w:rsidRPr="00116B71">
        <w:rPr>
          <w:bCs/>
        </w:rPr>
        <w:t xml:space="preserve">Az SZGYF </w:t>
      </w:r>
      <w:r w:rsidRPr="00116B71">
        <w:rPr>
          <w:bCs/>
          <w:i/>
        </w:rPr>
        <w:t>központi szervből</w:t>
      </w:r>
      <w:r w:rsidRPr="00116B71">
        <w:rPr>
          <w:bCs/>
        </w:rPr>
        <w:t xml:space="preserve"> és a területi szerveként működő </w:t>
      </w:r>
      <w:r w:rsidRPr="00116B71">
        <w:rPr>
          <w:bCs/>
          <w:i/>
        </w:rPr>
        <w:t>megyei kirendeltségekből</w:t>
      </w:r>
      <w:r w:rsidRPr="00116B71">
        <w:rPr>
          <w:bCs/>
        </w:rPr>
        <w:t xml:space="preserve"> áll.</w:t>
      </w:r>
      <w:r w:rsidR="00160837" w:rsidRPr="00116B71">
        <w:rPr>
          <w:bCs/>
        </w:rPr>
        <w:t xml:space="preserve"> </w:t>
      </w:r>
      <w:r w:rsidR="00160837" w:rsidRPr="00116B71">
        <w:t>Az egyes kirendeltségek a főigazgató irányítása és az adott kirendeltségigazgató vezetése alatt állnak.</w:t>
      </w:r>
    </w:p>
    <w:p w14:paraId="6D6EBFBD" w14:textId="77777777" w:rsidR="008D767D" w:rsidRPr="00116B71" w:rsidRDefault="008D767D" w:rsidP="008D767D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2060"/>
        </w:rPr>
      </w:pPr>
    </w:p>
    <w:p w14:paraId="4CBEAB13" w14:textId="77777777" w:rsidR="008D767D" w:rsidRPr="00116B71" w:rsidRDefault="008D767D" w:rsidP="008D767D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>I.2. A Szociális és Gyermekvédelmi Főigazgatóság Zala Megyei Kirendeltsége</w:t>
      </w:r>
    </w:p>
    <w:p w14:paraId="49B5CF32" w14:textId="77777777" w:rsidR="009C106E" w:rsidRPr="00116B71" w:rsidRDefault="009C106E" w:rsidP="00C9438C">
      <w:pPr>
        <w:pStyle w:val="NormlWeb"/>
        <w:spacing w:before="0" w:beforeAutospacing="0" w:after="0" w:afterAutospacing="0"/>
        <w:jc w:val="both"/>
        <w:rPr>
          <w:bCs/>
        </w:rPr>
      </w:pPr>
    </w:p>
    <w:p w14:paraId="5EDA7C17" w14:textId="77777777" w:rsidR="00770731" w:rsidRPr="00116B71" w:rsidRDefault="00586D19" w:rsidP="008D767D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A Kirendeltségek az SZGYF önálló jogi személyiséggel nem rendelkező területi egységei. </w:t>
      </w:r>
      <w:r w:rsidR="00AE4A3F" w:rsidRPr="00116B71">
        <w:rPr>
          <w:bCs/>
          <w:color w:val="000000" w:themeColor="text1"/>
        </w:rPr>
        <w:t>A</w:t>
      </w:r>
      <w:r w:rsidRPr="00116B71">
        <w:rPr>
          <w:bCs/>
          <w:color w:val="000000" w:themeColor="text1"/>
        </w:rPr>
        <w:t xml:space="preserve"> </w:t>
      </w:r>
      <w:r w:rsidR="00AE4A3F" w:rsidRPr="00116B71">
        <w:rPr>
          <w:bCs/>
          <w:color w:val="000000" w:themeColor="text1"/>
        </w:rPr>
        <w:t xml:space="preserve">hatályos Szervezeti és Működési Szabályzatának megfelelően a Zala Megyei Kirendeltség szervezeti </w:t>
      </w:r>
      <w:proofErr w:type="gramStart"/>
      <w:r w:rsidR="00AE4A3F" w:rsidRPr="00116B71">
        <w:rPr>
          <w:bCs/>
          <w:color w:val="000000" w:themeColor="text1"/>
        </w:rPr>
        <w:t>struktúrája</w:t>
      </w:r>
      <w:proofErr w:type="gramEnd"/>
      <w:r w:rsidR="00AE4A3F" w:rsidRPr="00116B71">
        <w:rPr>
          <w:bCs/>
          <w:color w:val="000000" w:themeColor="text1"/>
        </w:rPr>
        <w:t xml:space="preserve"> három osztályból áll.  Összesen 22 álláshellyel</w:t>
      </w:r>
      <w:r w:rsidR="00C9438C" w:rsidRPr="00116B71">
        <w:rPr>
          <w:rStyle w:val="Lbjegyzet-hivatkozs"/>
          <w:bCs/>
          <w:color w:val="000000" w:themeColor="text1"/>
        </w:rPr>
        <w:footnoteReference w:id="4"/>
      </w:r>
      <w:r w:rsidR="00C9438C" w:rsidRPr="00116B71">
        <w:rPr>
          <w:bCs/>
          <w:color w:val="000000" w:themeColor="text1"/>
        </w:rPr>
        <w:t xml:space="preserve"> </w:t>
      </w:r>
      <w:r w:rsidR="00AE4A3F" w:rsidRPr="00116B71">
        <w:rPr>
          <w:bCs/>
          <w:color w:val="000000" w:themeColor="text1"/>
        </w:rPr>
        <w:t>rendelkez</w:t>
      </w:r>
      <w:r w:rsidR="00770731" w:rsidRPr="00116B71">
        <w:rPr>
          <w:bCs/>
          <w:color w:val="000000" w:themeColor="text1"/>
        </w:rPr>
        <w:t>i</w:t>
      </w:r>
      <w:r w:rsidR="00AE4A3F" w:rsidRPr="00116B71">
        <w:rPr>
          <w:bCs/>
          <w:color w:val="000000" w:themeColor="text1"/>
        </w:rPr>
        <w:t xml:space="preserve">k, melyek közül valamennyi </w:t>
      </w:r>
      <w:proofErr w:type="gramStart"/>
      <w:r w:rsidR="00AE4A3F" w:rsidRPr="00116B71">
        <w:rPr>
          <w:bCs/>
          <w:color w:val="000000" w:themeColor="text1"/>
        </w:rPr>
        <w:t>st</w:t>
      </w:r>
      <w:r w:rsidR="008E1223" w:rsidRPr="00116B71">
        <w:rPr>
          <w:bCs/>
          <w:color w:val="000000" w:themeColor="text1"/>
        </w:rPr>
        <w:t>átusz</w:t>
      </w:r>
      <w:proofErr w:type="gramEnd"/>
      <w:r w:rsidR="008E1223" w:rsidRPr="00116B71">
        <w:rPr>
          <w:bCs/>
          <w:color w:val="000000" w:themeColor="text1"/>
        </w:rPr>
        <w:t xml:space="preserve"> betöltött</w:t>
      </w:r>
      <w:r w:rsidR="00AE4A3F" w:rsidRPr="00116B71">
        <w:rPr>
          <w:bCs/>
          <w:color w:val="000000" w:themeColor="text1"/>
        </w:rPr>
        <w:t xml:space="preserve">. </w:t>
      </w:r>
    </w:p>
    <w:p w14:paraId="7ED770C4" w14:textId="77777777" w:rsidR="00770731" w:rsidRPr="00116B71" w:rsidRDefault="00770731" w:rsidP="008D767D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>A kirendeltség élén igazgató áll. Az igazgatót a főigazgató javaslatára a miniszter nevezi ki és menti fel, felette az egyéb munkáltatói jogokat a főigazgató gyakorolja.</w:t>
      </w:r>
    </w:p>
    <w:p w14:paraId="2A0E1D6B" w14:textId="77777777" w:rsidR="008E1223" w:rsidRPr="00116B71" w:rsidRDefault="008E1223" w:rsidP="008D767D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>2021. évben az igazgatóval párhuzamosan új igazgató</w:t>
      </w:r>
      <w:r w:rsidR="00770731" w:rsidRPr="00116B71">
        <w:rPr>
          <w:bCs/>
          <w:color w:val="000000" w:themeColor="text1"/>
        </w:rPr>
        <w:t>-</w:t>
      </w:r>
      <w:r w:rsidRPr="00116B71">
        <w:rPr>
          <w:bCs/>
          <w:color w:val="000000" w:themeColor="text1"/>
        </w:rPr>
        <w:t>helyettes (Megyei Koordinációs Osztály osztályvezetője)</w:t>
      </w:r>
      <w:r w:rsidR="00770731" w:rsidRPr="00116B71">
        <w:rPr>
          <w:bCs/>
          <w:color w:val="000000" w:themeColor="text1"/>
        </w:rPr>
        <w:t>,</w:t>
      </w:r>
      <w:r w:rsidRPr="00116B71">
        <w:rPr>
          <w:bCs/>
          <w:color w:val="000000" w:themeColor="text1"/>
        </w:rPr>
        <w:t xml:space="preserve"> új működtetési és fejlesztési osztályvezető került kinevezésre.</w:t>
      </w:r>
    </w:p>
    <w:p w14:paraId="504B86D3" w14:textId="77777777" w:rsidR="00565B1C" w:rsidRPr="00116B71" w:rsidRDefault="00565B1C" w:rsidP="00565B1C">
      <w:pPr>
        <w:pStyle w:val="NormlWeb"/>
        <w:spacing w:before="0" w:beforeAutospacing="0" w:after="0" w:afterAutospacing="0"/>
        <w:jc w:val="both"/>
        <w:rPr>
          <w:bCs/>
        </w:rPr>
      </w:pPr>
    </w:p>
    <w:p w14:paraId="7C80327A" w14:textId="77777777" w:rsidR="00653A2A" w:rsidRPr="00116B71" w:rsidRDefault="00653A2A" w:rsidP="00565B1C">
      <w:pPr>
        <w:pStyle w:val="NormlWeb"/>
        <w:spacing w:before="0" w:beforeAutospacing="0" w:after="0" w:afterAutospacing="0"/>
        <w:jc w:val="both"/>
      </w:pPr>
      <w:r w:rsidRPr="00116B71">
        <w:rPr>
          <w:bCs/>
        </w:rPr>
        <w:t>A Kirendeltség feladatai</w:t>
      </w:r>
      <w:r w:rsidR="008D767D" w:rsidRPr="00116B71">
        <w:rPr>
          <w:bCs/>
        </w:rPr>
        <w:t xml:space="preserve"> </w:t>
      </w:r>
      <w:r w:rsidRPr="00116B71">
        <w:t>közül a legfontosabbak az alábbiak:</w:t>
      </w:r>
    </w:p>
    <w:p w14:paraId="5D1D6CC0" w14:textId="77777777" w:rsidR="00EF26BA" w:rsidRPr="00116B71" w:rsidRDefault="00EF26BA" w:rsidP="00565B1C">
      <w:pPr>
        <w:pStyle w:val="NormlWeb"/>
        <w:spacing w:before="0" w:beforeAutospacing="0" w:after="0" w:afterAutospacing="0"/>
        <w:ind w:left="284"/>
        <w:jc w:val="both"/>
        <w:rPr>
          <w:bCs/>
        </w:rPr>
      </w:pPr>
      <w:proofErr w:type="gramStart"/>
      <w:r w:rsidRPr="00116B71">
        <w:rPr>
          <w:bCs/>
        </w:rPr>
        <w:t>a</w:t>
      </w:r>
      <w:proofErr w:type="gramEnd"/>
      <w:r w:rsidRPr="00116B71">
        <w:rPr>
          <w:bCs/>
        </w:rPr>
        <w:t xml:space="preserve">) ellátja az Szt. 92/B. § (1) bekezdés b)-h) pontjában és a Gyvt. 104. § (1) bekezdés c)-l) pontjában meghatározott </w:t>
      </w:r>
      <w:r w:rsidRPr="00116B71">
        <w:rPr>
          <w:b/>
          <w:bCs/>
        </w:rPr>
        <w:t>fenntartói feladatokat</w:t>
      </w:r>
      <w:r w:rsidRPr="00116B71">
        <w:rPr>
          <w:bCs/>
        </w:rPr>
        <w:t>,</w:t>
      </w:r>
    </w:p>
    <w:p w14:paraId="4CE1FA76" w14:textId="77777777" w:rsidR="00EF26BA" w:rsidRPr="00116B71" w:rsidRDefault="00EF26BA" w:rsidP="00387A75">
      <w:pPr>
        <w:pStyle w:val="NormlWeb"/>
        <w:spacing w:before="0" w:beforeAutospacing="0" w:after="0" w:afterAutospacing="0"/>
        <w:ind w:left="567" w:hanging="283"/>
        <w:jc w:val="both"/>
        <w:rPr>
          <w:bCs/>
        </w:rPr>
      </w:pPr>
      <w:r w:rsidRPr="00116B71">
        <w:rPr>
          <w:bCs/>
        </w:rPr>
        <w:t xml:space="preserve">b) megállapítja az </w:t>
      </w:r>
      <w:r w:rsidRPr="00116B71">
        <w:rPr>
          <w:b/>
          <w:bCs/>
        </w:rPr>
        <w:t>intézményi térítési díjat</w:t>
      </w:r>
      <w:r w:rsidR="006541A6" w:rsidRPr="00116B71">
        <w:rPr>
          <w:b/>
          <w:bCs/>
        </w:rPr>
        <w:t xml:space="preserve"> </w:t>
      </w:r>
      <w:r w:rsidR="006541A6" w:rsidRPr="00116B71">
        <w:rPr>
          <w:bCs/>
        </w:rPr>
        <w:t>(a főigazgató egyetértésével)</w:t>
      </w:r>
      <w:r w:rsidRPr="00116B71">
        <w:rPr>
          <w:bCs/>
        </w:rPr>
        <w:t>,</w:t>
      </w:r>
    </w:p>
    <w:p w14:paraId="14524C3F" w14:textId="77777777" w:rsidR="00EF26BA" w:rsidRPr="00116B71" w:rsidRDefault="00EF26BA" w:rsidP="00387A75">
      <w:pPr>
        <w:pStyle w:val="NormlWeb"/>
        <w:spacing w:before="0" w:beforeAutospacing="0" w:after="0" w:afterAutospacing="0"/>
        <w:ind w:left="567" w:hanging="283"/>
        <w:jc w:val="both"/>
        <w:rPr>
          <w:bCs/>
        </w:rPr>
      </w:pPr>
      <w:r w:rsidRPr="00116B71">
        <w:rPr>
          <w:bCs/>
        </w:rPr>
        <w:t xml:space="preserve">c) eljár a </w:t>
      </w:r>
      <w:r w:rsidRPr="00116B71">
        <w:rPr>
          <w:b/>
          <w:bCs/>
        </w:rPr>
        <w:t>működési engedélyezéssel</w:t>
      </w:r>
      <w:r w:rsidRPr="00116B71">
        <w:rPr>
          <w:bCs/>
        </w:rPr>
        <w:t xml:space="preserve"> kapcsolatos ügyekben,</w:t>
      </w:r>
    </w:p>
    <w:p w14:paraId="3443DC63" w14:textId="77777777" w:rsidR="00EF26BA" w:rsidRPr="00116B71" w:rsidRDefault="00EF26BA" w:rsidP="00387A75">
      <w:pPr>
        <w:pStyle w:val="NormlWeb"/>
        <w:spacing w:before="0" w:beforeAutospacing="0" w:after="0" w:afterAutospacing="0"/>
        <w:ind w:left="567" w:hanging="283"/>
        <w:jc w:val="both"/>
        <w:rPr>
          <w:bCs/>
        </w:rPr>
      </w:pPr>
      <w:proofErr w:type="gramStart"/>
      <w:r w:rsidRPr="00116B71">
        <w:rPr>
          <w:bCs/>
        </w:rPr>
        <w:t>e</w:t>
      </w:r>
      <w:proofErr w:type="gramEnd"/>
      <w:r w:rsidRPr="00116B71">
        <w:rPr>
          <w:bCs/>
        </w:rPr>
        <w:t xml:space="preserve">) szervezi, irányítja és ellenőrzi a fenntartott intézmények szakmai feladatainak végrehajtásához szükséges </w:t>
      </w:r>
      <w:r w:rsidRPr="00116B71">
        <w:rPr>
          <w:b/>
          <w:bCs/>
        </w:rPr>
        <w:t>pénzügyi feltételeket</w:t>
      </w:r>
      <w:r w:rsidRPr="00116B71">
        <w:rPr>
          <w:bCs/>
        </w:rPr>
        <w:t>,</w:t>
      </w:r>
    </w:p>
    <w:p w14:paraId="2A6A9117" w14:textId="77777777" w:rsidR="00EF26BA" w:rsidRPr="00116B71" w:rsidRDefault="00EF26BA" w:rsidP="00387A75">
      <w:pPr>
        <w:pStyle w:val="NormlWeb"/>
        <w:spacing w:before="0" w:beforeAutospacing="0" w:after="0" w:afterAutospacing="0"/>
        <w:ind w:left="567" w:hanging="283"/>
        <w:jc w:val="both"/>
        <w:rPr>
          <w:bCs/>
        </w:rPr>
      </w:pPr>
      <w:r w:rsidRPr="00116B71">
        <w:rPr>
          <w:bCs/>
        </w:rPr>
        <w:t xml:space="preserve">f) összegyűjti, ellenőrzi a fenntartott intézmények gazdálkodására vonatkozó kötelező, rendszeres és </w:t>
      </w:r>
      <w:proofErr w:type="gramStart"/>
      <w:r w:rsidRPr="00116B71">
        <w:rPr>
          <w:bCs/>
        </w:rPr>
        <w:t>ad hoc</w:t>
      </w:r>
      <w:proofErr w:type="gramEnd"/>
      <w:r w:rsidRPr="00116B71">
        <w:rPr>
          <w:bCs/>
        </w:rPr>
        <w:t xml:space="preserve"> jellegű </w:t>
      </w:r>
      <w:r w:rsidRPr="00116B71">
        <w:rPr>
          <w:b/>
          <w:bCs/>
        </w:rPr>
        <w:t>adatszolgáltatásokat</w:t>
      </w:r>
      <w:r w:rsidRPr="00116B71">
        <w:rPr>
          <w:bCs/>
        </w:rPr>
        <w:t xml:space="preserve">, </w:t>
      </w:r>
    </w:p>
    <w:p w14:paraId="554CF200" w14:textId="77777777" w:rsidR="00EF26BA" w:rsidRPr="00116B71" w:rsidRDefault="00EF26BA" w:rsidP="00387A75">
      <w:pPr>
        <w:pStyle w:val="NormlWeb"/>
        <w:spacing w:before="0" w:beforeAutospacing="0" w:after="0" w:afterAutospacing="0"/>
        <w:ind w:left="567" w:hanging="283"/>
        <w:jc w:val="both"/>
        <w:rPr>
          <w:bCs/>
        </w:rPr>
      </w:pPr>
      <w:proofErr w:type="gramStart"/>
      <w:r w:rsidRPr="00116B71">
        <w:rPr>
          <w:bCs/>
        </w:rPr>
        <w:t>g</w:t>
      </w:r>
      <w:proofErr w:type="gramEnd"/>
      <w:r w:rsidRPr="00116B71">
        <w:rPr>
          <w:bCs/>
        </w:rPr>
        <w:t>) az utógondozói ellátásban részesülő fiatal felnőtt kérelmére dönt az utógondozói ellátás meghosszabbításáról, valamint a meghosszabbított utógondozói ellátás megszüntetéséről.</w:t>
      </w:r>
    </w:p>
    <w:p w14:paraId="03ECD141" w14:textId="77777777" w:rsidR="008D3A26" w:rsidRPr="00116B71" w:rsidRDefault="008D3A26" w:rsidP="00050B71">
      <w:pPr>
        <w:pStyle w:val="NormlWeb"/>
        <w:spacing w:before="0" w:beforeAutospacing="0" w:after="0" w:afterAutospacing="0"/>
        <w:ind w:firstLine="284"/>
        <w:jc w:val="both"/>
        <w:rPr>
          <w:bCs/>
          <w:color w:val="000000" w:themeColor="text1"/>
        </w:rPr>
      </w:pPr>
    </w:p>
    <w:p w14:paraId="2F2469A1" w14:textId="77777777" w:rsidR="003D7D34" w:rsidRPr="00116B71" w:rsidRDefault="003D7D34" w:rsidP="00E9580B">
      <w:pPr>
        <w:jc w:val="both"/>
      </w:pPr>
    </w:p>
    <w:p w14:paraId="22F5161D" w14:textId="77777777" w:rsidR="003D7D34" w:rsidRPr="00116B71" w:rsidRDefault="000A38A8" w:rsidP="000A38A8">
      <w:pPr>
        <w:pStyle w:val="NormlWeb"/>
        <w:shd w:val="clear" w:color="auto" w:fill="8EAADB" w:themeFill="accent1" w:themeFillTint="99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 xml:space="preserve">II. </w:t>
      </w:r>
      <w:r w:rsidR="004734A9" w:rsidRPr="00116B71">
        <w:rPr>
          <w:b/>
          <w:bCs/>
          <w:color w:val="000000" w:themeColor="text1"/>
        </w:rPr>
        <w:t>Az SZGYF Zala Megyei Kirendeltségéhez tartozó á</w:t>
      </w:r>
      <w:r w:rsidRPr="00116B71">
        <w:rPr>
          <w:b/>
          <w:bCs/>
          <w:color w:val="000000" w:themeColor="text1"/>
        </w:rPr>
        <w:t>llami fenntartásban működő</w:t>
      </w:r>
      <w:r w:rsidR="00530E51" w:rsidRPr="00116B71">
        <w:rPr>
          <w:b/>
          <w:bCs/>
          <w:color w:val="000000" w:themeColor="text1"/>
        </w:rPr>
        <w:t xml:space="preserve"> </w:t>
      </w:r>
      <w:r w:rsidRPr="00116B71">
        <w:rPr>
          <w:b/>
          <w:bCs/>
          <w:color w:val="000000" w:themeColor="text1"/>
        </w:rPr>
        <w:t xml:space="preserve">szociális és gyermekvédelmi </w:t>
      </w:r>
      <w:r w:rsidR="003D7D34" w:rsidRPr="00116B71">
        <w:rPr>
          <w:b/>
          <w:bCs/>
          <w:color w:val="000000" w:themeColor="text1"/>
        </w:rPr>
        <w:t xml:space="preserve">intézmények </w:t>
      </w:r>
      <w:r w:rsidR="00530E51" w:rsidRPr="00116B71">
        <w:rPr>
          <w:b/>
          <w:bCs/>
          <w:color w:val="000000" w:themeColor="text1"/>
        </w:rPr>
        <w:t xml:space="preserve">Zala </w:t>
      </w:r>
      <w:r w:rsidRPr="00116B71">
        <w:rPr>
          <w:b/>
          <w:bCs/>
          <w:color w:val="000000" w:themeColor="text1"/>
        </w:rPr>
        <w:t>m</w:t>
      </w:r>
      <w:r w:rsidR="00530E51" w:rsidRPr="00116B71">
        <w:rPr>
          <w:b/>
          <w:bCs/>
          <w:color w:val="000000" w:themeColor="text1"/>
        </w:rPr>
        <w:t>egyében</w:t>
      </w:r>
    </w:p>
    <w:p w14:paraId="2F5E1B19" w14:textId="77777777" w:rsidR="003D7D34" w:rsidRPr="00116B71" w:rsidRDefault="003D7D34" w:rsidP="00E9580B">
      <w:pPr>
        <w:jc w:val="both"/>
      </w:pPr>
    </w:p>
    <w:p w14:paraId="48424946" w14:textId="77777777" w:rsidR="00E9580B" w:rsidRPr="00116B71" w:rsidRDefault="00F61A5B" w:rsidP="00E9580B">
      <w:pPr>
        <w:jc w:val="both"/>
      </w:pPr>
      <w:r w:rsidRPr="00116B71">
        <w:t>A</w:t>
      </w:r>
      <w:r w:rsidR="000A38A8" w:rsidRPr="00116B71">
        <w:t>z SZGYF Zala Megyei Kirendeltsége</w:t>
      </w:r>
      <w:r w:rsidRPr="00116B71">
        <w:t xml:space="preserve"> k</w:t>
      </w:r>
      <w:r w:rsidR="00E9580B" w:rsidRPr="00116B71">
        <w:t>özvetlen fenntartói feladatokat lát el az alábbi intézmények vonatkozásában:</w:t>
      </w:r>
    </w:p>
    <w:p w14:paraId="3201EF4D" w14:textId="6BB87BBD" w:rsidR="00BD5E80" w:rsidRPr="00116B71" w:rsidRDefault="00BD5E80" w:rsidP="00BD5E80">
      <w:pPr>
        <w:pStyle w:val="Listaszerbekezds"/>
        <w:numPr>
          <w:ilvl w:val="0"/>
          <w:numId w:val="16"/>
        </w:numPr>
        <w:spacing w:after="160" w:line="259" w:lineRule="auto"/>
        <w:jc w:val="both"/>
      </w:pPr>
      <w:r w:rsidRPr="00116B71">
        <w:rPr>
          <w:b/>
          <w:bCs/>
        </w:rPr>
        <w:t>Zala Megyei Gyermekvédelmi Központ</w:t>
      </w:r>
      <w:r w:rsidRPr="00116B71">
        <w:t xml:space="preserve"> (8900 Zalaegerszeg, </w:t>
      </w:r>
      <w:proofErr w:type="spellStart"/>
      <w:r w:rsidRPr="00116B71">
        <w:t>Landorhegyi</w:t>
      </w:r>
      <w:proofErr w:type="spellEnd"/>
      <w:r w:rsidRPr="00116B71">
        <w:t xml:space="preserve"> u. 35</w:t>
      </w:r>
      <w:r w:rsidR="0064496A" w:rsidRPr="00116B71">
        <w:t>.</w:t>
      </w:r>
      <w:r w:rsidRPr="00116B71">
        <w:t>)</w:t>
      </w:r>
    </w:p>
    <w:p w14:paraId="0F4633E5" w14:textId="77777777" w:rsidR="00BD5E80" w:rsidRPr="00116B71" w:rsidRDefault="00BD5E80" w:rsidP="00BD5E80">
      <w:pPr>
        <w:pStyle w:val="Listaszerbekezds"/>
        <w:numPr>
          <w:ilvl w:val="0"/>
          <w:numId w:val="16"/>
        </w:numPr>
        <w:spacing w:after="160" w:line="259" w:lineRule="auto"/>
        <w:jc w:val="both"/>
      </w:pPr>
      <w:r w:rsidRPr="00116B71">
        <w:rPr>
          <w:b/>
          <w:bCs/>
        </w:rPr>
        <w:t>Zala Megyei Fagyöngy Egyesített Szociális Intézmény</w:t>
      </w:r>
      <w:r w:rsidRPr="00116B71">
        <w:t xml:space="preserve"> (8925 </w:t>
      </w:r>
      <w:proofErr w:type="spellStart"/>
      <w:r w:rsidRPr="00116B71">
        <w:t>Búcsúszentlászló</w:t>
      </w:r>
      <w:proofErr w:type="spellEnd"/>
      <w:r w:rsidRPr="00116B71">
        <w:t>, Arany János u. 17.)</w:t>
      </w:r>
    </w:p>
    <w:p w14:paraId="13418048" w14:textId="77777777" w:rsidR="00BD5E80" w:rsidRPr="00116B71" w:rsidRDefault="00BD5E80" w:rsidP="00BD5E80">
      <w:pPr>
        <w:pStyle w:val="Listaszerbekezds"/>
        <w:numPr>
          <w:ilvl w:val="0"/>
          <w:numId w:val="16"/>
        </w:numPr>
        <w:spacing w:after="160" w:line="259" w:lineRule="auto"/>
        <w:jc w:val="both"/>
      </w:pPr>
      <w:r w:rsidRPr="00116B71">
        <w:rPr>
          <w:b/>
          <w:bCs/>
        </w:rPr>
        <w:t>Zala Megyei Szivárvány Egyesített Szociális Intézmény</w:t>
      </w:r>
      <w:r w:rsidRPr="00116B71">
        <w:t xml:space="preserve"> (8776 Magyarszerdahely, Újnéppuszta 9.)</w:t>
      </w:r>
    </w:p>
    <w:p w14:paraId="52E30473" w14:textId="77777777" w:rsidR="00E9580B" w:rsidRPr="00116B71" w:rsidRDefault="00E9580B" w:rsidP="00D20DCA">
      <w:pPr>
        <w:pStyle w:val="Listaszerbekezds"/>
        <w:numPr>
          <w:ilvl w:val="0"/>
          <w:numId w:val="16"/>
        </w:numPr>
        <w:spacing w:after="160" w:line="259" w:lineRule="auto"/>
        <w:jc w:val="both"/>
      </w:pPr>
      <w:r w:rsidRPr="00116B71">
        <w:rPr>
          <w:b/>
          <w:bCs/>
        </w:rPr>
        <w:lastRenderedPageBreak/>
        <w:t>Zala Megyei Gondoskodás Egyesített Szociális Intézmény</w:t>
      </w:r>
      <w:r w:rsidRPr="00116B71">
        <w:t xml:space="preserve"> (8900 Zalaegerszeg, Külső-Kórház u. 2.)</w:t>
      </w:r>
    </w:p>
    <w:p w14:paraId="6A2E95C1" w14:textId="77777777" w:rsidR="00757333" w:rsidRPr="00116B71" w:rsidRDefault="000D138E" w:rsidP="00AF4324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A kirendeltséghez tartozó </w:t>
      </w:r>
      <w:r w:rsidR="00D8473C" w:rsidRPr="00116B71">
        <w:rPr>
          <w:bCs/>
          <w:color w:val="000000" w:themeColor="text1"/>
        </w:rPr>
        <w:t xml:space="preserve">szolgáltatási </w:t>
      </w:r>
      <w:proofErr w:type="gramStart"/>
      <w:r w:rsidR="00D8473C" w:rsidRPr="00116B71">
        <w:rPr>
          <w:bCs/>
          <w:color w:val="000000" w:themeColor="text1"/>
        </w:rPr>
        <w:t>struktúra</w:t>
      </w:r>
      <w:proofErr w:type="gramEnd"/>
      <w:r w:rsidR="00D8473C" w:rsidRPr="00116B71">
        <w:rPr>
          <w:bCs/>
          <w:color w:val="000000" w:themeColor="text1"/>
        </w:rPr>
        <w:t xml:space="preserve"> </w:t>
      </w:r>
      <w:r w:rsidRPr="00116B71">
        <w:rPr>
          <w:bCs/>
          <w:color w:val="000000" w:themeColor="text1"/>
        </w:rPr>
        <w:t xml:space="preserve">az elmúlt esztendőben </w:t>
      </w:r>
      <w:r w:rsidR="00D8473C" w:rsidRPr="00116B71">
        <w:rPr>
          <w:bCs/>
          <w:color w:val="000000" w:themeColor="text1"/>
        </w:rPr>
        <w:t xml:space="preserve">az </w:t>
      </w:r>
      <w:r w:rsidR="00D8473C" w:rsidRPr="00116B71">
        <w:rPr>
          <w:bCs/>
          <w:i/>
          <w:color w:val="000000" w:themeColor="text1"/>
        </w:rPr>
        <w:t>egyházi átadások</w:t>
      </w:r>
      <w:r w:rsidR="00046B50" w:rsidRPr="00116B71">
        <w:rPr>
          <w:bCs/>
          <w:color w:val="000000" w:themeColor="text1"/>
        </w:rPr>
        <w:t xml:space="preserve">, </w:t>
      </w:r>
      <w:r w:rsidR="00EE1167" w:rsidRPr="00116B71">
        <w:rPr>
          <w:bCs/>
          <w:color w:val="000000" w:themeColor="text1"/>
        </w:rPr>
        <w:t>az Országos</w:t>
      </w:r>
      <w:r w:rsidR="00D20DCA" w:rsidRPr="00116B71">
        <w:rPr>
          <w:bCs/>
          <w:color w:val="000000" w:themeColor="text1"/>
        </w:rPr>
        <w:t xml:space="preserve"> Gyermekvédelmi Szakszolgálat megalakulása,</w:t>
      </w:r>
      <w:r w:rsidR="00EE1167" w:rsidRPr="00116B71">
        <w:rPr>
          <w:bCs/>
          <w:color w:val="000000" w:themeColor="text1"/>
        </w:rPr>
        <w:t xml:space="preserve"> </w:t>
      </w:r>
      <w:r w:rsidR="00046B50" w:rsidRPr="00116B71">
        <w:rPr>
          <w:bCs/>
          <w:color w:val="000000" w:themeColor="text1"/>
        </w:rPr>
        <w:t xml:space="preserve">valamint az </w:t>
      </w:r>
      <w:r w:rsidR="00046B50" w:rsidRPr="00116B71">
        <w:rPr>
          <w:bCs/>
          <w:i/>
          <w:color w:val="000000" w:themeColor="text1"/>
        </w:rPr>
        <w:t>intézményi férőhelykiváltási program</w:t>
      </w:r>
      <w:r w:rsidR="00046B50" w:rsidRPr="00116B71">
        <w:rPr>
          <w:bCs/>
          <w:color w:val="000000" w:themeColor="text1"/>
        </w:rPr>
        <w:t xml:space="preserve"> megvalósítása</w:t>
      </w:r>
      <w:r w:rsidR="00D8473C" w:rsidRPr="00116B71">
        <w:rPr>
          <w:bCs/>
          <w:color w:val="000000" w:themeColor="text1"/>
        </w:rPr>
        <w:t xml:space="preserve"> következtében jelentős mértékben átalakult.</w:t>
      </w:r>
    </w:p>
    <w:p w14:paraId="1833EF1F" w14:textId="77777777" w:rsidR="00E12522" w:rsidRPr="00116B71" w:rsidRDefault="00E12522" w:rsidP="00500565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1B694238" w14:textId="77777777" w:rsidR="00BD5E80" w:rsidRPr="00116B71" w:rsidRDefault="00BD5E80" w:rsidP="000A38A8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>I</w:t>
      </w:r>
      <w:r w:rsidR="000A38A8" w:rsidRPr="00116B71">
        <w:rPr>
          <w:b/>
          <w:bCs/>
          <w:color w:val="000000" w:themeColor="text1"/>
        </w:rPr>
        <w:t>I</w:t>
      </w:r>
      <w:r w:rsidRPr="00116B71">
        <w:rPr>
          <w:b/>
          <w:bCs/>
          <w:color w:val="000000" w:themeColor="text1"/>
        </w:rPr>
        <w:t>.</w:t>
      </w:r>
      <w:r w:rsidR="00387A75" w:rsidRPr="00116B71">
        <w:rPr>
          <w:b/>
          <w:bCs/>
          <w:color w:val="000000" w:themeColor="text1"/>
        </w:rPr>
        <w:t>1</w:t>
      </w:r>
      <w:r w:rsidRPr="00116B71">
        <w:rPr>
          <w:b/>
          <w:bCs/>
          <w:color w:val="000000" w:themeColor="text1"/>
        </w:rPr>
        <w:t>. Z</w:t>
      </w:r>
      <w:r w:rsidR="00E12522" w:rsidRPr="00116B71">
        <w:rPr>
          <w:b/>
          <w:bCs/>
          <w:color w:val="000000" w:themeColor="text1"/>
        </w:rPr>
        <w:t>ALA MEGYEI GYERMEKVÉDELMI KÖZPONT</w:t>
      </w:r>
    </w:p>
    <w:p w14:paraId="301E1C89" w14:textId="77777777" w:rsidR="00BD5E80" w:rsidRPr="00116B71" w:rsidRDefault="00BD5E80" w:rsidP="00BD5E80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</w:p>
    <w:p w14:paraId="0E398478" w14:textId="280421E5" w:rsidR="00E12522" w:rsidRPr="00116B71" w:rsidRDefault="00AF4324" w:rsidP="007D55BF">
      <w:pPr>
        <w:jc w:val="both"/>
      </w:pPr>
      <w:r w:rsidRPr="00116B71">
        <w:t xml:space="preserve">A </w:t>
      </w:r>
      <w:r w:rsidR="007D55BF" w:rsidRPr="00116B71">
        <w:t xml:space="preserve">Zala Megyei Gyermekvédelmi Központ 2011. július 1. napjától látja el telephelyein a gyermekek védelméről és a gyámügyi igazgatásról szóló 1997. évi XXXI. törvényben meghatározott, a hiányzó szülői gondoskodás pótlását, a gyermekvédelmi gondoskodásból kikerült fiatal felnőttek társadalmi beilleszkedését segítő állami feladatokat. </w:t>
      </w:r>
      <w:r w:rsidR="007D55BF" w:rsidRPr="00116B71">
        <w:br/>
        <w:t xml:space="preserve">A telephelyek nagyobb szervezeti egységekbe tagozódnak: </w:t>
      </w:r>
      <w:r w:rsidR="007D55BF" w:rsidRPr="00116B71">
        <w:rPr>
          <w:b/>
          <w:i/>
        </w:rPr>
        <w:t>lakásotthon-hálózatokba</w:t>
      </w:r>
      <w:r w:rsidR="007D55BF" w:rsidRPr="00116B71">
        <w:t xml:space="preserve">, </w:t>
      </w:r>
      <w:r w:rsidR="007D55BF" w:rsidRPr="00116B71">
        <w:rPr>
          <w:b/>
          <w:i/>
        </w:rPr>
        <w:t>gyermekotthonokba</w:t>
      </w:r>
      <w:r w:rsidR="007D55BF" w:rsidRPr="00116B71">
        <w:t>.</w:t>
      </w:r>
      <w:r w:rsidR="007D55BF" w:rsidRPr="00116B71">
        <w:br/>
      </w:r>
    </w:p>
    <w:p w14:paraId="4F9BBB1F" w14:textId="19761EF6" w:rsidR="00B30AFE" w:rsidRPr="00116B71" w:rsidRDefault="007D55BF" w:rsidP="00AD23B9">
      <w:pPr>
        <w:jc w:val="both"/>
      </w:pPr>
      <w:r w:rsidRPr="00116B71">
        <w:t>Az intézmény célja, hogy biztosítsa a gyermek alapvető jogát – örökbefogadó családban vagy más, családot pótló ellátás formájában – a szülői vagy más hozzátartozói gondoskodást helyettesítő védelemhez. A gyermekek, fiatal felnőttek elhelyezését, befogadását az intézménybe hatósági döntés alapozza meg. Az intézmény valamennyi szervezeti egységének feladata, hogy a családjából bármely okból kikerült gyermek biztonságát, korához, szükségleteihez igazodó gondozását, nevelését, egészséges személyiségfejlődését biztosítsa, a kapcsolattartással a gyermek és szülője közötti érzelmi köteléket fenntartsa, erősítse, elősegítse a vérszerinti családba történő visszagondozást, és</w:t>
      </w:r>
      <w:r w:rsidR="002021C8" w:rsidRPr="00116B71">
        <w:t xml:space="preserve">, </w:t>
      </w:r>
      <w:r w:rsidRPr="00116B71">
        <w:t>ha ez nem lehetséges a gyermek örökbeadását.</w:t>
      </w:r>
      <w:r w:rsidRPr="00116B71">
        <w:br/>
      </w:r>
    </w:p>
    <w:p w14:paraId="246671B3" w14:textId="77777777" w:rsidR="00DD753F" w:rsidRPr="00116B71" w:rsidRDefault="00DD753F" w:rsidP="00DD753F">
      <w:r w:rsidRPr="00116B71">
        <w:t>Az intézmény ellátási területe Zala megye közigazgatási területére terjed ki.</w:t>
      </w:r>
    </w:p>
    <w:p w14:paraId="0924A6EA" w14:textId="77777777" w:rsidR="007D55BF" w:rsidRPr="00116B71" w:rsidRDefault="007D55BF" w:rsidP="00BD5E80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</w:p>
    <w:p w14:paraId="5E240C0A" w14:textId="77777777" w:rsidR="00F2076C" w:rsidRPr="00116B71" w:rsidRDefault="00137335" w:rsidP="003059EA">
      <w:pPr>
        <w:pStyle w:val="NormlWeb"/>
        <w:spacing w:before="0" w:beforeAutospacing="0" w:after="0" w:afterAutospacing="0"/>
        <w:jc w:val="both"/>
      </w:pPr>
      <w:r w:rsidRPr="00116B71">
        <w:rPr>
          <w:bCs/>
          <w:color w:val="000000" w:themeColor="text1"/>
        </w:rPr>
        <w:t xml:space="preserve">A </w:t>
      </w:r>
      <w:r w:rsidRPr="00116B71">
        <w:rPr>
          <w:b/>
          <w:bCs/>
          <w:i/>
          <w:color w:val="000000" w:themeColor="text1"/>
        </w:rPr>
        <w:t>Zala Megyei Gyermekvédelmi Központ</w:t>
      </w:r>
      <w:r w:rsidR="00F2076C" w:rsidRPr="00116B71">
        <w:rPr>
          <w:bCs/>
          <w:color w:val="000000" w:themeColor="text1"/>
        </w:rPr>
        <w:t xml:space="preserve"> nevelőszülői hálózata</w:t>
      </w:r>
      <w:r w:rsidRPr="00116B71">
        <w:rPr>
          <w:bCs/>
          <w:color w:val="000000" w:themeColor="text1"/>
        </w:rPr>
        <w:t xml:space="preserve"> </w:t>
      </w:r>
      <w:r w:rsidRPr="00116B71">
        <w:rPr>
          <w:bCs/>
          <w:i/>
          <w:color w:val="000000" w:themeColor="text1"/>
        </w:rPr>
        <w:t>2021. április 1.</w:t>
      </w:r>
      <w:r w:rsidRPr="00116B71">
        <w:rPr>
          <w:bCs/>
          <w:color w:val="000000" w:themeColor="text1"/>
        </w:rPr>
        <w:t xml:space="preserve"> napjával</w:t>
      </w:r>
      <w:r w:rsidR="00F2076C" w:rsidRPr="00116B71">
        <w:rPr>
          <w:bCs/>
          <w:color w:val="000000" w:themeColor="text1"/>
        </w:rPr>
        <w:t xml:space="preserve"> került a Magyarországi Református Egyház fenntartásába, </w:t>
      </w:r>
      <w:r w:rsidR="00F2076C" w:rsidRPr="00116B71">
        <w:rPr>
          <w:bCs/>
          <w:i/>
          <w:color w:val="000000" w:themeColor="text1"/>
        </w:rPr>
        <w:t>2021. július 1</w:t>
      </w:r>
      <w:r w:rsidR="00F2076C" w:rsidRPr="00116B71">
        <w:rPr>
          <w:bCs/>
          <w:color w:val="000000" w:themeColor="text1"/>
        </w:rPr>
        <w:t xml:space="preserve">-től történt meg a </w:t>
      </w:r>
      <w:r w:rsidR="00F2076C" w:rsidRPr="00116B71">
        <w:t xml:space="preserve">Területi Gyermekvédelmi Szakszolgálat kiválása, míg </w:t>
      </w:r>
      <w:r w:rsidR="00F2076C" w:rsidRPr="00116B71">
        <w:rPr>
          <w:i/>
        </w:rPr>
        <w:t xml:space="preserve">2021. október 1. </w:t>
      </w:r>
      <w:r w:rsidR="00F2076C" w:rsidRPr="00116B71">
        <w:t xml:space="preserve">napjától került sor az intézmény két utógondozói lakásának, valamint két lakásotthonának átadására, szintén a Magyarországi Református Egyház számára. </w:t>
      </w:r>
    </w:p>
    <w:p w14:paraId="27EEBBD8" w14:textId="77777777" w:rsidR="00387A75" w:rsidRPr="00116B71" w:rsidRDefault="00387A75" w:rsidP="00A47933">
      <w:pPr>
        <w:jc w:val="both"/>
      </w:pPr>
    </w:p>
    <w:p w14:paraId="0CA909A4" w14:textId="77777777" w:rsidR="00362F0E" w:rsidRPr="00116B71" w:rsidRDefault="00362F0E" w:rsidP="00603815">
      <w:pPr>
        <w:jc w:val="center"/>
        <w:rPr>
          <w:b/>
        </w:rPr>
      </w:pPr>
      <w:r w:rsidRPr="00116B71">
        <w:rPr>
          <w:b/>
        </w:rPr>
        <w:t xml:space="preserve">Az </w:t>
      </w:r>
      <w:r w:rsidR="00603815" w:rsidRPr="00116B71">
        <w:rPr>
          <w:b/>
        </w:rPr>
        <w:t xml:space="preserve">Zala Megyei Gyermekvédelmi Központ </w:t>
      </w:r>
      <w:r w:rsidRPr="00116B71">
        <w:rPr>
          <w:b/>
        </w:rPr>
        <w:t>engedélyezett férőhelyszámá</w:t>
      </w:r>
      <w:r w:rsidR="00603815" w:rsidRPr="00116B71">
        <w:rPr>
          <w:b/>
        </w:rPr>
        <w:t xml:space="preserve">nak változása </w:t>
      </w:r>
    </w:p>
    <w:p w14:paraId="4BE38695" w14:textId="2F593661" w:rsidR="00362F0E" w:rsidRPr="00116B71" w:rsidRDefault="00603815" w:rsidP="00E54A08">
      <w:pPr>
        <w:jc w:val="right"/>
        <w:rPr>
          <w:b/>
          <w:i/>
        </w:rPr>
      </w:pPr>
      <w:r w:rsidRPr="00116B71">
        <w:rPr>
          <w:b/>
          <w:i/>
        </w:rPr>
        <w:t>1. számú táblázat</w:t>
      </w:r>
    </w:p>
    <w:p w14:paraId="0C87FF52" w14:textId="77777777" w:rsidR="00B266EF" w:rsidRPr="00116B71" w:rsidRDefault="00B266EF" w:rsidP="00E54A08">
      <w:pPr>
        <w:jc w:val="right"/>
        <w:rPr>
          <w:b/>
          <w:i/>
        </w:rPr>
      </w:pPr>
    </w:p>
    <w:tbl>
      <w:tblPr>
        <w:tblStyle w:val="Rcsostblzat"/>
        <w:tblW w:w="0" w:type="auto"/>
        <w:tblInd w:w="279" w:type="dxa"/>
        <w:tblLook w:val="04A0" w:firstRow="1" w:lastRow="0" w:firstColumn="1" w:lastColumn="0" w:noHBand="0" w:noVBand="1"/>
      </w:tblPr>
      <w:tblGrid>
        <w:gridCol w:w="7366"/>
        <w:gridCol w:w="851"/>
      </w:tblGrid>
      <w:tr w:rsidR="00362F0E" w:rsidRPr="00116B71" w14:paraId="3DD10912" w14:textId="77777777" w:rsidTr="00B30AFE">
        <w:tc>
          <w:tcPr>
            <w:tcW w:w="7366" w:type="dxa"/>
            <w:shd w:val="clear" w:color="auto" w:fill="92D050"/>
          </w:tcPr>
          <w:p w14:paraId="72AEF032" w14:textId="77777777" w:rsidR="00362F0E" w:rsidRPr="00116B71" w:rsidRDefault="00362F0E" w:rsidP="00586D19">
            <w:pPr>
              <w:rPr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2020. december 31.</w:t>
            </w:r>
            <w:r w:rsidRPr="00116B71">
              <w:rPr>
                <w:sz w:val="24"/>
                <w:szCs w:val="24"/>
              </w:rPr>
              <w:t xml:space="preserve"> napi férőhelyszám</w:t>
            </w:r>
          </w:p>
        </w:tc>
        <w:tc>
          <w:tcPr>
            <w:tcW w:w="851" w:type="dxa"/>
            <w:shd w:val="clear" w:color="auto" w:fill="92D050"/>
          </w:tcPr>
          <w:p w14:paraId="3C41A7D9" w14:textId="77777777" w:rsidR="00362F0E" w:rsidRPr="00116B71" w:rsidRDefault="00362F0E" w:rsidP="00586D19">
            <w:pPr>
              <w:jc w:val="right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472</w:t>
            </w:r>
          </w:p>
        </w:tc>
      </w:tr>
      <w:tr w:rsidR="00362F0E" w:rsidRPr="00116B71" w14:paraId="49324A56" w14:textId="77777777" w:rsidTr="00586D19">
        <w:tc>
          <w:tcPr>
            <w:tcW w:w="7366" w:type="dxa"/>
          </w:tcPr>
          <w:p w14:paraId="1755DE32" w14:textId="77777777" w:rsidR="00362F0E" w:rsidRPr="00116B71" w:rsidRDefault="00362F0E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Nevelőszülői Hálózat egyházi átadása miatti csökkenés</w:t>
            </w:r>
          </w:p>
        </w:tc>
        <w:tc>
          <w:tcPr>
            <w:tcW w:w="851" w:type="dxa"/>
          </w:tcPr>
          <w:p w14:paraId="5439D1CB" w14:textId="77777777" w:rsidR="00362F0E" w:rsidRPr="00116B71" w:rsidRDefault="00362F0E" w:rsidP="00586D19">
            <w:pPr>
              <w:jc w:val="right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205</w:t>
            </w:r>
          </w:p>
        </w:tc>
      </w:tr>
      <w:tr w:rsidR="00362F0E" w:rsidRPr="00116B71" w14:paraId="4ACEB8CE" w14:textId="77777777" w:rsidTr="00586D19">
        <w:tc>
          <w:tcPr>
            <w:tcW w:w="7366" w:type="dxa"/>
          </w:tcPr>
          <w:p w14:paraId="295AAD2B" w14:textId="77777777" w:rsidR="00362F0E" w:rsidRPr="00116B71" w:rsidRDefault="00362F0E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Befogadó Otthon OGYSZ-</w:t>
            </w:r>
            <w:proofErr w:type="spellStart"/>
            <w:r w:rsidRPr="00116B71">
              <w:rPr>
                <w:sz w:val="24"/>
                <w:szCs w:val="24"/>
              </w:rPr>
              <w:t>hez</w:t>
            </w:r>
            <w:proofErr w:type="spellEnd"/>
            <w:r w:rsidRPr="00116B71">
              <w:rPr>
                <w:sz w:val="24"/>
                <w:szCs w:val="24"/>
              </w:rPr>
              <w:t xml:space="preserve"> kerülése miatti csökkenés</w:t>
            </w:r>
          </w:p>
        </w:tc>
        <w:tc>
          <w:tcPr>
            <w:tcW w:w="851" w:type="dxa"/>
          </w:tcPr>
          <w:p w14:paraId="16B221FE" w14:textId="77777777" w:rsidR="00362F0E" w:rsidRPr="00116B71" w:rsidRDefault="00362F0E" w:rsidP="00586D19">
            <w:pPr>
              <w:jc w:val="right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8</w:t>
            </w:r>
          </w:p>
        </w:tc>
      </w:tr>
      <w:tr w:rsidR="00362F0E" w:rsidRPr="00116B71" w14:paraId="5373C9EE" w14:textId="77777777" w:rsidTr="00586D19">
        <w:tc>
          <w:tcPr>
            <w:tcW w:w="7366" w:type="dxa"/>
          </w:tcPr>
          <w:p w14:paraId="7794A521" w14:textId="77777777" w:rsidR="00362F0E" w:rsidRPr="00116B71" w:rsidRDefault="00362F0E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lakásotthonok egyházi átadása miatti csökkenés</w:t>
            </w:r>
          </w:p>
        </w:tc>
        <w:tc>
          <w:tcPr>
            <w:tcW w:w="851" w:type="dxa"/>
          </w:tcPr>
          <w:p w14:paraId="1C8FCB37" w14:textId="77777777" w:rsidR="00362F0E" w:rsidRPr="00116B71" w:rsidRDefault="00362F0E" w:rsidP="00586D19">
            <w:pPr>
              <w:jc w:val="right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33</w:t>
            </w:r>
          </w:p>
        </w:tc>
      </w:tr>
      <w:tr w:rsidR="00362F0E" w:rsidRPr="00116B71" w14:paraId="27149AD4" w14:textId="77777777" w:rsidTr="00B30AFE">
        <w:tc>
          <w:tcPr>
            <w:tcW w:w="7366" w:type="dxa"/>
            <w:shd w:val="clear" w:color="auto" w:fill="92D050"/>
          </w:tcPr>
          <w:p w14:paraId="1C169E35" w14:textId="77777777" w:rsidR="00362F0E" w:rsidRPr="00116B71" w:rsidRDefault="00362F0E" w:rsidP="00586D19">
            <w:pPr>
              <w:rPr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2021. december 31.</w:t>
            </w:r>
            <w:r w:rsidRPr="00116B71">
              <w:rPr>
                <w:sz w:val="24"/>
                <w:szCs w:val="24"/>
              </w:rPr>
              <w:t xml:space="preserve"> napi férőhelyszám, </w:t>
            </w:r>
            <w:r w:rsidRPr="00116B71">
              <w:rPr>
                <w:i/>
                <w:sz w:val="24"/>
                <w:szCs w:val="24"/>
              </w:rPr>
              <w:t>ebből</w:t>
            </w:r>
          </w:p>
        </w:tc>
        <w:tc>
          <w:tcPr>
            <w:tcW w:w="851" w:type="dxa"/>
            <w:shd w:val="clear" w:color="auto" w:fill="92D050"/>
          </w:tcPr>
          <w:p w14:paraId="2AC01C90" w14:textId="77777777" w:rsidR="00362F0E" w:rsidRPr="00116B71" w:rsidRDefault="00362F0E" w:rsidP="00586D19">
            <w:pPr>
              <w:jc w:val="right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226</w:t>
            </w:r>
          </w:p>
        </w:tc>
      </w:tr>
      <w:tr w:rsidR="00362F0E" w:rsidRPr="00116B71" w14:paraId="31D68830" w14:textId="77777777" w:rsidTr="00586D19">
        <w:tc>
          <w:tcPr>
            <w:tcW w:w="7366" w:type="dxa"/>
            <w:shd w:val="clear" w:color="auto" w:fill="auto"/>
          </w:tcPr>
          <w:p w14:paraId="5C847AAD" w14:textId="77777777" w:rsidR="00362F0E" w:rsidRPr="00116B71" w:rsidRDefault="00362F0E" w:rsidP="00586D19">
            <w:pPr>
              <w:rPr>
                <w:i/>
                <w:sz w:val="24"/>
                <w:szCs w:val="24"/>
              </w:rPr>
            </w:pPr>
            <w:r w:rsidRPr="00116B71">
              <w:rPr>
                <w:i/>
                <w:sz w:val="24"/>
                <w:szCs w:val="24"/>
              </w:rPr>
              <w:t>gyermekotthoni férőhelyek száma</w:t>
            </w:r>
          </w:p>
        </w:tc>
        <w:tc>
          <w:tcPr>
            <w:tcW w:w="851" w:type="dxa"/>
            <w:shd w:val="clear" w:color="auto" w:fill="auto"/>
          </w:tcPr>
          <w:p w14:paraId="61631982" w14:textId="77777777" w:rsidR="00362F0E" w:rsidRPr="00116B71" w:rsidRDefault="00362F0E" w:rsidP="00586D19">
            <w:pPr>
              <w:jc w:val="right"/>
              <w:rPr>
                <w:i/>
                <w:sz w:val="24"/>
                <w:szCs w:val="24"/>
              </w:rPr>
            </w:pPr>
            <w:r w:rsidRPr="00116B71">
              <w:rPr>
                <w:i/>
                <w:sz w:val="24"/>
                <w:szCs w:val="24"/>
              </w:rPr>
              <w:t>82</w:t>
            </w:r>
          </w:p>
        </w:tc>
      </w:tr>
      <w:tr w:rsidR="00362F0E" w:rsidRPr="00116B71" w14:paraId="38138772" w14:textId="77777777" w:rsidTr="00586D19">
        <w:tc>
          <w:tcPr>
            <w:tcW w:w="7366" w:type="dxa"/>
            <w:shd w:val="clear" w:color="auto" w:fill="auto"/>
          </w:tcPr>
          <w:p w14:paraId="0E336BDD" w14:textId="77777777" w:rsidR="00362F0E" w:rsidRPr="00116B71" w:rsidRDefault="00362F0E" w:rsidP="00586D19">
            <w:pPr>
              <w:rPr>
                <w:i/>
                <w:sz w:val="24"/>
                <w:szCs w:val="24"/>
              </w:rPr>
            </w:pPr>
            <w:r w:rsidRPr="00116B71">
              <w:rPr>
                <w:i/>
                <w:sz w:val="24"/>
                <w:szCs w:val="24"/>
              </w:rPr>
              <w:t>lakásotthoni férőhelyek száma</w:t>
            </w:r>
          </w:p>
        </w:tc>
        <w:tc>
          <w:tcPr>
            <w:tcW w:w="851" w:type="dxa"/>
            <w:shd w:val="clear" w:color="auto" w:fill="auto"/>
          </w:tcPr>
          <w:p w14:paraId="65BDA944" w14:textId="77777777" w:rsidR="00362F0E" w:rsidRPr="00116B71" w:rsidRDefault="00362F0E" w:rsidP="00586D19">
            <w:pPr>
              <w:jc w:val="right"/>
              <w:rPr>
                <w:i/>
                <w:sz w:val="24"/>
                <w:szCs w:val="24"/>
              </w:rPr>
            </w:pPr>
            <w:r w:rsidRPr="00116B71">
              <w:rPr>
                <w:i/>
                <w:sz w:val="24"/>
                <w:szCs w:val="24"/>
              </w:rPr>
              <w:t>132</w:t>
            </w:r>
          </w:p>
        </w:tc>
      </w:tr>
      <w:tr w:rsidR="00362F0E" w:rsidRPr="00116B71" w14:paraId="2D5BF200" w14:textId="77777777" w:rsidTr="00586D19">
        <w:tc>
          <w:tcPr>
            <w:tcW w:w="7366" w:type="dxa"/>
            <w:shd w:val="clear" w:color="auto" w:fill="auto"/>
          </w:tcPr>
          <w:p w14:paraId="603FEFE9" w14:textId="77777777" w:rsidR="00362F0E" w:rsidRPr="00116B71" w:rsidRDefault="00362F0E" w:rsidP="00586D19">
            <w:pPr>
              <w:rPr>
                <w:i/>
                <w:sz w:val="24"/>
                <w:szCs w:val="24"/>
              </w:rPr>
            </w:pPr>
            <w:r w:rsidRPr="00116B71">
              <w:rPr>
                <w:i/>
                <w:sz w:val="24"/>
                <w:szCs w:val="24"/>
              </w:rPr>
              <w:t>külső férőhelyek száma</w:t>
            </w:r>
          </w:p>
        </w:tc>
        <w:tc>
          <w:tcPr>
            <w:tcW w:w="851" w:type="dxa"/>
            <w:shd w:val="clear" w:color="auto" w:fill="auto"/>
          </w:tcPr>
          <w:p w14:paraId="0FE3B323" w14:textId="77777777" w:rsidR="00362F0E" w:rsidRPr="00116B71" w:rsidRDefault="00362F0E" w:rsidP="00586D19">
            <w:pPr>
              <w:jc w:val="right"/>
              <w:rPr>
                <w:i/>
                <w:sz w:val="24"/>
                <w:szCs w:val="24"/>
              </w:rPr>
            </w:pPr>
            <w:r w:rsidRPr="00116B71">
              <w:rPr>
                <w:i/>
                <w:sz w:val="24"/>
                <w:szCs w:val="24"/>
              </w:rPr>
              <w:t>12</w:t>
            </w:r>
          </w:p>
        </w:tc>
      </w:tr>
    </w:tbl>
    <w:p w14:paraId="3B5FAAE3" w14:textId="77777777" w:rsidR="00500565" w:rsidRPr="00116B71" w:rsidRDefault="00500565" w:rsidP="00500565">
      <w:pPr>
        <w:jc w:val="right"/>
        <w:rPr>
          <w:i/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602BABD7" w14:textId="77777777" w:rsidR="00362F0E" w:rsidRPr="00116B71" w:rsidRDefault="00362F0E" w:rsidP="00362F0E">
      <w:pPr>
        <w:spacing w:before="240"/>
        <w:jc w:val="both"/>
      </w:pPr>
      <w:r w:rsidRPr="00116B71">
        <w:t xml:space="preserve">Az említett szervezeti változások hatására </w:t>
      </w:r>
      <w:r w:rsidRPr="00116B71">
        <w:rPr>
          <w:b/>
        </w:rPr>
        <w:t xml:space="preserve">2021. évben az intézmény engedélyezett férőhelyszáma </w:t>
      </w:r>
      <w:r w:rsidRPr="00116B71">
        <w:rPr>
          <w:b/>
          <w:bCs/>
        </w:rPr>
        <w:t>226</w:t>
      </w:r>
      <w:r w:rsidRPr="00116B71">
        <w:rPr>
          <w:b/>
        </w:rPr>
        <w:t xml:space="preserve"> főre mérséklődött</w:t>
      </w:r>
      <w:r w:rsidRPr="00116B71">
        <w:t xml:space="preserve">, amelyből a gyermekotthonok férőhelyszáma 82 fő, a lakásotthonok férőhelyszáma 132 fő, a külső férőhelyek férőhelyszáma 12 fő. </w:t>
      </w:r>
    </w:p>
    <w:p w14:paraId="19727F0F" w14:textId="77777777" w:rsidR="002E1D3B" w:rsidRPr="00116B71" w:rsidRDefault="002E1D3B" w:rsidP="004B1F09">
      <w:pPr>
        <w:pStyle w:val="NormlWeb"/>
        <w:spacing w:before="0" w:beforeAutospacing="0" w:after="0" w:afterAutospacing="0"/>
        <w:rPr>
          <w:b/>
          <w:bCs/>
          <w:i/>
          <w:color w:val="000000" w:themeColor="text1"/>
        </w:rPr>
      </w:pPr>
    </w:p>
    <w:p w14:paraId="58813009" w14:textId="77777777" w:rsidR="00F2076C" w:rsidRPr="00116B71" w:rsidRDefault="00603815" w:rsidP="00603815">
      <w:pPr>
        <w:pStyle w:val="NormlWeb"/>
        <w:spacing w:before="0" w:beforeAutospacing="0" w:after="0" w:afterAutospacing="0"/>
        <w:ind w:firstLine="284"/>
        <w:jc w:val="right"/>
        <w:rPr>
          <w:b/>
          <w:bCs/>
          <w:i/>
          <w:color w:val="000000" w:themeColor="text1"/>
        </w:rPr>
      </w:pPr>
      <w:r w:rsidRPr="00116B71">
        <w:rPr>
          <w:b/>
          <w:bCs/>
          <w:i/>
          <w:color w:val="000000" w:themeColor="text1"/>
        </w:rPr>
        <w:lastRenderedPageBreak/>
        <w:t>1. számú ábra</w:t>
      </w:r>
    </w:p>
    <w:p w14:paraId="6F1CB9B2" w14:textId="77777777" w:rsidR="00B7310E" w:rsidRPr="00116B71" w:rsidRDefault="00B7310E" w:rsidP="00050B71">
      <w:pPr>
        <w:pStyle w:val="NormlWeb"/>
        <w:spacing w:before="0" w:beforeAutospacing="0" w:after="0" w:afterAutospacing="0"/>
        <w:ind w:firstLine="284"/>
        <w:jc w:val="both"/>
        <w:rPr>
          <w:b/>
          <w:bCs/>
          <w:color w:val="000000" w:themeColor="text1"/>
        </w:rPr>
      </w:pPr>
      <w:r w:rsidRPr="00116B71">
        <w:rPr>
          <w:b/>
          <w:bCs/>
          <w:noProof/>
          <w:color w:val="000000" w:themeColor="text1"/>
        </w:rPr>
        <w:drawing>
          <wp:inline distT="0" distB="0" distL="0" distR="0" wp14:anchorId="7477AA69" wp14:editId="12B28A78">
            <wp:extent cx="5461233" cy="2214245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233" cy="221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CE3E4" w14:textId="77777777" w:rsidR="00500565" w:rsidRPr="00116B71" w:rsidRDefault="00500565" w:rsidP="00500565">
      <w:pPr>
        <w:jc w:val="right"/>
        <w:rPr>
          <w:i/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558F6FFA" w14:textId="77777777" w:rsidR="00B7310E" w:rsidRPr="00116B71" w:rsidRDefault="00B7310E" w:rsidP="00E9580B">
      <w:pPr>
        <w:ind w:left="284"/>
        <w:jc w:val="both"/>
        <w:rPr>
          <w:color w:val="000000" w:themeColor="text1"/>
        </w:rPr>
      </w:pPr>
    </w:p>
    <w:p w14:paraId="7AC7B4F7" w14:textId="77777777" w:rsidR="005B770C" w:rsidRPr="00116B71" w:rsidRDefault="005B770C" w:rsidP="005B770C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t xml:space="preserve">A szervezeti változások eredményeképpen az intézmény jelenleg </w:t>
      </w:r>
      <w:r w:rsidRPr="00116B71">
        <w:rPr>
          <w:b/>
          <w:i/>
          <w:color w:val="000000" w:themeColor="text1"/>
        </w:rPr>
        <w:t>226 férőhelyen</w:t>
      </w:r>
      <w:r w:rsidRPr="00116B71">
        <w:rPr>
          <w:color w:val="000000" w:themeColor="text1"/>
        </w:rPr>
        <w:t xml:space="preserve"> biztosít otthont nyújtó ellátást, engedélyezett költségvetési létszámkerete </w:t>
      </w:r>
      <w:r w:rsidRPr="00116B71">
        <w:rPr>
          <w:b/>
          <w:i/>
          <w:color w:val="000000" w:themeColor="text1"/>
        </w:rPr>
        <w:t>192 fő.</w:t>
      </w:r>
    </w:p>
    <w:p w14:paraId="5A765E31" w14:textId="77777777" w:rsidR="00603815" w:rsidRPr="00116B71" w:rsidRDefault="00603815" w:rsidP="00226BE4">
      <w:pPr>
        <w:shd w:val="clear" w:color="auto" w:fill="FFFFFF"/>
      </w:pPr>
    </w:p>
    <w:p w14:paraId="0A085E63" w14:textId="77777777" w:rsidR="00A04EA3" w:rsidRPr="00116B71" w:rsidRDefault="00226BE4" w:rsidP="00E54A08">
      <w:pPr>
        <w:shd w:val="clear" w:color="auto" w:fill="FFFFFF"/>
        <w:jc w:val="center"/>
        <w:rPr>
          <w:b/>
        </w:rPr>
      </w:pPr>
      <w:r w:rsidRPr="00116B71">
        <w:rPr>
          <w:b/>
        </w:rPr>
        <w:t>A</w:t>
      </w:r>
      <w:r w:rsidR="00603815" w:rsidRPr="00116B71">
        <w:rPr>
          <w:b/>
        </w:rPr>
        <w:t>z intézményben</w:t>
      </w:r>
      <w:r w:rsidRPr="00116B71">
        <w:rPr>
          <w:b/>
        </w:rPr>
        <w:t xml:space="preserve"> gondozottak számának </w:t>
      </w:r>
      <w:r w:rsidR="000A38A8" w:rsidRPr="00116B71">
        <w:rPr>
          <w:b/>
        </w:rPr>
        <w:t>változás</w:t>
      </w:r>
      <w:r w:rsidR="00603815" w:rsidRPr="00116B71">
        <w:rPr>
          <w:b/>
        </w:rPr>
        <w:t>a</w:t>
      </w:r>
    </w:p>
    <w:p w14:paraId="7E19B49B" w14:textId="0182E1D1" w:rsidR="00603815" w:rsidRPr="00116B71" w:rsidRDefault="00603815" w:rsidP="00A2295B">
      <w:pPr>
        <w:shd w:val="clear" w:color="auto" w:fill="FFFFFF"/>
        <w:jc w:val="right"/>
        <w:rPr>
          <w:b/>
          <w:i/>
        </w:rPr>
      </w:pPr>
      <w:r w:rsidRPr="00116B71">
        <w:rPr>
          <w:b/>
          <w:i/>
        </w:rPr>
        <w:t>2. számú táblázat</w:t>
      </w:r>
    </w:p>
    <w:p w14:paraId="151DB298" w14:textId="77777777" w:rsidR="00B266EF" w:rsidRPr="00116B71" w:rsidRDefault="00B266EF" w:rsidP="00A2295B">
      <w:pPr>
        <w:shd w:val="clear" w:color="auto" w:fill="FFFFFF"/>
        <w:jc w:val="right"/>
        <w:rPr>
          <w:b/>
          <w:i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6237"/>
        <w:gridCol w:w="1276"/>
      </w:tblGrid>
      <w:tr w:rsidR="00226BE4" w:rsidRPr="00116B71" w14:paraId="27756EAC" w14:textId="77777777" w:rsidTr="00603815">
        <w:trPr>
          <w:jc w:val="center"/>
        </w:trPr>
        <w:tc>
          <w:tcPr>
            <w:tcW w:w="6237" w:type="dxa"/>
            <w:shd w:val="clear" w:color="auto" w:fill="92D050"/>
          </w:tcPr>
          <w:p w14:paraId="3B32AACD" w14:textId="77777777" w:rsidR="00226BE4" w:rsidRPr="00116B71" w:rsidRDefault="00226BE4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2020. december 31. napi gondozotti létszám</w:t>
            </w:r>
          </w:p>
        </w:tc>
        <w:tc>
          <w:tcPr>
            <w:tcW w:w="1276" w:type="dxa"/>
            <w:shd w:val="clear" w:color="auto" w:fill="92D050"/>
          </w:tcPr>
          <w:p w14:paraId="21CF4421" w14:textId="77777777" w:rsidR="00226BE4" w:rsidRPr="00116B71" w:rsidRDefault="00226BE4" w:rsidP="00586D19">
            <w:pPr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410</w:t>
            </w:r>
          </w:p>
        </w:tc>
      </w:tr>
      <w:tr w:rsidR="00226BE4" w:rsidRPr="00116B71" w14:paraId="3FCE9C4F" w14:textId="77777777" w:rsidTr="00AD23B9">
        <w:trPr>
          <w:jc w:val="center"/>
        </w:trPr>
        <w:tc>
          <w:tcPr>
            <w:tcW w:w="6237" w:type="dxa"/>
          </w:tcPr>
          <w:p w14:paraId="5F23774D" w14:textId="77777777" w:rsidR="00226BE4" w:rsidRPr="00116B71" w:rsidRDefault="00226BE4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nevelőszülői hálózat egyházi átadása miatti csökkenés</w:t>
            </w:r>
          </w:p>
        </w:tc>
        <w:tc>
          <w:tcPr>
            <w:tcW w:w="1276" w:type="dxa"/>
          </w:tcPr>
          <w:p w14:paraId="6EA4B55D" w14:textId="77777777" w:rsidR="00226BE4" w:rsidRPr="00116B71" w:rsidRDefault="00226BE4" w:rsidP="00586D19">
            <w:pPr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177</w:t>
            </w:r>
          </w:p>
        </w:tc>
      </w:tr>
      <w:tr w:rsidR="00226BE4" w:rsidRPr="00116B71" w14:paraId="2C034A9F" w14:textId="77777777" w:rsidTr="00AD23B9">
        <w:trPr>
          <w:jc w:val="center"/>
        </w:trPr>
        <w:tc>
          <w:tcPr>
            <w:tcW w:w="6237" w:type="dxa"/>
          </w:tcPr>
          <w:p w14:paraId="744F4F59" w14:textId="77777777" w:rsidR="00226BE4" w:rsidRPr="00116B71" w:rsidRDefault="00226BE4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Befogadó Otthon OGYSZ-</w:t>
            </w:r>
            <w:proofErr w:type="spellStart"/>
            <w:r w:rsidRPr="00116B71">
              <w:rPr>
                <w:sz w:val="24"/>
                <w:szCs w:val="24"/>
              </w:rPr>
              <w:t>hez</w:t>
            </w:r>
            <w:proofErr w:type="spellEnd"/>
            <w:r w:rsidRPr="00116B71">
              <w:rPr>
                <w:sz w:val="24"/>
                <w:szCs w:val="24"/>
              </w:rPr>
              <w:t xml:space="preserve"> kerülése miatti csökkenés</w:t>
            </w:r>
          </w:p>
        </w:tc>
        <w:tc>
          <w:tcPr>
            <w:tcW w:w="1276" w:type="dxa"/>
          </w:tcPr>
          <w:p w14:paraId="21A40291" w14:textId="77777777" w:rsidR="00226BE4" w:rsidRPr="00116B71" w:rsidRDefault="00226BE4" w:rsidP="00586D19">
            <w:pPr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6</w:t>
            </w:r>
          </w:p>
        </w:tc>
      </w:tr>
      <w:tr w:rsidR="00226BE4" w:rsidRPr="00116B71" w14:paraId="02E099A3" w14:textId="77777777" w:rsidTr="00AD23B9">
        <w:trPr>
          <w:jc w:val="center"/>
        </w:trPr>
        <w:tc>
          <w:tcPr>
            <w:tcW w:w="6237" w:type="dxa"/>
          </w:tcPr>
          <w:p w14:paraId="1552765A" w14:textId="77777777" w:rsidR="00226BE4" w:rsidRPr="00116B71" w:rsidRDefault="00226BE4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lakásotthonok egyházi átadása miatti csökkenés</w:t>
            </w:r>
          </w:p>
        </w:tc>
        <w:tc>
          <w:tcPr>
            <w:tcW w:w="1276" w:type="dxa"/>
          </w:tcPr>
          <w:p w14:paraId="17932434" w14:textId="77777777" w:rsidR="00226BE4" w:rsidRPr="00116B71" w:rsidRDefault="00226BE4" w:rsidP="00586D19">
            <w:pPr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26</w:t>
            </w:r>
          </w:p>
        </w:tc>
      </w:tr>
      <w:tr w:rsidR="00226BE4" w:rsidRPr="00116B71" w14:paraId="224E022F" w14:textId="77777777" w:rsidTr="00AD23B9">
        <w:trPr>
          <w:jc w:val="center"/>
        </w:trPr>
        <w:tc>
          <w:tcPr>
            <w:tcW w:w="6237" w:type="dxa"/>
          </w:tcPr>
          <w:p w14:paraId="7D72C546" w14:textId="77777777" w:rsidR="00226BE4" w:rsidRPr="00116B71" w:rsidRDefault="00226BE4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egyéb csökkenés</w:t>
            </w:r>
          </w:p>
        </w:tc>
        <w:tc>
          <w:tcPr>
            <w:tcW w:w="1276" w:type="dxa"/>
          </w:tcPr>
          <w:p w14:paraId="3706FE13" w14:textId="77777777" w:rsidR="00226BE4" w:rsidRPr="00116B71" w:rsidRDefault="00226BE4" w:rsidP="00586D19">
            <w:pPr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26</w:t>
            </w:r>
          </w:p>
        </w:tc>
      </w:tr>
      <w:tr w:rsidR="00226BE4" w:rsidRPr="00116B71" w14:paraId="783100DB" w14:textId="77777777" w:rsidTr="00603815">
        <w:trPr>
          <w:jc w:val="center"/>
        </w:trPr>
        <w:tc>
          <w:tcPr>
            <w:tcW w:w="6237" w:type="dxa"/>
            <w:shd w:val="clear" w:color="auto" w:fill="92D050"/>
          </w:tcPr>
          <w:p w14:paraId="25B69267" w14:textId="77777777" w:rsidR="00226BE4" w:rsidRPr="00116B71" w:rsidRDefault="00226BE4" w:rsidP="00586D19">
            <w:pPr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2021. december 31. napi gondozotti létszám</w:t>
            </w:r>
          </w:p>
        </w:tc>
        <w:tc>
          <w:tcPr>
            <w:tcW w:w="1276" w:type="dxa"/>
            <w:shd w:val="clear" w:color="auto" w:fill="92D050"/>
          </w:tcPr>
          <w:p w14:paraId="681B3E46" w14:textId="77777777" w:rsidR="00226BE4" w:rsidRPr="00116B71" w:rsidRDefault="00226BE4" w:rsidP="00586D19">
            <w:pPr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175</w:t>
            </w:r>
          </w:p>
        </w:tc>
      </w:tr>
    </w:tbl>
    <w:p w14:paraId="0AFAD450" w14:textId="77777777" w:rsidR="00500565" w:rsidRPr="00116B71" w:rsidRDefault="00500565" w:rsidP="00500565">
      <w:pPr>
        <w:jc w:val="right"/>
        <w:rPr>
          <w:i/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53AFB330" w14:textId="77777777" w:rsidR="00226BE4" w:rsidRPr="00116B71" w:rsidRDefault="00226BE4" w:rsidP="00226BE4">
      <w:pPr>
        <w:shd w:val="clear" w:color="auto" w:fill="FFFFFF"/>
        <w:rPr>
          <w:color w:val="000000"/>
        </w:rPr>
      </w:pPr>
    </w:p>
    <w:p w14:paraId="167A2623" w14:textId="77777777" w:rsidR="00226BE4" w:rsidRPr="00116B71" w:rsidRDefault="00226BE4" w:rsidP="00FD2976">
      <w:pPr>
        <w:shd w:val="clear" w:color="auto" w:fill="FFFFFF"/>
        <w:jc w:val="both"/>
        <w:rPr>
          <w:color w:val="000000"/>
        </w:rPr>
      </w:pPr>
      <w:r w:rsidRPr="00116B71">
        <w:rPr>
          <w:color w:val="000000"/>
        </w:rPr>
        <w:t xml:space="preserve">A gondozotti létszám jelentős mérséklődésének oka a Nevelőszülői Hálózat, a Szakszolgálati Iroda Befogadó Otthona, valamint 2 lakásotthon és 2 utógondozói lakásotthon kiválása volt. </w:t>
      </w:r>
    </w:p>
    <w:p w14:paraId="6715BD31" w14:textId="77777777" w:rsidR="006A1CDF" w:rsidRPr="00116B71" w:rsidRDefault="006A1CDF" w:rsidP="005B770C">
      <w:pPr>
        <w:jc w:val="both"/>
        <w:rPr>
          <w:color w:val="000000" w:themeColor="text1"/>
        </w:rPr>
      </w:pPr>
    </w:p>
    <w:p w14:paraId="4807EEA5" w14:textId="4933D599" w:rsidR="007D55BF" w:rsidRPr="00116B71" w:rsidRDefault="009E5D97" w:rsidP="00FD2976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t xml:space="preserve">A Zala Megyei Gyermekvédelmi Központ </w:t>
      </w:r>
      <w:r w:rsidR="00006075" w:rsidRPr="00116B71">
        <w:rPr>
          <w:color w:val="000000" w:themeColor="text1"/>
        </w:rPr>
        <w:t>a megyében össz</w:t>
      </w:r>
      <w:r w:rsidR="00BD5E80" w:rsidRPr="00116B71">
        <w:rPr>
          <w:color w:val="000000" w:themeColor="text1"/>
        </w:rPr>
        <w:t xml:space="preserve">esen </w:t>
      </w:r>
      <w:r w:rsidR="00BD5E80" w:rsidRPr="00116B71">
        <w:rPr>
          <w:b/>
          <w:i/>
          <w:color w:val="000000" w:themeColor="text1"/>
        </w:rPr>
        <w:t xml:space="preserve">18 </w:t>
      </w:r>
      <w:r w:rsidR="00294854" w:rsidRPr="00116B71">
        <w:rPr>
          <w:color w:val="000000" w:themeColor="text1"/>
        </w:rPr>
        <w:t>gondozási színtéren</w:t>
      </w:r>
      <w:r w:rsidR="007D55BF" w:rsidRPr="00116B71">
        <w:rPr>
          <w:color w:val="000000" w:themeColor="text1"/>
        </w:rPr>
        <w:t xml:space="preserve"> látja el feladatait</w:t>
      </w:r>
      <w:r w:rsidR="00E54A08" w:rsidRPr="00116B71">
        <w:rPr>
          <w:color w:val="000000" w:themeColor="text1"/>
        </w:rPr>
        <w:t>.</w:t>
      </w:r>
      <w:r w:rsidR="003828CE" w:rsidRPr="00116B71">
        <w:rPr>
          <w:color w:val="000000" w:themeColor="text1"/>
        </w:rPr>
        <w:t xml:space="preserve"> </w:t>
      </w:r>
    </w:p>
    <w:p w14:paraId="5626E01D" w14:textId="77777777" w:rsidR="00B97665" w:rsidRPr="00116B71" w:rsidRDefault="00B97665" w:rsidP="008D483D">
      <w:pPr>
        <w:shd w:val="clear" w:color="auto" w:fill="FFFFFF"/>
        <w:jc w:val="both"/>
      </w:pPr>
    </w:p>
    <w:p w14:paraId="5B048874" w14:textId="4C077BD8" w:rsidR="000D0AB1" w:rsidRPr="00116B71" w:rsidRDefault="006E0863" w:rsidP="008D483D">
      <w:pPr>
        <w:shd w:val="clear" w:color="auto" w:fill="FFFFFF"/>
        <w:jc w:val="both"/>
      </w:pPr>
      <w:r w:rsidRPr="00116B71">
        <w:t>Az intézm</w:t>
      </w:r>
      <w:r w:rsidR="00C23512" w:rsidRPr="00116B71">
        <w:t>ény nevelőszülői hálózatának</w:t>
      </w:r>
      <w:r w:rsidRPr="00116B71">
        <w:t xml:space="preserve"> és egyes lakásotthonai</w:t>
      </w:r>
      <w:r w:rsidR="00C23512" w:rsidRPr="00116B71">
        <w:t>nak</w:t>
      </w:r>
      <w:r w:rsidRPr="00116B71">
        <w:t xml:space="preserve"> egyházi átadása, a gyermekvédelmi szakszolgálat szervezeti egység kiválása mellett az intézmény vezetésében</w:t>
      </w:r>
      <w:r w:rsidR="001F6E41" w:rsidRPr="00116B71">
        <w:t xml:space="preserve"> is</w:t>
      </w:r>
      <w:r w:rsidRPr="00116B71">
        <w:t xml:space="preserve"> változás következett be. </w:t>
      </w:r>
    </w:p>
    <w:p w14:paraId="57F3B43D" w14:textId="77777777" w:rsidR="000D0AB1" w:rsidRPr="00116B71" w:rsidRDefault="000D0AB1" w:rsidP="008D483D">
      <w:pPr>
        <w:shd w:val="clear" w:color="auto" w:fill="FFFFFF"/>
        <w:jc w:val="both"/>
      </w:pPr>
    </w:p>
    <w:p w14:paraId="7D255E38" w14:textId="2C709FCA" w:rsidR="000D0AB1" w:rsidRPr="00116B71" w:rsidRDefault="006E0863" w:rsidP="001F6E41">
      <w:pPr>
        <w:shd w:val="clear" w:color="auto" w:fill="FFFFFF"/>
        <w:jc w:val="both"/>
      </w:pPr>
      <w:r w:rsidRPr="00116B71">
        <w:t>2022. január 1. napjától új intézményvezető áll a ZM GYVK élén</w:t>
      </w:r>
      <w:r w:rsidR="001F6E41" w:rsidRPr="00116B71">
        <w:t xml:space="preserve">. </w:t>
      </w:r>
    </w:p>
    <w:p w14:paraId="77AEC765" w14:textId="77777777" w:rsidR="00B97665" w:rsidRPr="00116B71" w:rsidRDefault="00B97665" w:rsidP="001F6E41">
      <w:pPr>
        <w:shd w:val="clear" w:color="auto" w:fill="FFFFFF"/>
        <w:jc w:val="both"/>
      </w:pPr>
    </w:p>
    <w:p w14:paraId="301E472B" w14:textId="47EF5E6F" w:rsidR="000A38A8" w:rsidRDefault="006E0863" w:rsidP="009305BB">
      <w:pPr>
        <w:contextualSpacing/>
        <w:jc w:val="both"/>
      </w:pPr>
      <w:r w:rsidRPr="00116B71">
        <w:t xml:space="preserve">Az elmúlt évek adatait vizsgálva megállapítható, hogy a szakellátásba beutalt gyermekek körében egyre növekvő a </w:t>
      </w:r>
      <w:proofErr w:type="gramStart"/>
      <w:r w:rsidRPr="00116B71">
        <w:t>speciális</w:t>
      </w:r>
      <w:proofErr w:type="gramEnd"/>
      <w:r w:rsidRPr="00116B71">
        <w:t xml:space="preserve">, valamint a kettős ellátási szükségletű gyermekek aránya. </w:t>
      </w:r>
    </w:p>
    <w:p w14:paraId="7E792816" w14:textId="0903CD9B" w:rsidR="00AF4324" w:rsidRPr="00116B71" w:rsidRDefault="00AF4324" w:rsidP="009305BB">
      <w:pPr>
        <w:contextualSpacing/>
        <w:jc w:val="both"/>
      </w:pPr>
    </w:p>
    <w:p w14:paraId="71F35F4A" w14:textId="77777777" w:rsidR="00AF4324" w:rsidRPr="00116B71" w:rsidRDefault="00AF4324" w:rsidP="009305BB">
      <w:pPr>
        <w:contextualSpacing/>
        <w:jc w:val="both"/>
      </w:pPr>
    </w:p>
    <w:p w14:paraId="149CFA84" w14:textId="77777777" w:rsidR="00BD5E80" w:rsidRPr="00116B71" w:rsidRDefault="00BD5E80" w:rsidP="00E12522">
      <w:pPr>
        <w:pStyle w:val="NormlWeb"/>
        <w:spacing w:before="0" w:beforeAutospacing="0" w:after="0" w:afterAutospacing="0"/>
        <w:ind w:left="284"/>
        <w:jc w:val="both"/>
        <w:rPr>
          <w:rStyle w:val="Kiemels2"/>
          <w:color w:val="000000" w:themeColor="text1"/>
        </w:rPr>
      </w:pPr>
      <w:r w:rsidRPr="00116B71">
        <w:rPr>
          <w:b/>
          <w:bCs/>
          <w:color w:val="000000" w:themeColor="text1"/>
        </w:rPr>
        <w:t>I</w:t>
      </w:r>
      <w:r w:rsidR="00E12522" w:rsidRPr="00116B71">
        <w:rPr>
          <w:b/>
          <w:bCs/>
          <w:color w:val="000000" w:themeColor="text1"/>
        </w:rPr>
        <w:t>I</w:t>
      </w:r>
      <w:r w:rsidRPr="00116B71">
        <w:rPr>
          <w:b/>
          <w:bCs/>
          <w:color w:val="000000" w:themeColor="text1"/>
        </w:rPr>
        <w:t>.2.</w:t>
      </w:r>
      <w:r w:rsidRPr="00116B71">
        <w:rPr>
          <w:rStyle w:val="Kiemels2"/>
        </w:rPr>
        <w:t xml:space="preserve"> </w:t>
      </w:r>
      <w:r w:rsidRPr="00116B71">
        <w:rPr>
          <w:rStyle w:val="Kiemels2"/>
          <w:color w:val="000000" w:themeColor="text1"/>
        </w:rPr>
        <w:t>Z</w:t>
      </w:r>
      <w:r w:rsidR="00603815" w:rsidRPr="00116B71">
        <w:rPr>
          <w:rStyle w:val="Kiemels2"/>
          <w:color w:val="000000" w:themeColor="text1"/>
        </w:rPr>
        <w:t xml:space="preserve">ALA MEGYEI FAGYÖNGY EGYESÍTETT SZOCIÁLIS INTÉZMÉNY </w:t>
      </w:r>
    </w:p>
    <w:p w14:paraId="65434EC7" w14:textId="77777777" w:rsidR="00BD5E80" w:rsidRPr="00116B71" w:rsidRDefault="00BD5E80" w:rsidP="00BD5E80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</w:p>
    <w:p w14:paraId="6232044E" w14:textId="77777777" w:rsidR="00B30AFE" w:rsidRPr="00116B71" w:rsidRDefault="00CB7E87" w:rsidP="00AD23B9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Az intézmény </w:t>
      </w:r>
      <w:proofErr w:type="spellStart"/>
      <w:r w:rsidR="00852EE0" w:rsidRPr="00116B71">
        <w:rPr>
          <w:bCs/>
          <w:i/>
          <w:color w:val="000000" w:themeColor="text1"/>
        </w:rPr>
        <w:t>pszichoszociális</w:t>
      </w:r>
      <w:proofErr w:type="spellEnd"/>
      <w:r w:rsidR="00852EE0" w:rsidRPr="00116B71">
        <w:rPr>
          <w:bCs/>
          <w:i/>
          <w:color w:val="000000" w:themeColor="text1"/>
        </w:rPr>
        <w:t xml:space="preserve"> fogyatékossággal élők </w:t>
      </w:r>
      <w:r w:rsidRPr="00116B71">
        <w:rPr>
          <w:bCs/>
          <w:color w:val="000000" w:themeColor="text1"/>
        </w:rPr>
        <w:t xml:space="preserve">és </w:t>
      </w:r>
      <w:r w:rsidRPr="00116B71">
        <w:rPr>
          <w:bCs/>
          <w:i/>
          <w:color w:val="000000" w:themeColor="text1"/>
        </w:rPr>
        <w:t>fogyatékos személyek</w:t>
      </w:r>
      <w:r w:rsidRPr="00116B71">
        <w:rPr>
          <w:bCs/>
          <w:color w:val="000000" w:themeColor="text1"/>
        </w:rPr>
        <w:t xml:space="preserve"> ápolást, gondozást nyújtó ellátását biztosítja.</w:t>
      </w:r>
      <w:r w:rsidR="00762728" w:rsidRPr="00116B71">
        <w:rPr>
          <w:bCs/>
          <w:color w:val="000000" w:themeColor="text1"/>
        </w:rPr>
        <w:t xml:space="preserve"> </w:t>
      </w:r>
      <w:r w:rsidRPr="00116B71">
        <w:rPr>
          <w:bCs/>
          <w:color w:val="000000" w:themeColor="text1"/>
        </w:rPr>
        <w:t>Az</w:t>
      </w:r>
      <w:r w:rsidR="00C87B1D" w:rsidRPr="00116B71">
        <w:rPr>
          <w:bCs/>
          <w:color w:val="000000" w:themeColor="text1"/>
        </w:rPr>
        <w:t xml:space="preserve"> intézmény </w:t>
      </w:r>
      <w:r w:rsidR="00C87B1D" w:rsidRPr="00116B71">
        <w:rPr>
          <w:bCs/>
          <w:i/>
          <w:color w:val="000000" w:themeColor="text1"/>
        </w:rPr>
        <w:t>támogatott lakhatás</w:t>
      </w:r>
      <w:r w:rsidR="00C9438C" w:rsidRPr="00116B71">
        <w:rPr>
          <w:bCs/>
          <w:i/>
          <w:color w:val="000000" w:themeColor="text1"/>
        </w:rPr>
        <w:t>t</w:t>
      </w:r>
      <w:r w:rsidR="00C87B1D" w:rsidRPr="00116B71">
        <w:rPr>
          <w:bCs/>
          <w:color w:val="000000" w:themeColor="text1"/>
        </w:rPr>
        <w:t xml:space="preserve"> </w:t>
      </w:r>
      <w:r w:rsidRPr="00116B71">
        <w:rPr>
          <w:bCs/>
          <w:color w:val="000000" w:themeColor="text1"/>
        </w:rPr>
        <w:t xml:space="preserve">is működtet, fejlesztő foglalkoztatást biztosít, továbbá Szolgáltató Központ keretében </w:t>
      </w:r>
      <w:r w:rsidRPr="00116B71">
        <w:rPr>
          <w:bCs/>
          <w:i/>
          <w:color w:val="000000" w:themeColor="text1"/>
        </w:rPr>
        <w:t>alapszolgáltatás</w:t>
      </w:r>
      <w:r w:rsidR="00EE6005" w:rsidRPr="00116B71">
        <w:rPr>
          <w:bCs/>
          <w:i/>
          <w:color w:val="000000" w:themeColor="text1"/>
        </w:rPr>
        <w:t>oka</w:t>
      </w:r>
      <w:r w:rsidRPr="00116B71">
        <w:rPr>
          <w:bCs/>
          <w:i/>
          <w:color w:val="000000" w:themeColor="text1"/>
        </w:rPr>
        <w:t>t</w:t>
      </w:r>
      <w:r w:rsidRPr="00116B71">
        <w:rPr>
          <w:bCs/>
          <w:color w:val="000000" w:themeColor="text1"/>
        </w:rPr>
        <w:t xml:space="preserve"> is nyújt. </w:t>
      </w:r>
    </w:p>
    <w:p w14:paraId="33DC0046" w14:textId="77777777" w:rsidR="00B30AFE" w:rsidRPr="00116B71" w:rsidRDefault="00B30AFE" w:rsidP="00AD23B9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1A035267" w14:textId="77777777" w:rsidR="00CB7E87" w:rsidRPr="00116B71" w:rsidRDefault="00EF16AD" w:rsidP="00AD23B9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Az intézmény korábban a Fővárosi Önkormányzat fenntartásában állt, </w:t>
      </w:r>
      <w:r w:rsidR="00EE6005" w:rsidRPr="00116B71">
        <w:rPr>
          <w:bCs/>
          <w:color w:val="000000" w:themeColor="text1"/>
        </w:rPr>
        <w:t xml:space="preserve">ellátási területe </w:t>
      </w:r>
      <w:r w:rsidR="00EC29CD" w:rsidRPr="00116B71">
        <w:rPr>
          <w:bCs/>
          <w:color w:val="000000" w:themeColor="text1"/>
        </w:rPr>
        <w:t xml:space="preserve">a pszichiátriai betegek tartós bentlakásos ellátása esetében (36 férőhelyen) </w:t>
      </w:r>
      <w:r w:rsidR="00EE6005" w:rsidRPr="00116B71">
        <w:rPr>
          <w:bCs/>
          <w:color w:val="000000" w:themeColor="text1"/>
        </w:rPr>
        <w:t>Budapest Főváros közigazgatási területe</w:t>
      </w:r>
      <w:r w:rsidR="00EC29CD" w:rsidRPr="00116B71">
        <w:rPr>
          <w:bCs/>
          <w:color w:val="000000" w:themeColor="text1"/>
        </w:rPr>
        <w:t>, az alapszolgáltatások tekintetében pedig az alábbiak szerint alakul:</w:t>
      </w:r>
      <w:r w:rsidR="00EE6005" w:rsidRPr="00116B71">
        <w:rPr>
          <w:bCs/>
          <w:color w:val="000000" w:themeColor="text1"/>
        </w:rPr>
        <w:t xml:space="preserve"> </w:t>
      </w:r>
    </w:p>
    <w:p w14:paraId="0C7CEC26" w14:textId="77777777" w:rsidR="00CB7E87" w:rsidRPr="00116B71" w:rsidRDefault="00CB7E87" w:rsidP="006A1CDF">
      <w:pPr>
        <w:pStyle w:val="NormlWeb"/>
        <w:spacing w:before="0" w:beforeAutospacing="0" w:after="0" w:afterAutospacing="0"/>
        <w:ind w:left="284"/>
        <w:jc w:val="both"/>
        <w:rPr>
          <w:rStyle w:val="Kiemels2"/>
          <w:b w:val="0"/>
          <w:color w:val="000000" w:themeColor="text1"/>
        </w:rPr>
      </w:pPr>
    </w:p>
    <w:p w14:paraId="2F7C2028" w14:textId="3B0C4543" w:rsidR="00603815" w:rsidRPr="00116B71" w:rsidRDefault="00603815" w:rsidP="00603815">
      <w:pPr>
        <w:pStyle w:val="NormlWeb"/>
        <w:spacing w:before="0" w:beforeAutospacing="0" w:after="0" w:afterAutospacing="0"/>
        <w:ind w:left="284"/>
        <w:jc w:val="center"/>
        <w:rPr>
          <w:rStyle w:val="Kiemels2"/>
          <w:color w:val="000000" w:themeColor="text1"/>
        </w:rPr>
      </w:pPr>
      <w:r w:rsidRPr="00116B71">
        <w:rPr>
          <w:rStyle w:val="Kiemels2"/>
          <w:color w:val="000000" w:themeColor="text1"/>
        </w:rPr>
        <w:t xml:space="preserve">Zala Megyei Fagyöngy Egyesített Szociális Intézmény </w:t>
      </w:r>
      <w:r w:rsidR="00AF4324" w:rsidRPr="00116B71">
        <w:rPr>
          <w:rStyle w:val="Kiemels2"/>
          <w:color w:val="000000" w:themeColor="text1"/>
        </w:rPr>
        <w:t>által</w:t>
      </w:r>
      <w:r w:rsidR="00A04EA3" w:rsidRPr="00116B71">
        <w:rPr>
          <w:rStyle w:val="Kiemels2"/>
          <w:color w:val="000000" w:themeColor="text1"/>
        </w:rPr>
        <w:t xml:space="preserve"> biztosított alapszolgáltatások</w:t>
      </w:r>
    </w:p>
    <w:p w14:paraId="47EA7AC5" w14:textId="364C7393" w:rsidR="00603815" w:rsidRPr="00116B71" w:rsidRDefault="00603815" w:rsidP="002E1D3B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t>3. számú táblázat</w:t>
      </w:r>
    </w:p>
    <w:p w14:paraId="2DFA9716" w14:textId="77777777" w:rsidR="00B266EF" w:rsidRPr="00116B71" w:rsidRDefault="00B266EF" w:rsidP="002E1D3B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</w:p>
    <w:tbl>
      <w:tblPr>
        <w:tblStyle w:val="Tblzatrcsos1vilgos5jellszn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3686"/>
        <w:gridCol w:w="1416"/>
      </w:tblGrid>
      <w:tr w:rsidR="00EC29CD" w:rsidRPr="00116B71" w14:paraId="24A9B911" w14:textId="77777777" w:rsidTr="00AD23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bottom w:val="none" w:sz="0" w:space="0" w:color="auto"/>
            </w:tcBorders>
            <w:shd w:val="clear" w:color="auto" w:fill="92D050"/>
          </w:tcPr>
          <w:p w14:paraId="0974A20C" w14:textId="77777777" w:rsidR="00EC29CD" w:rsidRPr="00116B71" w:rsidRDefault="00EC29CD" w:rsidP="00AC585C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Alapszolgáltatások</w:t>
            </w:r>
          </w:p>
        </w:tc>
        <w:tc>
          <w:tcPr>
            <w:tcW w:w="3686" w:type="dxa"/>
            <w:tcBorders>
              <w:bottom w:val="none" w:sz="0" w:space="0" w:color="auto"/>
            </w:tcBorders>
            <w:shd w:val="clear" w:color="auto" w:fill="92D050"/>
          </w:tcPr>
          <w:p w14:paraId="5A796EF7" w14:textId="77777777" w:rsidR="00EC29CD" w:rsidRPr="00116B71" w:rsidRDefault="00EC29CD" w:rsidP="00AC585C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Ellátási terület</w:t>
            </w:r>
          </w:p>
        </w:tc>
        <w:tc>
          <w:tcPr>
            <w:tcW w:w="1416" w:type="dxa"/>
            <w:tcBorders>
              <w:bottom w:val="none" w:sz="0" w:space="0" w:color="auto"/>
            </w:tcBorders>
            <w:shd w:val="clear" w:color="auto" w:fill="92D050"/>
          </w:tcPr>
          <w:p w14:paraId="7FA2D3F1" w14:textId="77777777" w:rsidR="00EC29CD" w:rsidRPr="00116B71" w:rsidRDefault="00EC29CD" w:rsidP="00AC585C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proofErr w:type="gramStart"/>
            <w:r w:rsidRPr="00116B71">
              <w:rPr>
                <w:bCs w:val="0"/>
                <w:color w:val="000000" w:themeColor="text1"/>
              </w:rPr>
              <w:t>kapacitás</w:t>
            </w:r>
            <w:proofErr w:type="gramEnd"/>
          </w:p>
        </w:tc>
      </w:tr>
      <w:tr w:rsidR="00EC29CD" w:rsidRPr="00116B71" w14:paraId="6700A9E7" w14:textId="77777777" w:rsidTr="00A04E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1E2D860A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étkeztetés</w:t>
            </w:r>
          </w:p>
        </w:tc>
        <w:tc>
          <w:tcPr>
            <w:tcW w:w="3686" w:type="dxa"/>
            <w:vAlign w:val="center"/>
          </w:tcPr>
          <w:p w14:paraId="537BDE56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Keszthelyi, Letenyei Járás</w:t>
            </w:r>
          </w:p>
        </w:tc>
        <w:tc>
          <w:tcPr>
            <w:tcW w:w="1416" w:type="dxa"/>
            <w:vAlign w:val="center"/>
          </w:tcPr>
          <w:p w14:paraId="520D65A1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60 fő</w:t>
            </w:r>
          </w:p>
        </w:tc>
      </w:tr>
      <w:tr w:rsidR="00EC29CD" w:rsidRPr="00116B71" w14:paraId="735EFE56" w14:textId="77777777" w:rsidTr="00A04E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1F82E9A6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házi segítségnyújtás</w:t>
            </w:r>
          </w:p>
        </w:tc>
        <w:tc>
          <w:tcPr>
            <w:tcW w:w="3686" w:type="dxa"/>
            <w:vAlign w:val="center"/>
          </w:tcPr>
          <w:p w14:paraId="7C4A39E7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Keszthelyi, Letenyei Járás</w:t>
            </w:r>
          </w:p>
        </w:tc>
        <w:tc>
          <w:tcPr>
            <w:tcW w:w="1416" w:type="dxa"/>
            <w:vAlign w:val="center"/>
          </w:tcPr>
          <w:p w14:paraId="469C4063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30 fő</w:t>
            </w:r>
          </w:p>
        </w:tc>
      </w:tr>
      <w:tr w:rsidR="00EC29CD" w:rsidRPr="00116B71" w14:paraId="39F52D77" w14:textId="77777777" w:rsidTr="00A04E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1E502A6C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fogyatékossággal élők nappali ellátása</w:t>
            </w:r>
          </w:p>
        </w:tc>
        <w:tc>
          <w:tcPr>
            <w:tcW w:w="3686" w:type="dxa"/>
            <w:vAlign w:val="center"/>
          </w:tcPr>
          <w:p w14:paraId="04782A69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 megye</w:t>
            </w:r>
          </w:p>
        </w:tc>
        <w:tc>
          <w:tcPr>
            <w:tcW w:w="1416" w:type="dxa"/>
            <w:vAlign w:val="center"/>
          </w:tcPr>
          <w:p w14:paraId="10FFA1F7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12 fő</w:t>
            </w:r>
          </w:p>
        </w:tc>
      </w:tr>
      <w:tr w:rsidR="00EC29CD" w:rsidRPr="00116B71" w14:paraId="5E1989C2" w14:textId="77777777" w:rsidTr="00A04E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0DDDF292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közösségi ellátás pszichiátriai betegek részére</w:t>
            </w:r>
          </w:p>
        </w:tc>
        <w:tc>
          <w:tcPr>
            <w:tcW w:w="3686" w:type="dxa"/>
            <w:vAlign w:val="center"/>
          </w:tcPr>
          <w:p w14:paraId="16AF7155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Keszthelyi, Letenyei Járás</w:t>
            </w:r>
          </w:p>
        </w:tc>
        <w:tc>
          <w:tcPr>
            <w:tcW w:w="1416" w:type="dxa"/>
            <w:vAlign w:val="center"/>
          </w:tcPr>
          <w:p w14:paraId="639B7662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40 fő</w:t>
            </w:r>
          </w:p>
        </w:tc>
      </w:tr>
      <w:tr w:rsidR="00EC29CD" w:rsidRPr="00116B71" w14:paraId="461187F4" w14:textId="77777777" w:rsidTr="00A04E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14C6B07F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pszichiátriai betegek nappali ellátása</w:t>
            </w:r>
          </w:p>
        </w:tc>
        <w:tc>
          <w:tcPr>
            <w:tcW w:w="3686" w:type="dxa"/>
            <w:vAlign w:val="center"/>
          </w:tcPr>
          <w:p w14:paraId="256DA386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 megye</w:t>
            </w:r>
          </w:p>
        </w:tc>
        <w:tc>
          <w:tcPr>
            <w:tcW w:w="1416" w:type="dxa"/>
            <w:vAlign w:val="center"/>
          </w:tcPr>
          <w:p w14:paraId="7A2705AC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40 fő</w:t>
            </w:r>
          </w:p>
        </w:tc>
      </w:tr>
      <w:tr w:rsidR="00EC29CD" w:rsidRPr="00116B71" w14:paraId="4A149A2C" w14:textId="77777777" w:rsidTr="00A04EA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vAlign w:val="center"/>
          </w:tcPr>
          <w:p w14:paraId="299967D8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támogató szolgáltatás</w:t>
            </w:r>
          </w:p>
        </w:tc>
        <w:tc>
          <w:tcPr>
            <w:tcW w:w="3686" w:type="dxa"/>
            <w:vAlign w:val="center"/>
          </w:tcPr>
          <w:p w14:paraId="7D3198E4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Keszthelyi, Letenyei Járás</w:t>
            </w:r>
          </w:p>
        </w:tc>
        <w:tc>
          <w:tcPr>
            <w:tcW w:w="1416" w:type="dxa"/>
            <w:vAlign w:val="center"/>
          </w:tcPr>
          <w:p w14:paraId="72C35158" w14:textId="77777777" w:rsidR="00EC29CD" w:rsidRPr="00116B71" w:rsidRDefault="00EC29CD" w:rsidP="00A04EA3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20 fő</w:t>
            </w:r>
          </w:p>
        </w:tc>
      </w:tr>
    </w:tbl>
    <w:p w14:paraId="136B77E8" w14:textId="77777777" w:rsidR="006A11F8" w:rsidRPr="00116B71" w:rsidRDefault="006A11F8" w:rsidP="006A11F8">
      <w:pPr>
        <w:tabs>
          <w:tab w:val="left" w:pos="454"/>
        </w:tabs>
        <w:jc w:val="right"/>
        <w:rPr>
          <w:i/>
          <w:lang w:bidi="hu-HU"/>
        </w:rPr>
      </w:pPr>
      <w:r w:rsidRPr="00116B71">
        <w:rPr>
          <w:i/>
          <w:lang w:bidi="hu-HU"/>
        </w:rPr>
        <w:t>Forrás: SZGYF Zala Megyei Kirendeltség 2022.</w:t>
      </w:r>
    </w:p>
    <w:p w14:paraId="1CE3C4AB" w14:textId="77777777" w:rsidR="00EC29CD" w:rsidRPr="00116B71" w:rsidRDefault="00EC29CD" w:rsidP="006A1CDF">
      <w:pPr>
        <w:pStyle w:val="NormlWeb"/>
        <w:spacing w:before="0" w:beforeAutospacing="0" w:after="0" w:afterAutospacing="0"/>
        <w:ind w:left="284"/>
        <w:jc w:val="both"/>
        <w:rPr>
          <w:rStyle w:val="Kiemels2"/>
          <w:b w:val="0"/>
          <w:color w:val="000000" w:themeColor="text1"/>
        </w:rPr>
      </w:pPr>
    </w:p>
    <w:p w14:paraId="68FC8F3D" w14:textId="77777777" w:rsidR="006A1CDF" w:rsidRPr="00116B71" w:rsidRDefault="006A1CDF" w:rsidP="00B30AFE">
      <w:pPr>
        <w:pStyle w:val="NormlWeb"/>
        <w:spacing w:before="0" w:beforeAutospacing="0" w:after="0" w:afterAutospacing="0"/>
        <w:jc w:val="both"/>
        <w:rPr>
          <w:rStyle w:val="Kiemels2"/>
          <w:b w:val="0"/>
          <w:color w:val="000000" w:themeColor="text1"/>
        </w:rPr>
      </w:pPr>
      <w:r w:rsidRPr="00116B71">
        <w:rPr>
          <w:rStyle w:val="Kiemels2"/>
          <w:b w:val="0"/>
          <w:color w:val="000000" w:themeColor="text1"/>
        </w:rPr>
        <w:t xml:space="preserve">A </w:t>
      </w:r>
      <w:r w:rsidRPr="00116B71">
        <w:rPr>
          <w:rStyle w:val="Kiemels2"/>
          <w:i/>
          <w:color w:val="000000" w:themeColor="text1"/>
        </w:rPr>
        <w:t xml:space="preserve">Zala Megyei Fagyöngy Egyesített Szociális Intézmény </w:t>
      </w:r>
      <w:proofErr w:type="spellStart"/>
      <w:r w:rsidRPr="00116B71">
        <w:rPr>
          <w:rStyle w:val="Kiemels2"/>
          <w:b w:val="0"/>
          <w:i/>
          <w:color w:val="000000" w:themeColor="text1"/>
        </w:rPr>
        <w:t>zalaapáti</w:t>
      </w:r>
      <w:proofErr w:type="spellEnd"/>
      <w:r w:rsidRPr="00116B71">
        <w:rPr>
          <w:rStyle w:val="Kiemels2"/>
          <w:b w:val="0"/>
          <w:i/>
          <w:color w:val="000000" w:themeColor="text1"/>
        </w:rPr>
        <w:t xml:space="preserve"> és </w:t>
      </w:r>
      <w:proofErr w:type="spellStart"/>
      <w:r w:rsidRPr="00116B71">
        <w:rPr>
          <w:rStyle w:val="Kiemels2"/>
          <w:b w:val="0"/>
          <w:i/>
          <w:color w:val="000000" w:themeColor="text1"/>
        </w:rPr>
        <w:t>kehidakustányi</w:t>
      </w:r>
      <w:proofErr w:type="spellEnd"/>
      <w:r w:rsidRPr="00116B71">
        <w:rPr>
          <w:rStyle w:val="Kiemels2"/>
          <w:b w:val="0"/>
          <w:color w:val="000000" w:themeColor="text1"/>
        </w:rPr>
        <w:t xml:space="preserve"> telephelyei, a hozzátartozó </w:t>
      </w:r>
      <w:r w:rsidRPr="00116B71">
        <w:rPr>
          <w:rStyle w:val="Kiemels2"/>
          <w:b w:val="0"/>
          <w:i/>
          <w:color w:val="000000" w:themeColor="text1"/>
        </w:rPr>
        <w:t>TL házakkal</w:t>
      </w:r>
      <w:r w:rsidRPr="00116B71">
        <w:rPr>
          <w:rStyle w:val="Kiemels2"/>
          <w:b w:val="0"/>
          <w:color w:val="000000" w:themeColor="text1"/>
        </w:rPr>
        <w:t xml:space="preserve"> együtt </w:t>
      </w:r>
      <w:r w:rsidRPr="00116B71">
        <w:rPr>
          <w:rStyle w:val="Kiemels2"/>
          <w:i/>
          <w:color w:val="000000" w:themeColor="text1"/>
        </w:rPr>
        <w:t>2022. május 1. napjával kerültek átadásra a Magyar Máltai Szeretetszolgálat Egyesület részére.</w:t>
      </w:r>
      <w:r w:rsidR="00546DAD" w:rsidRPr="00116B71">
        <w:rPr>
          <w:rStyle w:val="Kiemels2"/>
          <w:i/>
          <w:color w:val="000000" w:themeColor="text1"/>
        </w:rPr>
        <w:t xml:space="preserve"> </w:t>
      </w:r>
      <w:r w:rsidR="00546DAD" w:rsidRPr="00116B71">
        <w:rPr>
          <w:rStyle w:val="Kiemels2"/>
          <w:b w:val="0"/>
          <w:color w:val="000000" w:themeColor="text1"/>
        </w:rPr>
        <w:t>A fen</w:t>
      </w:r>
      <w:r w:rsidR="0065400B" w:rsidRPr="00116B71">
        <w:rPr>
          <w:rStyle w:val="Kiemels2"/>
          <w:b w:val="0"/>
          <w:color w:val="000000" w:themeColor="text1"/>
        </w:rPr>
        <w:t>n</w:t>
      </w:r>
      <w:r w:rsidR="00546DAD" w:rsidRPr="00116B71">
        <w:rPr>
          <w:rStyle w:val="Kiemels2"/>
          <w:b w:val="0"/>
          <w:color w:val="000000" w:themeColor="text1"/>
        </w:rPr>
        <w:t xml:space="preserve">tartóváltás </w:t>
      </w:r>
      <w:r w:rsidR="0065400B" w:rsidRPr="00116B71">
        <w:rPr>
          <w:rStyle w:val="Kiemels2"/>
          <w:b w:val="0"/>
          <w:color w:val="000000" w:themeColor="text1"/>
        </w:rPr>
        <w:t xml:space="preserve">az intézmény </w:t>
      </w:r>
      <w:r w:rsidR="00546DAD" w:rsidRPr="00116B71">
        <w:rPr>
          <w:rStyle w:val="Kiemels2"/>
          <w:b w:val="0"/>
          <w:color w:val="000000" w:themeColor="text1"/>
        </w:rPr>
        <w:t>1</w:t>
      </w:r>
      <w:r w:rsidR="0065400B" w:rsidRPr="00116B71">
        <w:rPr>
          <w:rStyle w:val="Kiemels2"/>
          <w:b w:val="0"/>
          <w:color w:val="000000" w:themeColor="text1"/>
        </w:rPr>
        <w:t>82 férőhelyét érintette.</w:t>
      </w:r>
    </w:p>
    <w:p w14:paraId="3C0FFD10" w14:textId="77777777" w:rsidR="006A1CDF" w:rsidRPr="00116B71" w:rsidRDefault="006A1CDF" w:rsidP="00B30AFE">
      <w:pPr>
        <w:pStyle w:val="NormlWeb"/>
        <w:spacing w:before="0" w:beforeAutospacing="0" w:after="0" w:afterAutospacing="0"/>
        <w:jc w:val="both"/>
        <w:rPr>
          <w:bCs/>
          <w:i/>
          <w:color w:val="000000" w:themeColor="text1"/>
        </w:rPr>
      </w:pPr>
    </w:p>
    <w:p w14:paraId="4C6C29DA" w14:textId="77777777" w:rsidR="006A1CDF" w:rsidRPr="00116B71" w:rsidRDefault="006A1CDF" w:rsidP="00B30AFE">
      <w:pPr>
        <w:jc w:val="both"/>
      </w:pPr>
      <w:r w:rsidRPr="00116B71">
        <w:t>A szervezeti változások eredményeképpen az intézmény jelenleg</w:t>
      </w:r>
      <w:r w:rsidR="005F08D7" w:rsidRPr="00116B71">
        <w:t xml:space="preserve">i szolgáltatási </w:t>
      </w:r>
      <w:proofErr w:type="gramStart"/>
      <w:r w:rsidR="005F08D7" w:rsidRPr="00116B71">
        <w:t>kapacitása</w:t>
      </w:r>
      <w:proofErr w:type="gramEnd"/>
      <w:r w:rsidR="005F08D7" w:rsidRPr="00116B71">
        <w:t xml:space="preserve"> </w:t>
      </w:r>
      <w:r w:rsidR="005F08D7" w:rsidRPr="00116B71">
        <w:rPr>
          <w:b/>
        </w:rPr>
        <w:t>194</w:t>
      </w:r>
      <w:r w:rsidR="00814596" w:rsidRPr="00116B71">
        <w:rPr>
          <w:b/>
        </w:rPr>
        <w:t xml:space="preserve"> fő</w:t>
      </w:r>
      <w:r w:rsidRPr="00116B71">
        <w:t xml:space="preserve"> </w:t>
      </w:r>
      <w:r w:rsidR="00814596" w:rsidRPr="00116B71">
        <w:rPr>
          <w:i/>
        </w:rPr>
        <w:t xml:space="preserve">(ebből szakellátás: </w:t>
      </w:r>
      <w:r w:rsidRPr="00116B71">
        <w:rPr>
          <w:i/>
        </w:rPr>
        <w:t>72</w:t>
      </w:r>
      <w:r w:rsidR="00814596" w:rsidRPr="00116B71">
        <w:rPr>
          <w:i/>
        </w:rPr>
        <w:t xml:space="preserve"> férőhely</w:t>
      </w:r>
      <w:r w:rsidRPr="00116B71">
        <w:rPr>
          <w:i/>
        </w:rPr>
        <w:t xml:space="preserve">, </w:t>
      </w:r>
      <w:r w:rsidR="00814596" w:rsidRPr="00116B71">
        <w:rPr>
          <w:i/>
        </w:rPr>
        <w:t>alapszolgáltatás:</w:t>
      </w:r>
      <w:r w:rsidRPr="00116B71">
        <w:rPr>
          <w:i/>
        </w:rPr>
        <w:t xml:space="preserve"> 1</w:t>
      </w:r>
      <w:r w:rsidR="005F08D7" w:rsidRPr="00116B71">
        <w:rPr>
          <w:i/>
        </w:rPr>
        <w:t>22</w:t>
      </w:r>
      <w:r w:rsidRPr="00116B71">
        <w:rPr>
          <w:i/>
        </w:rPr>
        <w:t xml:space="preserve"> f</w:t>
      </w:r>
      <w:r w:rsidR="00814596" w:rsidRPr="00116B71">
        <w:rPr>
          <w:i/>
        </w:rPr>
        <w:t>ő)</w:t>
      </w:r>
      <w:r w:rsidRPr="00116B71">
        <w:t xml:space="preserve">, engedélyezett költségvetési létszámkerete </w:t>
      </w:r>
      <w:r w:rsidRPr="00116B71">
        <w:rPr>
          <w:b/>
          <w:i/>
        </w:rPr>
        <w:t>83 fő.</w:t>
      </w:r>
    </w:p>
    <w:p w14:paraId="6C8E5E45" w14:textId="77777777" w:rsidR="006A1CDF" w:rsidRPr="00116B71" w:rsidRDefault="006A1CDF" w:rsidP="00B30AFE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2CC3613F" w14:textId="77777777" w:rsidR="00EC29CD" w:rsidRPr="00116B71" w:rsidRDefault="00BD5E80" w:rsidP="00B30AFE">
      <w:pPr>
        <w:jc w:val="both"/>
      </w:pPr>
      <w:r w:rsidRPr="00116B71">
        <w:t xml:space="preserve">Az intézmény Zala megyében összesen </w:t>
      </w:r>
      <w:r w:rsidR="00227F21" w:rsidRPr="00116B71">
        <w:rPr>
          <w:b/>
          <w:i/>
        </w:rPr>
        <w:t>8</w:t>
      </w:r>
      <w:r w:rsidRPr="00116B71">
        <w:rPr>
          <w:b/>
          <w:i/>
        </w:rPr>
        <w:t xml:space="preserve"> feladatellátási helyszínen</w:t>
      </w:r>
      <w:r w:rsidRPr="00116B71">
        <w:t xml:space="preserve"> látja el a feladatait. </w:t>
      </w:r>
    </w:p>
    <w:p w14:paraId="5E76822E" w14:textId="77777777" w:rsidR="00AD23B9" w:rsidRPr="00116B71" w:rsidRDefault="00AD23B9" w:rsidP="00AD23B9">
      <w:pPr>
        <w:pStyle w:val="Cmsor2"/>
        <w:spacing w:before="0" w:beforeAutospacing="0" w:after="0" w:afterAutospacing="0"/>
        <w:rPr>
          <w:sz w:val="24"/>
          <w:szCs w:val="24"/>
          <w:u w:val="single"/>
        </w:rPr>
      </w:pPr>
    </w:p>
    <w:p w14:paraId="0736F391" w14:textId="77777777" w:rsidR="005A3A00" w:rsidRPr="00116B71" w:rsidRDefault="005A3A00" w:rsidP="005A3A00">
      <w:pPr>
        <w:tabs>
          <w:tab w:val="left" w:pos="454"/>
        </w:tabs>
        <w:jc w:val="center"/>
        <w:rPr>
          <w:b/>
        </w:rPr>
      </w:pPr>
      <w:r w:rsidRPr="00116B71">
        <w:rPr>
          <w:b/>
        </w:rPr>
        <w:t>Zala Megyei Fagyöngy Egyesített Szociális Intézmény</w:t>
      </w:r>
      <w:r w:rsidRPr="00116B71">
        <w:rPr>
          <w:b/>
        </w:rPr>
        <w:br/>
        <w:t>lakhatás</w:t>
      </w:r>
      <w:r w:rsidR="00EE6005" w:rsidRPr="00116B71">
        <w:rPr>
          <w:b/>
        </w:rPr>
        <w:t>i szolgáltatás</w:t>
      </w:r>
      <w:r w:rsidRPr="00116B71">
        <w:rPr>
          <w:b/>
        </w:rPr>
        <w:t>t biztosító ingatlan</w:t>
      </w:r>
      <w:r w:rsidR="0065400B" w:rsidRPr="00116B71">
        <w:rPr>
          <w:b/>
        </w:rPr>
        <w:t>j</w:t>
      </w:r>
      <w:r w:rsidRPr="00116B71">
        <w:rPr>
          <w:b/>
        </w:rPr>
        <w:t>ai</w:t>
      </w:r>
    </w:p>
    <w:p w14:paraId="622AC6AF" w14:textId="77777777" w:rsidR="001E5D52" w:rsidRPr="00116B71" w:rsidRDefault="001E5D52" w:rsidP="001E5D52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t>4. számú táblázat</w:t>
      </w:r>
    </w:p>
    <w:p w14:paraId="1E150C94" w14:textId="77777777" w:rsidR="005A3A00" w:rsidRPr="00116B71" w:rsidRDefault="005A3A00" w:rsidP="005A3A00">
      <w:pPr>
        <w:pStyle w:val="Kpalrs"/>
        <w:spacing w:before="0"/>
        <w:jc w:val="right"/>
        <w:rPr>
          <w:rFonts w:ascii="Times New Roman" w:hAnsi="Times New Roman"/>
          <w:b/>
          <w:i w:val="0"/>
          <w:color w:val="auto"/>
          <w:sz w:val="24"/>
          <w:szCs w:val="24"/>
        </w:rPr>
      </w:pPr>
    </w:p>
    <w:tbl>
      <w:tblPr>
        <w:tblStyle w:val="Rcsostblzat"/>
        <w:tblW w:w="4691" w:type="pct"/>
        <w:jc w:val="center"/>
        <w:tblLook w:val="04A0" w:firstRow="1" w:lastRow="0" w:firstColumn="1" w:lastColumn="0" w:noHBand="0" w:noVBand="1"/>
      </w:tblPr>
      <w:tblGrid>
        <w:gridCol w:w="2405"/>
        <w:gridCol w:w="3682"/>
        <w:gridCol w:w="2409"/>
      </w:tblGrid>
      <w:tr w:rsidR="005A3A00" w:rsidRPr="00116B71" w14:paraId="50E97637" w14:textId="77777777" w:rsidTr="00AC585C">
        <w:trPr>
          <w:jc w:val="center"/>
        </w:trPr>
        <w:tc>
          <w:tcPr>
            <w:tcW w:w="1415" w:type="pct"/>
            <w:shd w:val="clear" w:color="auto" w:fill="A8D08D" w:themeFill="accent6" w:themeFillTint="99"/>
            <w:vAlign w:val="center"/>
          </w:tcPr>
          <w:p w14:paraId="28905DE9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Megnevezés</w:t>
            </w:r>
          </w:p>
        </w:tc>
        <w:tc>
          <w:tcPr>
            <w:tcW w:w="2167" w:type="pct"/>
            <w:shd w:val="clear" w:color="auto" w:fill="A8D08D" w:themeFill="accent6" w:themeFillTint="99"/>
            <w:vAlign w:val="center"/>
          </w:tcPr>
          <w:p w14:paraId="456F8CCF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Cím</w:t>
            </w:r>
          </w:p>
        </w:tc>
        <w:tc>
          <w:tcPr>
            <w:tcW w:w="1418" w:type="pct"/>
            <w:shd w:val="clear" w:color="auto" w:fill="A8D08D" w:themeFill="accent6" w:themeFillTint="99"/>
            <w:vAlign w:val="center"/>
          </w:tcPr>
          <w:p w14:paraId="6379C0E1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Engedélyezett férőhely (fő)</w:t>
            </w:r>
          </w:p>
        </w:tc>
      </w:tr>
      <w:tr w:rsidR="005A3A00" w:rsidRPr="00116B71" w14:paraId="145DD7F8" w14:textId="77777777" w:rsidTr="00AC585C">
        <w:trPr>
          <w:jc w:val="center"/>
        </w:trPr>
        <w:tc>
          <w:tcPr>
            <w:tcW w:w="1415" w:type="pct"/>
            <w:vAlign w:val="center"/>
          </w:tcPr>
          <w:p w14:paraId="27690D33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Tőzike Otthon</w:t>
            </w:r>
          </w:p>
        </w:tc>
        <w:tc>
          <w:tcPr>
            <w:tcW w:w="2167" w:type="pct"/>
            <w:vAlign w:val="center"/>
          </w:tcPr>
          <w:p w14:paraId="042C229D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Zalaszentiván, Kossuth u. 19.</w:t>
            </w:r>
          </w:p>
        </w:tc>
        <w:tc>
          <w:tcPr>
            <w:tcW w:w="1418" w:type="pct"/>
            <w:vAlign w:val="center"/>
          </w:tcPr>
          <w:p w14:paraId="2C38A6A5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12</w:t>
            </w:r>
          </w:p>
        </w:tc>
      </w:tr>
      <w:tr w:rsidR="005A3A00" w:rsidRPr="00116B71" w14:paraId="7F88A561" w14:textId="77777777" w:rsidTr="00AC585C">
        <w:trPr>
          <w:jc w:val="center"/>
        </w:trPr>
        <w:tc>
          <w:tcPr>
            <w:tcW w:w="1415" w:type="pct"/>
            <w:vAlign w:val="center"/>
          </w:tcPr>
          <w:p w14:paraId="6F32F844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Hajnalka Otthon</w:t>
            </w:r>
          </w:p>
        </w:tc>
        <w:tc>
          <w:tcPr>
            <w:tcW w:w="2167" w:type="pct"/>
            <w:vAlign w:val="center"/>
          </w:tcPr>
          <w:p w14:paraId="116B4B3B" w14:textId="77777777" w:rsidR="005A3A00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Zalalövő, Kossuth utca 173.</w:t>
            </w:r>
          </w:p>
        </w:tc>
        <w:tc>
          <w:tcPr>
            <w:tcW w:w="1418" w:type="pct"/>
            <w:vAlign w:val="center"/>
          </w:tcPr>
          <w:p w14:paraId="5C31DA18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12</w:t>
            </w:r>
          </w:p>
        </w:tc>
      </w:tr>
      <w:tr w:rsidR="005A3A00" w:rsidRPr="00116B71" w14:paraId="31A7DB65" w14:textId="77777777" w:rsidTr="00AC585C">
        <w:trPr>
          <w:jc w:val="center"/>
        </w:trPr>
        <w:tc>
          <w:tcPr>
            <w:tcW w:w="1415" w:type="pct"/>
            <w:vAlign w:val="center"/>
          </w:tcPr>
          <w:p w14:paraId="383D7233" w14:textId="77777777" w:rsidR="005A3A00" w:rsidRPr="00116B71" w:rsidRDefault="00EF16AD" w:rsidP="00EF16AD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 xml:space="preserve">Gyöngyvirág </w:t>
            </w:r>
          </w:p>
        </w:tc>
        <w:tc>
          <w:tcPr>
            <w:tcW w:w="2167" w:type="pct"/>
            <w:vAlign w:val="center"/>
          </w:tcPr>
          <w:p w14:paraId="2852E106" w14:textId="77777777" w:rsidR="005A3A00" w:rsidRPr="00116B71" w:rsidRDefault="00EF16AD" w:rsidP="00EF16AD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 xml:space="preserve">Vaspör, Vörösmarty Mihály </w:t>
            </w:r>
            <w:r w:rsidR="005A3A00" w:rsidRPr="00116B71">
              <w:rPr>
                <w:sz w:val="24"/>
                <w:szCs w:val="24"/>
              </w:rPr>
              <w:t>u</w:t>
            </w:r>
            <w:r w:rsidRPr="00116B71">
              <w:rPr>
                <w:sz w:val="24"/>
                <w:szCs w:val="24"/>
              </w:rPr>
              <w:t>tca</w:t>
            </w:r>
            <w:r w:rsidR="005A3A00" w:rsidRPr="00116B71">
              <w:rPr>
                <w:sz w:val="24"/>
                <w:szCs w:val="24"/>
              </w:rPr>
              <w:t xml:space="preserve"> 1</w:t>
            </w:r>
            <w:r w:rsidRPr="00116B71">
              <w:rPr>
                <w:sz w:val="24"/>
                <w:szCs w:val="24"/>
              </w:rPr>
              <w:t>1</w:t>
            </w:r>
            <w:r w:rsidR="005A3A00" w:rsidRPr="00116B71">
              <w:rPr>
                <w:sz w:val="24"/>
                <w:szCs w:val="24"/>
              </w:rPr>
              <w:t>.</w:t>
            </w:r>
          </w:p>
        </w:tc>
        <w:tc>
          <w:tcPr>
            <w:tcW w:w="1418" w:type="pct"/>
            <w:vAlign w:val="center"/>
          </w:tcPr>
          <w:p w14:paraId="0E8F7C7F" w14:textId="77777777" w:rsidR="005A3A00" w:rsidRPr="00116B71" w:rsidRDefault="005A3A00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12</w:t>
            </w:r>
          </w:p>
        </w:tc>
      </w:tr>
    </w:tbl>
    <w:p w14:paraId="0F988191" w14:textId="77777777" w:rsidR="005A3A00" w:rsidRPr="00116B71" w:rsidRDefault="005A3A00" w:rsidP="005A3A00">
      <w:pPr>
        <w:tabs>
          <w:tab w:val="left" w:pos="454"/>
        </w:tabs>
        <w:jc w:val="right"/>
        <w:rPr>
          <w:i/>
          <w:lang w:bidi="hu-HU"/>
        </w:rPr>
      </w:pPr>
      <w:r w:rsidRPr="00116B71">
        <w:rPr>
          <w:i/>
          <w:lang w:bidi="hu-HU"/>
        </w:rPr>
        <w:t>Forrás: SZGYF Zala Megyei Kirendeltség 2022.</w:t>
      </w:r>
    </w:p>
    <w:p w14:paraId="68AF6347" w14:textId="77777777" w:rsidR="00EF16AD" w:rsidRPr="00116B71" w:rsidRDefault="00EF16AD" w:rsidP="005A3A00">
      <w:pPr>
        <w:tabs>
          <w:tab w:val="left" w:pos="454"/>
        </w:tabs>
        <w:jc w:val="right"/>
        <w:rPr>
          <w:i/>
          <w:lang w:bidi="hu-HU"/>
        </w:rPr>
      </w:pPr>
    </w:p>
    <w:p w14:paraId="2B807F33" w14:textId="34EF14A4" w:rsidR="00EF16AD" w:rsidRDefault="00EF16AD" w:rsidP="00EF16AD">
      <w:pPr>
        <w:tabs>
          <w:tab w:val="left" w:pos="454"/>
        </w:tabs>
        <w:jc w:val="both"/>
        <w:rPr>
          <w:lang w:bidi="hu-HU"/>
        </w:rPr>
      </w:pPr>
      <w:r w:rsidRPr="00116B71">
        <w:rPr>
          <w:lang w:bidi="hu-HU"/>
        </w:rPr>
        <w:t>2022. év végéig a jelenleg bentlakásos ellátásban élők az alábbi lakhatási szolgáltatást biztosító új építésű/felújított ingatlanokba költöznek:</w:t>
      </w:r>
    </w:p>
    <w:p w14:paraId="52F7AB33" w14:textId="7A02DC4C" w:rsidR="00E53423" w:rsidRDefault="00E53423" w:rsidP="00EF16AD">
      <w:pPr>
        <w:tabs>
          <w:tab w:val="left" w:pos="454"/>
        </w:tabs>
        <w:jc w:val="both"/>
        <w:rPr>
          <w:lang w:bidi="hu-HU"/>
        </w:rPr>
      </w:pPr>
    </w:p>
    <w:p w14:paraId="5ACA5BCD" w14:textId="77777777" w:rsidR="00E53423" w:rsidRPr="00116B71" w:rsidRDefault="00E53423" w:rsidP="00EF16AD">
      <w:pPr>
        <w:tabs>
          <w:tab w:val="left" w:pos="454"/>
        </w:tabs>
        <w:jc w:val="both"/>
        <w:rPr>
          <w:lang w:bidi="hu-HU"/>
        </w:rPr>
      </w:pPr>
    </w:p>
    <w:p w14:paraId="7B9C8A49" w14:textId="27C02A6E" w:rsidR="00EF16AD" w:rsidRPr="00116B71" w:rsidRDefault="001E5D52" w:rsidP="0065400B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lastRenderedPageBreak/>
        <w:t>5. számú táblázat</w:t>
      </w:r>
    </w:p>
    <w:p w14:paraId="12287CE7" w14:textId="77777777" w:rsidR="00B266EF" w:rsidRPr="00116B71" w:rsidRDefault="00B266EF" w:rsidP="0065400B">
      <w:pPr>
        <w:pStyle w:val="NormlWeb"/>
        <w:spacing w:before="0" w:beforeAutospacing="0" w:after="0" w:afterAutospacing="0"/>
        <w:ind w:left="284"/>
        <w:jc w:val="right"/>
        <w:rPr>
          <w:b/>
          <w:bCs/>
          <w:i/>
          <w:color w:val="000000" w:themeColor="text1"/>
        </w:rPr>
      </w:pPr>
    </w:p>
    <w:tbl>
      <w:tblPr>
        <w:tblStyle w:val="Rcsostblzat"/>
        <w:tblW w:w="4691" w:type="pct"/>
        <w:jc w:val="center"/>
        <w:tblLook w:val="04A0" w:firstRow="1" w:lastRow="0" w:firstColumn="1" w:lastColumn="0" w:noHBand="0" w:noVBand="1"/>
      </w:tblPr>
      <w:tblGrid>
        <w:gridCol w:w="2122"/>
        <w:gridCol w:w="4535"/>
        <w:gridCol w:w="1839"/>
      </w:tblGrid>
      <w:tr w:rsidR="00EF16AD" w:rsidRPr="00116B71" w14:paraId="1DEA9493" w14:textId="77777777" w:rsidTr="00AD23B9">
        <w:trPr>
          <w:jc w:val="center"/>
        </w:trPr>
        <w:tc>
          <w:tcPr>
            <w:tcW w:w="1249" w:type="pct"/>
            <w:shd w:val="clear" w:color="auto" w:fill="A8D08D" w:themeFill="accent6" w:themeFillTint="99"/>
            <w:vAlign w:val="center"/>
          </w:tcPr>
          <w:p w14:paraId="3F720CA7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Megnevezés</w:t>
            </w:r>
          </w:p>
        </w:tc>
        <w:tc>
          <w:tcPr>
            <w:tcW w:w="2669" w:type="pct"/>
            <w:shd w:val="clear" w:color="auto" w:fill="A8D08D" w:themeFill="accent6" w:themeFillTint="99"/>
            <w:vAlign w:val="center"/>
          </w:tcPr>
          <w:p w14:paraId="155C3F82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Cím</w:t>
            </w:r>
          </w:p>
        </w:tc>
        <w:tc>
          <w:tcPr>
            <w:tcW w:w="1082" w:type="pct"/>
            <w:shd w:val="clear" w:color="auto" w:fill="A8D08D" w:themeFill="accent6" w:themeFillTint="99"/>
            <w:vAlign w:val="center"/>
          </w:tcPr>
          <w:p w14:paraId="0EFD13BB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Engedélyezett férőhely (fő)</w:t>
            </w:r>
          </w:p>
        </w:tc>
      </w:tr>
      <w:tr w:rsidR="00EF16AD" w:rsidRPr="00116B71" w14:paraId="75C6971E" w14:textId="77777777" w:rsidTr="00AD23B9">
        <w:trPr>
          <w:jc w:val="center"/>
        </w:trPr>
        <w:tc>
          <w:tcPr>
            <w:tcW w:w="1249" w:type="pct"/>
            <w:vAlign w:val="center"/>
          </w:tcPr>
          <w:p w14:paraId="4B528240" w14:textId="77777777" w:rsidR="00EF16AD" w:rsidRPr="00116B71" w:rsidRDefault="00EF16AD" w:rsidP="00EF16AD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Pipacs Otthon</w:t>
            </w:r>
          </w:p>
        </w:tc>
        <w:tc>
          <w:tcPr>
            <w:tcW w:w="2669" w:type="pct"/>
            <w:vAlign w:val="center"/>
          </w:tcPr>
          <w:p w14:paraId="375BA997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 xml:space="preserve">Felsőrajk, Dózsa </w:t>
            </w:r>
            <w:proofErr w:type="spellStart"/>
            <w:r w:rsidRPr="00116B71">
              <w:rPr>
                <w:sz w:val="24"/>
                <w:szCs w:val="24"/>
              </w:rPr>
              <w:t>Gy</w:t>
            </w:r>
            <w:proofErr w:type="spellEnd"/>
            <w:r w:rsidRPr="00116B71">
              <w:rPr>
                <w:sz w:val="24"/>
                <w:szCs w:val="24"/>
              </w:rPr>
              <w:t xml:space="preserve">. u. 18. </w:t>
            </w:r>
          </w:p>
        </w:tc>
        <w:tc>
          <w:tcPr>
            <w:tcW w:w="1082" w:type="pct"/>
            <w:vAlign w:val="center"/>
          </w:tcPr>
          <w:p w14:paraId="5285E59D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12</w:t>
            </w:r>
          </w:p>
        </w:tc>
      </w:tr>
      <w:tr w:rsidR="00EF16AD" w:rsidRPr="00116B71" w14:paraId="281D6A68" w14:textId="77777777" w:rsidTr="00AD23B9">
        <w:trPr>
          <w:jc w:val="center"/>
        </w:trPr>
        <w:tc>
          <w:tcPr>
            <w:tcW w:w="1249" w:type="pct"/>
            <w:vAlign w:val="center"/>
          </w:tcPr>
          <w:p w14:paraId="5EA046FE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Százszorszép Otthon</w:t>
            </w:r>
          </w:p>
        </w:tc>
        <w:tc>
          <w:tcPr>
            <w:tcW w:w="2669" w:type="pct"/>
            <w:vAlign w:val="center"/>
          </w:tcPr>
          <w:p w14:paraId="45D06A18" w14:textId="77777777" w:rsidR="00EF16AD" w:rsidRPr="00116B71" w:rsidRDefault="00EF16AD" w:rsidP="00EF16AD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Esztergályhorváti, Kossuth u. 18.</w:t>
            </w:r>
          </w:p>
        </w:tc>
        <w:tc>
          <w:tcPr>
            <w:tcW w:w="1082" w:type="pct"/>
            <w:vAlign w:val="center"/>
          </w:tcPr>
          <w:p w14:paraId="6783032B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10</w:t>
            </w:r>
          </w:p>
        </w:tc>
      </w:tr>
      <w:tr w:rsidR="00EF16AD" w:rsidRPr="00116B71" w14:paraId="0B48584D" w14:textId="77777777" w:rsidTr="00AD23B9">
        <w:trPr>
          <w:jc w:val="center"/>
        </w:trPr>
        <w:tc>
          <w:tcPr>
            <w:tcW w:w="1249" w:type="pct"/>
            <w:vAlign w:val="center"/>
          </w:tcPr>
          <w:p w14:paraId="0B87CCD6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Vadrózsa Otthon</w:t>
            </w:r>
          </w:p>
        </w:tc>
        <w:tc>
          <w:tcPr>
            <w:tcW w:w="2669" w:type="pct"/>
            <w:vAlign w:val="center"/>
          </w:tcPr>
          <w:p w14:paraId="73C9D1EE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Esztergályhorváti, Kossuth u. 13.</w:t>
            </w:r>
          </w:p>
        </w:tc>
        <w:tc>
          <w:tcPr>
            <w:tcW w:w="1082" w:type="pct"/>
            <w:vAlign w:val="center"/>
          </w:tcPr>
          <w:p w14:paraId="20878D66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10</w:t>
            </w:r>
          </w:p>
        </w:tc>
      </w:tr>
      <w:tr w:rsidR="00EF16AD" w:rsidRPr="00116B71" w14:paraId="1C5AF5E4" w14:textId="77777777" w:rsidTr="00AD23B9">
        <w:trPr>
          <w:jc w:val="center"/>
        </w:trPr>
        <w:tc>
          <w:tcPr>
            <w:tcW w:w="1249" w:type="pct"/>
            <w:vAlign w:val="center"/>
          </w:tcPr>
          <w:p w14:paraId="71703811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b/>
                <w:sz w:val="24"/>
                <w:szCs w:val="24"/>
              </w:rPr>
            </w:pPr>
            <w:r w:rsidRPr="00116B71">
              <w:rPr>
                <w:b/>
                <w:sz w:val="24"/>
                <w:szCs w:val="24"/>
              </w:rPr>
              <w:t>Tulipán Otthon</w:t>
            </w:r>
          </w:p>
        </w:tc>
        <w:tc>
          <w:tcPr>
            <w:tcW w:w="2669" w:type="pct"/>
            <w:vAlign w:val="center"/>
          </w:tcPr>
          <w:p w14:paraId="7923E9EB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 xml:space="preserve">Nagykanizsa, </w:t>
            </w:r>
            <w:proofErr w:type="spellStart"/>
            <w:r w:rsidRPr="00116B71">
              <w:rPr>
                <w:sz w:val="24"/>
                <w:szCs w:val="24"/>
              </w:rPr>
              <w:t>Kazanlak</w:t>
            </w:r>
            <w:proofErr w:type="spellEnd"/>
            <w:r w:rsidRPr="00116B71">
              <w:rPr>
                <w:sz w:val="24"/>
                <w:szCs w:val="24"/>
              </w:rPr>
              <w:t xml:space="preserve"> krt. 10/D. IV/29.</w:t>
            </w:r>
          </w:p>
        </w:tc>
        <w:tc>
          <w:tcPr>
            <w:tcW w:w="1082" w:type="pct"/>
            <w:vAlign w:val="center"/>
          </w:tcPr>
          <w:p w14:paraId="71D1E56A" w14:textId="77777777" w:rsidR="00EF16AD" w:rsidRPr="00116B71" w:rsidRDefault="00EF16AD" w:rsidP="00AC585C">
            <w:pPr>
              <w:tabs>
                <w:tab w:val="left" w:pos="454"/>
              </w:tabs>
              <w:jc w:val="center"/>
              <w:rPr>
                <w:sz w:val="24"/>
                <w:szCs w:val="24"/>
              </w:rPr>
            </w:pPr>
            <w:r w:rsidRPr="00116B71">
              <w:rPr>
                <w:sz w:val="24"/>
                <w:szCs w:val="24"/>
              </w:rPr>
              <w:t>4</w:t>
            </w:r>
          </w:p>
        </w:tc>
      </w:tr>
    </w:tbl>
    <w:p w14:paraId="6897F255" w14:textId="77777777" w:rsidR="005A3A00" w:rsidRPr="00116B71" w:rsidRDefault="00E85731" w:rsidP="00E54A08">
      <w:pPr>
        <w:tabs>
          <w:tab w:val="left" w:pos="454"/>
        </w:tabs>
        <w:jc w:val="right"/>
        <w:rPr>
          <w:i/>
          <w:lang w:bidi="hu-HU"/>
        </w:rPr>
      </w:pPr>
      <w:r w:rsidRPr="00116B71">
        <w:rPr>
          <w:i/>
          <w:lang w:bidi="hu-HU"/>
        </w:rPr>
        <w:t>Forrás: SZGYF Zala Megyei Kirendeltség 2022.</w:t>
      </w:r>
    </w:p>
    <w:p w14:paraId="246D5A75" w14:textId="6817B43C" w:rsidR="002E1D3B" w:rsidRPr="00116B71" w:rsidRDefault="002E1D3B" w:rsidP="00E12522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</w:p>
    <w:p w14:paraId="706A4586" w14:textId="37FA1CD1" w:rsidR="001F6206" w:rsidRPr="00116B71" w:rsidRDefault="001F6206" w:rsidP="00E12522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</w:p>
    <w:p w14:paraId="11305093" w14:textId="77777777" w:rsidR="001F6206" w:rsidRPr="00116B71" w:rsidRDefault="001F6206" w:rsidP="00E12522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</w:p>
    <w:p w14:paraId="1233F51A" w14:textId="77777777" w:rsidR="00BD5E80" w:rsidRPr="00116B71" w:rsidRDefault="00BD5E80" w:rsidP="00580DF0">
      <w:pPr>
        <w:pStyle w:val="NormlWeb"/>
        <w:spacing w:before="0" w:beforeAutospacing="0" w:after="0" w:afterAutospacing="0"/>
        <w:ind w:left="284"/>
        <w:jc w:val="both"/>
        <w:rPr>
          <w:rStyle w:val="Kiemels2"/>
          <w:color w:val="000000" w:themeColor="text1"/>
        </w:rPr>
      </w:pPr>
      <w:r w:rsidRPr="00116B71">
        <w:rPr>
          <w:b/>
          <w:bCs/>
          <w:color w:val="000000" w:themeColor="text1"/>
        </w:rPr>
        <w:t>I</w:t>
      </w:r>
      <w:r w:rsidR="00E12522" w:rsidRPr="00116B71">
        <w:rPr>
          <w:b/>
          <w:bCs/>
          <w:color w:val="000000" w:themeColor="text1"/>
        </w:rPr>
        <w:t>I</w:t>
      </w:r>
      <w:r w:rsidRPr="00116B71">
        <w:rPr>
          <w:b/>
          <w:bCs/>
          <w:color w:val="000000" w:themeColor="text1"/>
        </w:rPr>
        <w:t>.3. Z</w:t>
      </w:r>
      <w:r w:rsidR="001E5D52" w:rsidRPr="00116B71">
        <w:rPr>
          <w:b/>
          <w:bCs/>
          <w:color w:val="000000" w:themeColor="text1"/>
        </w:rPr>
        <w:t xml:space="preserve">ALA MEGYEI SZIVÁRVÁNY EGYESÍTETT SZOCIÁLIS INTÉZMÉNY </w:t>
      </w:r>
    </w:p>
    <w:p w14:paraId="6E4E9B91" w14:textId="77777777" w:rsidR="00BD5E80" w:rsidRPr="00116B71" w:rsidRDefault="00BD5E80" w:rsidP="00BD5E80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</w:p>
    <w:p w14:paraId="58B3018F" w14:textId="77777777" w:rsidR="00EC29CD" w:rsidRPr="00116B71" w:rsidRDefault="00CB7E87" w:rsidP="001F6206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Az intézmény </w:t>
      </w:r>
      <w:r w:rsidRPr="00116B71">
        <w:rPr>
          <w:bCs/>
          <w:i/>
          <w:color w:val="000000" w:themeColor="text1"/>
        </w:rPr>
        <w:t>idősek,</w:t>
      </w:r>
      <w:r w:rsidRPr="00116B71">
        <w:rPr>
          <w:bCs/>
          <w:color w:val="000000" w:themeColor="text1"/>
        </w:rPr>
        <w:t xml:space="preserve"> </w:t>
      </w:r>
      <w:proofErr w:type="spellStart"/>
      <w:r w:rsidR="00852EE0" w:rsidRPr="00116B71">
        <w:rPr>
          <w:bCs/>
          <w:i/>
          <w:color w:val="000000" w:themeColor="text1"/>
        </w:rPr>
        <w:t>pszichoszociális</w:t>
      </w:r>
      <w:proofErr w:type="spellEnd"/>
      <w:r w:rsidR="00852EE0" w:rsidRPr="00116B71">
        <w:rPr>
          <w:bCs/>
          <w:i/>
          <w:color w:val="000000" w:themeColor="text1"/>
        </w:rPr>
        <w:t xml:space="preserve"> fogyatékossággal élők </w:t>
      </w:r>
      <w:r w:rsidRPr="00116B71">
        <w:rPr>
          <w:bCs/>
          <w:color w:val="000000" w:themeColor="text1"/>
        </w:rPr>
        <w:t xml:space="preserve">és </w:t>
      </w:r>
      <w:r w:rsidRPr="00116B71">
        <w:rPr>
          <w:bCs/>
          <w:i/>
          <w:color w:val="000000" w:themeColor="text1"/>
        </w:rPr>
        <w:t>fogyatékos személyek</w:t>
      </w:r>
      <w:r w:rsidRPr="00116B71">
        <w:rPr>
          <w:bCs/>
          <w:color w:val="000000" w:themeColor="text1"/>
        </w:rPr>
        <w:t xml:space="preserve"> ápolást, gondoz</w:t>
      </w:r>
      <w:r w:rsidR="00EC29CD" w:rsidRPr="00116B71">
        <w:rPr>
          <w:bCs/>
          <w:color w:val="000000" w:themeColor="text1"/>
        </w:rPr>
        <w:t xml:space="preserve">ást nyújtó ellátását biztosítja, és </w:t>
      </w:r>
      <w:r w:rsidR="00EC29CD" w:rsidRPr="00116B71">
        <w:rPr>
          <w:bCs/>
          <w:i/>
          <w:color w:val="000000" w:themeColor="text1"/>
        </w:rPr>
        <w:t>jelzőrendszeres házi segítségnyújtást</w:t>
      </w:r>
      <w:r w:rsidR="00EC29CD" w:rsidRPr="00116B71">
        <w:rPr>
          <w:bCs/>
          <w:color w:val="000000" w:themeColor="text1"/>
        </w:rPr>
        <w:t xml:space="preserve"> is működtet 47 zalai településen (56 kihelyezett készülékkel). </w:t>
      </w:r>
    </w:p>
    <w:p w14:paraId="41E6CB8F" w14:textId="072464AE" w:rsidR="001F6206" w:rsidRPr="00116B71" w:rsidRDefault="00762728" w:rsidP="00B97665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 </w:t>
      </w:r>
      <w:r w:rsidR="00CB7E87" w:rsidRPr="00116B71">
        <w:rPr>
          <w:bCs/>
          <w:color w:val="000000" w:themeColor="text1"/>
        </w:rPr>
        <w:t>A</w:t>
      </w:r>
      <w:r w:rsidR="00C87B1D" w:rsidRPr="00116B71">
        <w:rPr>
          <w:bCs/>
          <w:color w:val="000000" w:themeColor="text1"/>
        </w:rPr>
        <w:t xml:space="preserve">z intézmény </w:t>
      </w:r>
      <w:r w:rsidR="00C87B1D" w:rsidRPr="00116B71">
        <w:rPr>
          <w:bCs/>
          <w:i/>
          <w:color w:val="000000" w:themeColor="text1"/>
        </w:rPr>
        <w:t>támogatott lakhatás</w:t>
      </w:r>
      <w:r w:rsidR="00C9438C" w:rsidRPr="00116B71">
        <w:rPr>
          <w:bCs/>
          <w:i/>
          <w:color w:val="000000" w:themeColor="text1"/>
        </w:rPr>
        <w:t>t</w:t>
      </w:r>
      <w:r w:rsidR="00C9438C" w:rsidRPr="00116B71">
        <w:rPr>
          <w:bCs/>
          <w:color w:val="000000" w:themeColor="text1"/>
        </w:rPr>
        <w:t xml:space="preserve"> </w:t>
      </w:r>
      <w:r w:rsidR="00CB7E87" w:rsidRPr="00116B71">
        <w:rPr>
          <w:bCs/>
          <w:color w:val="000000" w:themeColor="text1"/>
        </w:rPr>
        <w:t xml:space="preserve">is működtet, </w:t>
      </w:r>
      <w:r w:rsidR="00CB7E87" w:rsidRPr="00116B71">
        <w:rPr>
          <w:bCs/>
          <w:i/>
          <w:color w:val="000000" w:themeColor="text1"/>
        </w:rPr>
        <w:t>fejlesztő foglalkoztatást</w:t>
      </w:r>
      <w:r w:rsidR="00CB7E87" w:rsidRPr="00116B71">
        <w:rPr>
          <w:bCs/>
          <w:color w:val="000000" w:themeColor="text1"/>
        </w:rPr>
        <w:t xml:space="preserve"> biztosít, továbbá Szolgáltató Központ keretében </w:t>
      </w:r>
      <w:r w:rsidR="00CB7E87" w:rsidRPr="00116B71">
        <w:rPr>
          <w:bCs/>
          <w:i/>
          <w:color w:val="000000" w:themeColor="text1"/>
        </w:rPr>
        <w:t xml:space="preserve">alapszolgáltatást </w:t>
      </w:r>
      <w:r w:rsidR="00CB7E87" w:rsidRPr="00116B71">
        <w:rPr>
          <w:bCs/>
          <w:color w:val="000000" w:themeColor="text1"/>
        </w:rPr>
        <w:t>is nyújt</w:t>
      </w:r>
      <w:r w:rsidR="00224FBD" w:rsidRPr="00116B71">
        <w:rPr>
          <w:bCs/>
          <w:color w:val="000000" w:themeColor="text1"/>
        </w:rPr>
        <w:t xml:space="preserve"> két szolgáltató központjában</w:t>
      </w:r>
      <w:r w:rsidR="00CB7E87" w:rsidRPr="00116B71">
        <w:rPr>
          <w:bCs/>
          <w:color w:val="000000" w:themeColor="text1"/>
        </w:rPr>
        <w:t xml:space="preserve">. </w:t>
      </w:r>
    </w:p>
    <w:p w14:paraId="1C0981AC" w14:textId="50DC8BF3" w:rsidR="001E5D52" w:rsidRPr="00116B71" w:rsidRDefault="001E5D52" w:rsidP="00E54A08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37F1B9FA" w14:textId="77777777" w:rsidR="001F6206" w:rsidRPr="00116B71" w:rsidRDefault="001F6206" w:rsidP="00E54A08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33C06E7D" w14:textId="77777777" w:rsidR="00E54A08" w:rsidRPr="00116B71" w:rsidRDefault="00E54A08" w:rsidP="0054297C">
      <w:pPr>
        <w:pStyle w:val="NormlWeb"/>
        <w:spacing w:before="0" w:beforeAutospacing="0" w:after="0" w:afterAutospacing="0"/>
        <w:jc w:val="center"/>
        <w:rPr>
          <w:bCs/>
          <w:color w:val="000000" w:themeColor="text1"/>
        </w:rPr>
      </w:pPr>
      <w:r w:rsidRPr="00116B71">
        <w:rPr>
          <w:rStyle w:val="Kiemels2"/>
          <w:color w:val="000000" w:themeColor="text1"/>
        </w:rPr>
        <w:t>Zala Megyei Szivárvány Egyesített Szociális Intézmény által biztosított alapszolgáltatások</w:t>
      </w:r>
    </w:p>
    <w:p w14:paraId="785B846D" w14:textId="6D4EAEBE" w:rsidR="001E5D52" w:rsidRPr="00116B71" w:rsidRDefault="001E5D52" w:rsidP="00580DF0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t>6. számú táblázat</w:t>
      </w:r>
    </w:p>
    <w:p w14:paraId="7E929286" w14:textId="77777777" w:rsidR="00DD5DFD" w:rsidRPr="00116B71" w:rsidRDefault="00DD5DFD" w:rsidP="00580DF0">
      <w:pPr>
        <w:pStyle w:val="NormlWeb"/>
        <w:spacing w:before="0" w:beforeAutospacing="0" w:after="0" w:afterAutospacing="0"/>
        <w:ind w:left="284"/>
        <w:jc w:val="right"/>
        <w:rPr>
          <w:b/>
          <w:bCs/>
          <w:i/>
          <w:color w:val="000000" w:themeColor="text1"/>
        </w:rPr>
      </w:pPr>
    </w:p>
    <w:tbl>
      <w:tblPr>
        <w:tblStyle w:val="Tblzatrcsos1vilgos5jellszn"/>
        <w:tblW w:w="8777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1778"/>
        <w:gridCol w:w="1444"/>
        <w:gridCol w:w="1444"/>
      </w:tblGrid>
      <w:tr w:rsidR="00034741" w:rsidRPr="00116B71" w14:paraId="5FCFE280" w14:textId="77777777" w:rsidTr="00AD0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bottom w:val="none" w:sz="0" w:space="0" w:color="auto"/>
            </w:tcBorders>
            <w:shd w:val="clear" w:color="auto" w:fill="D9E2F3" w:themeFill="accent1" w:themeFillTint="33"/>
            <w:vAlign w:val="center"/>
          </w:tcPr>
          <w:p w14:paraId="69F453B0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</w:p>
          <w:p w14:paraId="5D3B7E26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Alapszolgáltatások</w:t>
            </w:r>
          </w:p>
        </w:tc>
        <w:tc>
          <w:tcPr>
            <w:tcW w:w="1701" w:type="dxa"/>
            <w:tcBorders>
              <w:bottom w:val="none" w:sz="0" w:space="0" w:color="auto"/>
            </w:tcBorders>
            <w:shd w:val="clear" w:color="auto" w:fill="E2EFD9" w:themeFill="accent6" w:themeFillTint="33"/>
            <w:vAlign w:val="center"/>
          </w:tcPr>
          <w:p w14:paraId="4E635145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</w:p>
          <w:p w14:paraId="53319942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Ellátási terület</w:t>
            </w:r>
          </w:p>
        </w:tc>
        <w:tc>
          <w:tcPr>
            <w:tcW w:w="1778" w:type="dxa"/>
            <w:tcBorders>
              <w:bottom w:val="none" w:sz="0" w:space="0" w:color="auto"/>
            </w:tcBorders>
            <w:shd w:val="clear" w:color="auto" w:fill="E2EFD9" w:themeFill="accent6" w:themeFillTint="33"/>
            <w:vAlign w:val="center"/>
          </w:tcPr>
          <w:p w14:paraId="30D166F9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Kilátó Szolgáltató Központ</w:t>
            </w:r>
          </w:p>
          <w:p w14:paraId="6C682ACE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</w:rPr>
            </w:pPr>
            <w:proofErr w:type="gramStart"/>
            <w:r w:rsidRPr="00116B71">
              <w:rPr>
                <w:bCs w:val="0"/>
                <w:color w:val="000000" w:themeColor="text1"/>
              </w:rPr>
              <w:t>kapacitás</w:t>
            </w:r>
            <w:proofErr w:type="gramEnd"/>
          </w:p>
        </w:tc>
        <w:tc>
          <w:tcPr>
            <w:tcW w:w="1444" w:type="dxa"/>
            <w:tcBorders>
              <w:bottom w:val="none" w:sz="0" w:space="0" w:color="auto"/>
            </w:tcBorders>
            <w:shd w:val="clear" w:color="auto" w:fill="A8D08D" w:themeFill="accent6" w:themeFillTint="99"/>
            <w:vAlign w:val="center"/>
          </w:tcPr>
          <w:p w14:paraId="733F248F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</w:p>
          <w:p w14:paraId="586A6860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Ellátási terület</w:t>
            </w:r>
          </w:p>
        </w:tc>
        <w:tc>
          <w:tcPr>
            <w:tcW w:w="1444" w:type="dxa"/>
            <w:tcBorders>
              <w:bottom w:val="none" w:sz="0" w:space="0" w:color="auto"/>
            </w:tcBorders>
            <w:shd w:val="clear" w:color="auto" w:fill="A8D08D" w:themeFill="accent6" w:themeFillTint="99"/>
            <w:vAlign w:val="center"/>
          </w:tcPr>
          <w:p w14:paraId="05331068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Kivi Szolgáltató Központ</w:t>
            </w:r>
          </w:p>
          <w:p w14:paraId="13091DFB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</w:rPr>
            </w:pPr>
            <w:proofErr w:type="gramStart"/>
            <w:r w:rsidRPr="00116B71">
              <w:rPr>
                <w:bCs w:val="0"/>
                <w:color w:val="000000" w:themeColor="text1"/>
              </w:rPr>
              <w:t>kapacitás</w:t>
            </w:r>
            <w:proofErr w:type="gramEnd"/>
          </w:p>
        </w:tc>
      </w:tr>
      <w:tr w:rsidR="00034741" w:rsidRPr="00116B71" w14:paraId="47284E16" w14:textId="77777777" w:rsidTr="00AD06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D9E2F3" w:themeFill="accent1" w:themeFillTint="33"/>
            <w:vAlign w:val="center"/>
          </w:tcPr>
          <w:p w14:paraId="45312ACE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étkeztetés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A4406AB" w14:textId="77777777" w:rsidR="00E6455D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 xml:space="preserve">Zalaegerszegi, </w:t>
            </w:r>
            <w:r w:rsidR="00034741" w:rsidRPr="00116B71">
              <w:rPr>
                <w:bCs/>
                <w:color w:val="000000" w:themeColor="text1"/>
              </w:rPr>
              <w:t>Nagykanizsai</w:t>
            </w:r>
          </w:p>
          <w:p w14:paraId="6EC07BD3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Járás</w:t>
            </w:r>
          </w:p>
        </w:tc>
        <w:tc>
          <w:tcPr>
            <w:tcW w:w="1778" w:type="dxa"/>
            <w:shd w:val="clear" w:color="auto" w:fill="E2EFD9" w:themeFill="accent6" w:themeFillTint="33"/>
            <w:vAlign w:val="center"/>
          </w:tcPr>
          <w:p w14:paraId="695B4636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60 fő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6DA1697E" w14:textId="77777777" w:rsidR="00034741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Lenti, Letenyei Járás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64590BD8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60 fő</w:t>
            </w:r>
          </w:p>
        </w:tc>
      </w:tr>
      <w:tr w:rsidR="00034741" w:rsidRPr="00116B71" w14:paraId="110C47E2" w14:textId="77777777" w:rsidTr="00AD06F6">
        <w:trPr>
          <w:trHeight w:val="8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D9E2F3" w:themeFill="accent1" w:themeFillTint="33"/>
            <w:vAlign w:val="center"/>
          </w:tcPr>
          <w:p w14:paraId="70487C0E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házi segítségnyújtás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27CC0BAA" w14:textId="77777777" w:rsidR="00E6455D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</w:t>
            </w:r>
          </w:p>
          <w:p w14:paraId="59E845DC" w14:textId="77777777" w:rsidR="00034741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Járás</w:t>
            </w:r>
          </w:p>
        </w:tc>
        <w:tc>
          <w:tcPr>
            <w:tcW w:w="1778" w:type="dxa"/>
            <w:shd w:val="clear" w:color="auto" w:fill="E2EFD9" w:themeFill="accent6" w:themeFillTint="33"/>
            <w:vAlign w:val="center"/>
          </w:tcPr>
          <w:p w14:paraId="3ECCDF3D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33 fő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549D0A97" w14:textId="77777777" w:rsidR="00034741" w:rsidRPr="00116B71" w:rsidRDefault="00955C44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Lenti, Letenyei Járás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27AC1E1F" w14:textId="77777777" w:rsidR="00034741" w:rsidRPr="00116B71" w:rsidRDefault="007A3D00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48</w:t>
            </w:r>
            <w:r w:rsidR="00034741" w:rsidRPr="00116B71">
              <w:rPr>
                <w:bCs/>
                <w:color w:val="000000" w:themeColor="text1"/>
              </w:rPr>
              <w:t xml:space="preserve"> fő</w:t>
            </w:r>
          </w:p>
        </w:tc>
      </w:tr>
      <w:tr w:rsidR="00034741" w:rsidRPr="00116B71" w14:paraId="4AA8349F" w14:textId="77777777" w:rsidTr="00AD06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D9E2F3" w:themeFill="accent1" w:themeFillTint="33"/>
            <w:vAlign w:val="center"/>
          </w:tcPr>
          <w:p w14:paraId="1F2E5A8E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fogyatékossággal élők nappali ellátása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5054CEEE" w14:textId="77777777" w:rsidR="00E6455D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  <w:p w14:paraId="60935607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 megye</w:t>
            </w:r>
          </w:p>
        </w:tc>
        <w:tc>
          <w:tcPr>
            <w:tcW w:w="1778" w:type="dxa"/>
            <w:shd w:val="clear" w:color="auto" w:fill="E2EFD9" w:themeFill="accent6" w:themeFillTint="33"/>
            <w:vAlign w:val="center"/>
          </w:tcPr>
          <w:p w14:paraId="0F583505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40 fő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45F6B890" w14:textId="77777777" w:rsidR="00955C44" w:rsidRPr="00116B71" w:rsidRDefault="00955C44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</w:p>
          <w:p w14:paraId="25134B8C" w14:textId="77777777" w:rsidR="00034741" w:rsidRPr="00116B71" w:rsidRDefault="00955C44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 megye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70460E87" w14:textId="77777777" w:rsidR="00034741" w:rsidRPr="00116B71" w:rsidRDefault="007A3D00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5</w:t>
            </w:r>
            <w:r w:rsidR="00034741" w:rsidRPr="00116B71">
              <w:rPr>
                <w:bCs/>
                <w:color w:val="000000" w:themeColor="text1"/>
              </w:rPr>
              <w:t>0 fő</w:t>
            </w:r>
          </w:p>
        </w:tc>
      </w:tr>
      <w:tr w:rsidR="00034741" w:rsidRPr="00116B71" w14:paraId="1B02001B" w14:textId="77777777" w:rsidTr="00AD06F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shd w:val="clear" w:color="auto" w:fill="D9E2F3" w:themeFill="accent1" w:themeFillTint="33"/>
            <w:vAlign w:val="center"/>
          </w:tcPr>
          <w:p w14:paraId="31F7A10A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rPr>
                <w:bCs w:val="0"/>
                <w:color w:val="000000" w:themeColor="text1"/>
              </w:rPr>
            </w:pPr>
            <w:r w:rsidRPr="00116B71">
              <w:rPr>
                <w:bCs w:val="0"/>
                <w:color w:val="000000" w:themeColor="text1"/>
              </w:rPr>
              <w:t>támogató szolgáltatás</w:t>
            </w: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3E9B7FB" w14:textId="77777777" w:rsidR="00E6455D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</w:t>
            </w:r>
          </w:p>
          <w:p w14:paraId="3843C644" w14:textId="77777777" w:rsidR="00034741" w:rsidRPr="00116B71" w:rsidRDefault="00E6455D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Járás</w:t>
            </w:r>
          </w:p>
        </w:tc>
        <w:tc>
          <w:tcPr>
            <w:tcW w:w="1778" w:type="dxa"/>
            <w:shd w:val="clear" w:color="auto" w:fill="E2EFD9" w:themeFill="accent6" w:themeFillTint="33"/>
            <w:vAlign w:val="center"/>
          </w:tcPr>
          <w:p w14:paraId="1B19ED61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40 fő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4CB47170" w14:textId="77777777" w:rsidR="00034741" w:rsidRPr="00116B71" w:rsidRDefault="00955C44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Zalaegerszegi, Nagykanizsai, Lenti, Letenyei Járás</w:t>
            </w:r>
          </w:p>
        </w:tc>
        <w:tc>
          <w:tcPr>
            <w:tcW w:w="1444" w:type="dxa"/>
            <w:shd w:val="clear" w:color="auto" w:fill="A8D08D" w:themeFill="accent6" w:themeFillTint="99"/>
            <w:vAlign w:val="center"/>
          </w:tcPr>
          <w:p w14:paraId="4170AF4D" w14:textId="77777777" w:rsidR="00034741" w:rsidRPr="00116B71" w:rsidRDefault="00034741" w:rsidP="00AD06F6">
            <w:pPr>
              <w:pStyle w:val="Norm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000000" w:themeColor="text1"/>
              </w:rPr>
            </w:pPr>
            <w:r w:rsidRPr="00116B71">
              <w:rPr>
                <w:bCs/>
                <w:color w:val="000000" w:themeColor="text1"/>
              </w:rPr>
              <w:t>40 fő</w:t>
            </w:r>
          </w:p>
        </w:tc>
      </w:tr>
    </w:tbl>
    <w:p w14:paraId="36CACB33" w14:textId="77777777" w:rsidR="006A11F8" w:rsidRPr="00116B71" w:rsidRDefault="006A11F8" w:rsidP="006A11F8">
      <w:pPr>
        <w:tabs>
          <w:tab w:val="left" w:pos="454"/>
        </w:tabs>
        <w:jc w:val="right"/>
        <w:rPr>
          <w:i/>
          <w:lang w:bidi="hu-HU"/>
        </w:rPr>
      </w:pPr>
      <w:r w:rsidRPr="00116B71">
        <w:rPr>
          <w:i/>
          <w:lang w:bidi="hu-HU"/>
        </w:rPr>
        <w:t>Forrás: SZGYF Zala Megyei Kirendeltség 2022.</w:t>
      </w:r>
    </w:p>
    <w:p w14:paraId="1CE230A2" w14:textId="77777777" w:rsidR="00224FBD" w:rsidRPr="00116B71" w:rsidRDefault="00224FBD" w:rsidP="00224FBD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</w:p>
    <w:p w14:paraId="2C7066CF" w14:textId="77777777" w:rsidR="00226064" w:rsidRPr="00116B71" w:rsidRDefault="00226064" w:rsidP="00226064">
      <w:pPr>
        <w:jc w:val="center"/>
        <w:rPr>
          <w:b/>
        </w:rPr>
      </w:pPr>
      <w:r w:rsidRPr="00116B71">
        <w:rPr>
          <w:b/>
        </w:rPr>
        <w:t>A jelzőrendszeres házi segítségnyújtás működési adatai</w:t>
      </w:r>
    </w:p>
    <w:p w14:paraId="6F24D043" w14:textId="77777777" w:rsidR="00226064" w:rsidRPr="00116B71" w:rsidRDefault="00226064" w:rsidP="00226064">
      <w:pPr>
        <w:jc w:val="center"/>
        <w:rPr>
          <w:b/>
        </w:rPr>
      </w:pPr>
      <w:r w:rsidRPr="00116B71">
        <w:rPr>
          <w:b/>
        </w:rPr>
        <w:t>2021. év</w:t>
      </w:r>
    </w:p>
    <w:p w14:paraId="72569BF7" w14:textId="77777777" w:rsidR="001E5D52" w:rsidRPr="00116B71" w:rsidRDefault="001E5D52" w:rsidP="001E5D52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t>7. számú táblázat</w:t>
      </w:r>
    </w:p>
    <w:p w14:paraId="7FAA35DB" w14:textId="77777777" w:rsidR="00226064" w:rsidRPr="00116B71" w:rsidRDefault="00226064" w:rsidP="00226064">
      <w:pPr>
        <w:pStyle w:val="Kpalrs"/>
        <w:spacing w:before="0"/>
        <w:jc w:val="right"/>
        <w:rPr>
          <w:rFonts w:ascii="Times New Roman" w:hAnsi="Times New Roman"/>
          <w:b/>
          <w:i w:val="0"/>
          <w:color w:val="auto"/>
          <w:sz w:val="24"/>
          <w:szCs w:val="24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32"/>
        <w:gridCol w:w="1722"/>
        <w:gridCol w:w="1963"/>
        <w:gridCol w:w="2682"/>
      </w:tblGrid>
      <w:tr w:rsidR="00226064" w:rsidRPr="00116B71" w14:paraId="7F540023" w14:textId="77777777" w:rsidTr="00226064">
        <w:trPr>
          <w:trHeight w:val="243"/>
        </w:trPr>
        <w:tc>
          <w:tcPr>
            <w:tcW w:w="2632" w:type="dxa"/>
            <w:shd w:val="clear" w:color="auto" w:fill="A8D08D" w:themeFill="accent6" w:themeFillTint="99"/>
            <w:vAlign w:val="center"/>
          </w:tcPr>
          <w:p w14:paraId="3FE11EC0" w14:textId="77777777" w:rsidR="00226064" w:rsidRPr="00116B71" w:rsidRDefault="00226064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Segítségnyújtást igénylő riasztás (alkalom)</w:t>
            </w:r>
          </w:p>
        </w:tc>
        <w:tc>
          <w:tcPr>
            <w:tcW w:w="1722" w:type="dxa"/>
            <w:shd w:val="clear" w:color="auto" w:fill="A8D08D" w:themeFill="accent6" w:themeFillTint="99"/>
            <w:vAlign w:val="center"/>
          </w:tcPr>
          <w:p w14:paraId="3A657FE5" w14:textId="77777777" w:rsidR="00226064" w:rsidRPr="00116B71" w:rsidRDefault="00226064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Tesztriasztás (alkalom)</w:t>
            </w:r>
          </w:p>
        </w:tc>
        <w:tc>
          <w:tcPr>
            <w:tcW w:w="1963" w:type="dxa"/>
            <w:shd w:val="clear" w:color="auto" w:fill="A8D08D" w:themeFill="accent6" w:themeFillTint="99"/>
            <w:vAlign w:val="center"/>
          </w:tcPr>
          <w:p w14:paraId="62E84D5B" w14:textId="77777777" w:rsidR="00226064" w:rsidRPr="00116B71" w:rsidRDefault="00226064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Téves riasztás (alkalom)</w:t>
            </w:r>
          </w:p>
        </w:tc>
        <w:tc>
          <w:tcPr>
            <w:tcW w:w="2682" w:type="dxa"/>
            <w:shd w:val="clear" w:color="auto" w:fill="A8D08D" w:themeFill="accent6" w:themeFillTint="99"/>
            <w:vAlign w:val="center"/>
          </w:tcPr>
          <w:p w14:paraId="04EC7BBF" w14:textId="77777777" w:rsidR="00226064" w:rsidRPr="00116B71" w:rsidRDefault="00226064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Riasztások összesen</w:t>
            </w:r>
            <w:r w:rsidRPr="00116B71">
              <w:rPr>
                <w:b/>
              </w:rPr>
              <w:br/>
              <w:t>(alkalom)</w:t>
            </w:r>
          </w:p>
        </w:tc>
      </w:tr>
      <w:tr w:rsidR="00226064" w:rsidRPr="00116B71" w14:paraId="52D247F5" w14:textId="77777777" w:rsidTr="00226064">
        <w:tc>
          <w:tcPr>
            <w:tcW w:w="2632" w:type="dxa"/>
            <w:vAlign w:val="center"/>
          </w:tcPr>
          <w:p w14:paraId="54962FEE" w14:textId="77777777" w:rsidR="00226064" w:rsidRPr="00116B71" w:rsidRDefault="00226064" w:rsidP="005A42D6">
            <w:pPr>
              <w:autoSpaceDN w:val="0"/>
              <w:adjustRightInd w:val="0"/>
              <w:jc w:val="center"/>
            </w:pPr>
            <w:r w:rsidRPr="00116B71">
              <w:t>57</w:t>
            </w:r>
          </w:p>
        </w:tc>
        <w:tc>
          <w:tcPr>
            <w:tcW w:w="1722" w:type="dxa"/>
            <w:vAlign w:val="center"/>
          </w:tcPr>
          <w:p w14:paraId="20B9A8FC" w14:textId="77777777" w:rsidR="00226064" w:rsidRPr="00116B71" w:rsidRDefault="00226064" w:rsidP="005A42D6">
            <w:pPr>
              <w:autoSpaceDN w:val="0"/>
              <w:adjustRightInd w:val="0"/>
              <w:jc w:val="center"/>
            </w:pPr>
            <w:r w:rsidRPr="00116B71">
              <w:t>10</w:t>
            </w:r>
          </w:p>
        </w:tc>
        <w:tc>
          <w:tcPr>
            <w:tcW w:w="1963" w:type="dxa"/>
            <w:vAlign w:val="center"/>
          </w:tcPr>
          <w:p w14:paraId="0D949821" w14:textId="77777777" w:rsidR="00226064" w:rsidRPr="00116B71" w:rsidRDefault="00226064" w:rsidP="005A42D6">
            <w:pPr>
              <w:autoSpaceDN w:val="0"/>
              <w:adjustRightInd w:val="0"/>
              <w:jc w:val="center"/>
            </w:pPr>
            <w:r w:rsidRPr="00116B71">
              <w:t>138</w:t>
            </w:r>
          </w:p>
        </w:tc>
        <w:tc>
          <w:tcPr>
            <w:tcW w:w="2682" w:type="dxa"/>
            <w:vAlign w:val="center"/>
          </w:tcPr>
          <w:p w14:paraId="189CCF88" w14:textId="77777777" w:rsidR="00226064" w:rsidRPr="00116B71" w:rsidRDefault="00226064" w:rsidP="005A42D6">
            <w:pPr>
              <w:autoSpaceDN w:val="0"/>
              <w:adjustRightInd w:val="0"/>
              <w:jc w:val="center"/>
            </w:pPr>
            <w:r w:rsidRPr="00116B71">
              <w:t>205</w:t>
            </w:r>
          </w:p>
        </w:tc>
      </w:tr>
    </w:tbl>
    <w:p w14:paraId="681F5AA4" w14:textId="77777777" w:rsidR="00226064" w:rsidRPr="00116B71" w:rsidRDefault="00226064" w:rsidP="00226064">
      <w:pPr>
        <w:pStyle w:val="Cmsor1"/>
        <w:ind w:left="567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116B71">
        <w:rPr>
          <w:rFonts w:ascii="Times New Roman" w:hAnsi="Times New Roman" w:cs="Times New Roman"/>
          <w:i/>
          <w:color w:val="auto"/>
          <w:sz w:val="24"/>
          <w:szCs w:val="24"/>
        </w:rPr>
        <w:t>Forrás: SZGYF Zala Megyei Kirendeltség 2022.</w:t>
      </w:r>
    </w:p>
    <w:p w14:paraId="15E54136" w14:textId="77777777" w:rsidR="006D29EA" w:rsidRPr="00116B71" w:rsidRDefault="006D29EA" w:rsidP="00762728">
      <w:pPr>
        <w:pStyle w:val="NormlWeb"/>
        <w:spacing w:before="0" w:beforeAutospacing="0" w:after="0" w:afterAutospacing="0"/>
        <w:ind w:left="284"/>
        <w:jc w:val="both"/>
        <w:rPr>
          <w:bCs/>
          <w:color w:val="7030A0"/>
        </w:rPr>
      </w:pPr>
    </w:p>
    <w:p w14:paraId="17038338" w14:textId="77777777" w:rsidR="002922AA" w:rsidRPr="00116B71" w:rsidRDefault="002922AA" w:rsidP="001F6206">
      <w:pPr>
        <w:pStyle w:val="NormlWeb"/>
        <w:spacing w:before="0" w:beforeAutospacing="0" w:after="0" w:afterAutospacing="0"/>
        <w:jc w:val="both"/>
      </w:pPr>
      <w:r w:rsidRPr="00116B71">
        <w:t xml:space="preserve">Az intézmény által működtetett jelzőrendszeres házi segítségnyújtás </w:t>
      </w:r>
      <w:r w:rsidR="00603B32" w:rsidRPr="00116B71">
        <w:t>a dél-zalai régió 47 településére, köztük Nagykanizsa megyei jogú városra terjed ki.</w:t>
      </w:r>
    </w:p>
    <w:p w14:paraId="7CCDC392" w14:textId="77777777" w:rsidR="002922AA" w:rsidRPr="00116B71" w:rsidRDefault="002922AA" w:rsidP="001F6206">
      <w:pPr>
        <w:pStyle w:val="NormlWeb"/>
        <w:spacing w:before="0" w:beforeAutospacing="0" w:after="0" w:afterAutospacing="0"/>
        <w:jc w:val="both"/>
      </w:pPr>
    </w:p>
    <w:p w14:paraId="08426D8D" w14:textId="61AFCFB1" w:rsidR="006D29EA" w:rsidRPr="00116B71" w:rsidRDefault="009C068D" w:rsidP="001F6206">
      <w:pPr>
        <w:pStyle w:val="NormlWeb"/>
        <w:spacing w:before="0" w:beforeAutospacing="0" w:after="0" w:afterAutospacing="0"/>
        <w:jc w:val="both"/>
        <w:rPr>
          <w:b/>
        </w:rPr>
      </w:pPr>
      <w:r w:rsidRPr="00116B71">
        <w:t xml:space="preserve">A </w:t>
      </w:r>
      <w:r w:rsidRPr="00116B71">
        <w:rPr>
          <w:rStyle w:val="Kiemels2"/>
          <w:i/>
          <w:color w:val="000000" w:themeColor="text1"/>
        </w:rPr>
        <w:t xml:space="preserve">Zala Megyei Szivárvány Egyesített Szociális Intézményt </w:t>
      </w:r>
      <w:r w:rsidR="00C87B1D" w:rsidRPr="00116B71">
        <w:rPr>
          <w:rStyle w:val="Kiemels2"/>
          <w:b w:val="0"/>
          <w:color w:val="000000" w:themeColor="text1"/>
        </w:rPr>
        <w:t xml:space="preserve">a fenntartóváltás </w:t>
      </w:r>
      <w:r w:rsidRPr="00116B71">
        <w:rPr>
          <w:rStyle w:val="Kiemels2"/>
          <w:b w:val="0"/>
          <w:color w:val="000000" w:themeColor="text1"/>
        </w:rPr>
        <w:t>egyelőre nem érintette, az intézmény</w:t>
      </w:r>
      <w:r w:rsidRPr="00116B71">
        <w:t xml:space="preserve"> </w:t>
      </w:r>
      <w:r w:rsidR="00814596" w:rsidRPr="00116B71">
        <w:t xml:space="preserve">ellátási </w:t>
      </w:r>
      <w:proofErr w:type="gramStart"/>
      <w:r w:rsidR="00814596" w:rsidRPr="00116B71">
        <w:t>kapacitása</w:t>
      </w:r>
      <w:proofErr w:type="gramEnd"/>
      <w:r w:rsidR="00814596" w:rsidRPr="00116B71">
        <w:t xml:space="preserve"> </w:t>
      </w:r>
      <w:r w:rsidRPr="00116B71">
        <w:t>jelenleg</w:t>
      </w:r>
      <w:r w:rsidR="00814596" w:rsidRPr="00116B71">
        <w:t xml:space="preserve"> összesen </w:t>
      </w:r>
      <w:r w:rsidR="00814596" w:rsidRPr="00116B71">
        <w:rPr>
          <w:b/>
        </w:rPr>
        <w:t>794 fő</w:t>
      </w:r>
      <w:r w:rsidR="00814596" w:rsidRPr="00116B71">
        <w:t xml:space="preserve"> </w:t>
      </w:r>
      <w:r w:rsidR="00814596" w:rsidRPr="00116B71">
        <w:rPr>
          <w:i/>
        </w:rPr>
        <w:t>(ebből szakellátás: 494 férőhely, alapszolgáltatás: 300 fő</w:t>
      </w:r>
      <w:r w:rsidR="00814596" w:rsidRPr="00116B71">
        <w:rPr>
          <w:b/>
          <w:i/>
        </w:rPr>
        <w:t>)</w:t>
      </w:r>
      <w:r w:rsidR="00814596" w:rsidRPr="00116B71">
        <w:t xml:space="preserve">, </w:t>
      </w:r>
      <w:r w:rsidRPr="00116B71">
        <w:t xml:space="preserve">engedélyezett költségvetési létszámkerete </w:t>
      </w:r>
      <w:r w:rsidR="00814596" w:rsidRPr="00116B71">
        <w:rPr>
          <w:b/>
          <w:i/>
        </w:rPr>
        <w:t>279</w:t>
      </w:r>
      <w:r w:rsidRPr="00116B71">
        <w:rPr>
          <w:b/>
          <w:i/>
        </w:rPr>
        <w:t xml:space="preserve"> fő</w:t>
      </w:r>
      <w:r w:rsidR="00814596" w:rsidRPr="00116B71">
        <w:rPr>
          <w:b/>
        </w:rPr>
        <w:t>.</w:t>
      </w:r>
    </w:p>
    <w:p w14:paraId="77715DCF" w14:textId="77777777" w:rsidR="00227F21" w:rsidRPr="00116B71" w:rsidRDefault="00227F21" w:rsidP="001F6206">
      <w:pPr>
        <w:jc w:val="both"/>
      </w:pPr>
      <w:r w:rsidRPr="00116B71">
        <w:t xml:space="preserve">Az intézmény Zala megyében összesen </w:t>
      </w:r>
      <w:r w:rsidRPr="00116B71">
        <w:rPr>
          <w:b/>
          <w:i/>
        </w:rPr>
        <w:t>23 feladatellátási helyszínen</w:t>
      </w:r>
      <w:r w:rsidRPr="00116B71">
        <w:t xml:space="preserve"> biztosít szociális szolgáltatást. </w:t>
      </w:r>
    </w:p>
    <w:p w14:paraId="58E1D410" w14:textId="585AA0FA" w:rsidR="00811D3D" w:rsidRPr="00116B71" w:rsidRDefault="00811D3D" w:rsidP="00E9580B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14:paraId="27DE7126" w14:textId="77777777" w:rsidR="00B266EF" w:rsidRPr="00116B71" w:rsidRDefault="00B266EF" w:rsidP="00E9580B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14:paraId="55BE1DD8" w14:textId="255C16C2" w:rsidR="00A0650F" w:rsidRPr="00116B71" w:rsidRDefault="00AC585C" w:rsidP="00E9580B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116B71">
        <w:rPr>
          <w:b/>
          <w:bCs/>
        </w:rPr>
        <w:t>F</w:t>
      </w:r>
      <w:r w:rsidR="00A0650F" w:rsidRPr="00116B71">
        <w:rPr>
          <w:b/>
          <w:bCs/>
        </w:rPr>
        <w:t>ejlesztő foglalkoztatás</w:t>
      </w:r>
      <w:r w:rsidR="00B04767" w:rsidRPr="00116B71">
        <w:rPr>
          <w:b/>
          <w:bCs/>
        </w:rPr>
        <w:t xml:space="preserve"> </w:t>
      </w:r>
    </w:p>
    <w:p w14:paraId="798BC9C5" w14:textId="77777777" w:rsidR="00B4136A" w:rsidRPr="00116B71" w:rsidRDefault="00B4136A" w:rsidP="008C05DB">
      <w:pPr>
        <w:jc w:val="both"/>
      </w:pPr>
      <w:r w:rsidRPr="00116B71">
        <w:t xml:space="preserve">Az ellátottak fejlesztő foglalkoztatásban való </w:t>
      </w:r>
      <w:proofErr w:type="gramStart"/>
      <w:r w:rsidRPr="00116B71">
        <w:t>aktív</w:t>
      </w:r>
      <w:proofErr w:type="gramEnd"/>
      <w:r w:rsidRPr="00116B71">
        <w:t xml:space="preserve"> részvétele biztosítja meglévő képességeik továbbfejlesztését, a napi rutintevékenységek folyamatos meglétét a speciális tudású foglalkoztatási rehabilitációs szakemberek segítségével.</w:t>
      </w:r>
    </w:p>
    <w:p w14:paraId="02C896C3" w14:textId="77777777" w:rsidR="004D41BA" w:rsidRPr="00116B71" w:rsidRDefault="004D41BA" w:rsidP="008C05DB">
      <w:pPr>
        <w:jc w:val="both"/>
      </w:pPr>
      <w:r w:rsidRPr="00116B71">
        <w:t>A fejlesztő foglalkoztatásba az a személy vonható be, aki az alábbi feltételeknek együttesen megfelel:</w:t>
      </w:r>
    </w:p>
    <w:p w14:paraId="644C649F" w14:textId="77777777" w:rsidR="004D41BA" w:rsidRPr="00116B71" w:rsidRDefault="004D41BA" w:rsidP="008C05DB">
      <w:pPr>
        <w:pStyle w:val="Listaszerbekezds"/>
        <w:numPr>
          <w:ilvl w:val="0"/>
          <w:numId w:val="45"/>
        </w:numPr>
        <w:spacing w:after="160"/>
        <w:jc w:val="both"/>
      </w:pPr>
      <w:r w:rsidRPr="00116B71">
        <w:rPr>
          <w:shd w:val="clear" w:color="auto" w:fill="FFFFFF" w:themeFill="background1"/>
        </w:rPr>
        <w:t>intézményi jogviszonya alapján</w:t>
      </w:r>
      <w:r w:rsidRPr="00116B71">
        <w:t xml:space="preserve"> szociális</w:t>
      </w:r>
      <w:r w:rsidR="00E54A08" w:rsidRPr="00116B71">
        <w:t xml:space="preserve"> </w:t>
      </w:r>
      <w:r w:rsidRPr="00116B71">
        <w:t xml:space="preserve">szolgáltatást, vagy ellátást vesz igénybe, és </w:t>
      </w:r>
    </w:p>
    <w:p w14:paraId="61BD00ED" w14:textId="77777777" w:rsidR="004D41BA" w:rsidRPr="00116B71" w:rsidRDefault="004D41BA" w:rsidP="008C05DB">
      <w:pPr>
        <w:pStyle w:val="Listaszerbekezds"/>
        <w:numPr>
          <w:ilvl w:val="0"/>
          <w:numId w:val="45"/>
        </w:numPr>
        <w:spacing w:after="160"/>
        <w:jc w:val="both"/>
      </w:pPr>
      <w:r w:rsidRPr="00116B71">
        <w:t xml:space="preserve">állapota szerint fogyatékossággal élő, vagy pszichiátriai, vagy szenvedélybeteg, vagy hajléktalan személy, és </w:t>
      </w:r>
    </w:p>
    <w:p w14:paraId="2AD97AC9" w14:textId="77777777" w:rsidR="004D41BA" w:rsidRPr="00116B71" w:rsidRDefault="004D41BA" w:rsidP="008C05DB">
      <w:pPr>
        <w:pStyle w:val="Listaszerbekezds"/>
        <w:numPr>
          <w:ilvl w:val="0"/>
          <w:numId w:val="45"/>
        </w:numPr>
        <w:spacing w:after="160"/>
        <w:jc w:val="both"/>
      </w:pPr>
      <w:r w:rsidRPr="00116B71">
        <w:t>megfelel az Szt. szerinti általános feltételeknek.</w:t>
      </w:r>
      <w:r w:rsidRPr="00116B71">
        <w:rPr>
          <w:rStyle w:val="Lbjegyzet-hivatkozs"/>
        </w:rPr>
        <w:footnoteReference w:id="5"/>
      </w:r>
    </w:p>
    <w:p w14:paraId="74484011" w14:textId="77777777" w:rsidR="00E54A08" w:rsidRPr="00116B71" w:rsidRDefault="004D41BA" w:rsidP="002713FC">
      <w:pPr>
        <w:jc w:val="both"/>
        <w:rPr>
          <w:color w:val="000000"/>
        </w:rPr>
      </w:pPr>
      <w:r w:rsidRPr="00116B71">
        <w:rPr>
          <w:color w:val="000000"/>
        </w:rPr>
        <w:t xml:space="preserve">Jelenleg 74 fő ellátott végez munkát fejlesztő foglalkoztatás keretében az intézményben. </w:t>
      </w:r>
      <w:r w:rsidR="002713FC" w:rsidRPr="00116B71">
        <w:rPr>
          <w:color w:val="000000"/>
        </w:rPr>
        <w:t>A fejlesztő foglalkoztatással érintett</w:t>
      </w:r>
      <w:r w:rsidR="007E244F" w:rsidRPr="00116B71">
        <w:rPr>
          <w:color w:val="000000"/>
        </w:rPr>
        <w:t xml:space="preserve"> székhelyen és három</w:t>
      </w:r>
      <w:r w:rsidR="002713FC" w:rsidRPr="00116B71">
        <w:rPr>
          <w:color w:val="000000"/>
        </w:rPr>
        <w:t xml:space="preserve"> telephelyen sokrétű tevékenység zajlott (a növénytermesztéstől, az épületüzemeltetésen át a kerámia- és textiltermékek előállításáig), mely az ellátottak idejének hasznos eltöltése mellett az intézmény működését is támogatta. </w:t>
      </w:r>
    </w:p>
    <w:p w14:paraId="12CEBE38" w14:textId="77777777" w:rsidR="002713FC" w:rsidRPr="00116B71" w:rsidRDefault="002713FC" w:rsidP="002713FC">
      <w:pPr>
        <w:jc w:val="both"/>
        <w:rPr>
          <w:color w:val="000000"/>
        </w:rPr>
      </w:pPr>
      <w:r w:rsidRPr="00116B71">
        <w:rPr>
          <w:color w:val="000000"/>
        </w:rPr>
        <w:t>A terményeket az étkeztetésben hasznosították, a késztermékek értékesítéséből származó bevételt visszaforgatták a fejlesztő foglalkoztatás feltételeinek biztosítására. Az ellátottak többletjövedelemhez jutottak, így a foglalkoztatásuk az intézményi térítési díj bevétel növekedéséhez is hozzájárult.</w:t>
      </w:r>
    </w:p>
    <w:p w14:paraId="310B9EF4" w14:textId="77777777" w:rsidR="00E54A08" w:rsidRPr="00116B71" w:rsidRDefault="00BD5E80" w:rsidP="00E54A08">
      <w:pPr>
        <w:pStyle w:val="NormlWeb"/>
        <w:spacing w:before="0" w:beforeAutospacing="0" w:after="0" w:afterAutospacing="0"/>
        <w:ind w:left="284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>I</w:t>
      </w:r>
      <w:r w:rsidR="00E54A08" w:rsidRPr="00116B71">
        <w:rPr>
          <w:b/>
          <w:bCs/>
          <w:color w:val="000000" w:themeColor="text1"/>
        </w:rPr>
        <w:t>I</w:t>
      </w:r>
      <w:r w:rsidRPr="00116B71">
        <w:rPr>
          <w:b/>
          <w:bCs/>
          <w:color w:val="000000" w:themeColor="text1"/>
        </w:rPr>
        <w:t xml:space="preserve">.4 </w:t>
      </w:r>
      <w:r w:rsidR="00E54A08" w:rsidRPr="00116B71">
        <w:rPr>
          <w:b/>
          <w:bCs/>
          <w:color w:val="000000" w:themeColor="text1"/>
        </w:rPr>
        <w:t>ZALA MEGYEI GONDOSKODÁS EGYESÍTETT SZOCIÁLIS INTÉZMÉNY</w:t>
      </w:r>
    </w:p>
    <w:p w14:paraId="25DDD08E" w14:textId="77777777" w:rsidR="00227F21" w:rsidRPr="00116B71" w:rsidRDefault="009D4084" w:rsidP="00351BAA">
      <w:pPr>
        <w:pStyle w:val="NormlWeb"/>
        <w:spacing w:before="0" w:beforeAutospacing="0" w:after="0" w:afterAutospacing="0"/>
        <w:ind w:left="284"/>
        <w:jc w:val="both"/>
        <w:rPr>
          <w:color w:val="000000"/>
        </w:rPr>
      </w:pPr>
      <w:r w:rsidRPr="00116B71">
        <w:rPr>
          <w:color w:val="000000"/>
        </w:rPr>
        <w:t> </w:t>
      </w:r>
    </w:p>
    <w:p w14:paraId="4996B03A" w14:textId="545DF71D" w:rsidR="00E54A08" w:rsidRDefault="00CB7E87" w:rsidP="006E0DB9">
      <w:pPr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 xml:space="preserve">Az intézmény </w:t>
      </w:r>
      <w:r w:rsidRPr="00116B71">
        <w:rPr>
          <w:bCs/>
          <w:i/>
          <w:color w:val="000000" w:themeColor="text1"/>
        </w:rPr>
        <w:t>idősek</w:t>
      </w:r>
      <w:r w:rsidRPr="00116B71">
        <w:rPr>
          <w:bCs/>
          <w:color w:val="000000" w:themeColor="text1"/>
        </w:rPr>
        <w:t xml:space="preserve">, </w:t>
      </w:r>
      <w:proofErr w:type="spellStart"/>
      <w:r w:rsidR="00852EE0" w:rsidRPr="00116B71">
        <w:rPr>
          <w:bCs/>
          <w:i/>
          <w:color w:val="000000" w:themeColor="text1"/>
        </w:rPr>
        <w:t>pszichoszociális</w:t>
      </w:r>
      <w:proofErr w:type="spellEnd"/>
      <w:r w:rsidR="00852EE0" w:rsidRPr="00116B71">
        <w:rPr>
          <w:bCs/>
          <w:i/>
          <w:color w:val="000000" w:themeColor="text1"/>
        </w:rPr>
        <w:t xml:space="preserve"> fogyatékossággal élők </w:t>
      </w:r>
      <w:r w:rsidRPr="00116B71">
        <w:rPr>
          <w:bCs/>
          <w:color w:val="000000" w:themeColor="text1"/>
        </w:rPr>
        <w:t xml:space="preserve">és </w:t>
      </w:r>
      <w:r w:rsidRPr="00116B71">
        <w:rPr>
          <w:bCs/>
          <w:i/>
          <w:color w:val="000000" w:themeColor="text1"/>
        </w:rPr>
        <w:t>fogyatékos személyek</w:t>
      </w:r>
      <w:r w:rsidRPr="00116B71">
        <w:rPr>
          <w:bCs/>
          <w:color w:val="000000" w:themeColor="text1"/>
        </w:rPr>
        <w:t xml:space="preserve"> ápolást, gondozást nyújtó ellátását biztosítja, valamint </w:t>
      </w:r>
      <w:r w:rsidRPr="00116B71">
        <w:rPr>
          <w:bCs/>
          <w:i/>
          <w:color w:val="000000" w:themeColor="text1"/>
        </w:rPr>
        <w:t>jelzőrendszeres házi</w:t>
      </w:r>
      <w:r w:rsidR="00704B43" w:rsidRPr="00116B71">
        <w:rPr>
          <w:bCs/>
          <w:i/>
          <w:color w:val="000000" w:themeColor="text1"/>
        </w:rPr>
        <w:t xml:space="preserve"> </w:t>
      </w:r>
      <w:r w:rsidRPr="00116B71">
        <w:rPr>
          <w:bCs/>
          <w:i/>
          <w:color w:val="000000" w:themeColor="text1"/>
        </w:rPr>
        <w:t>segítségnyújtást</w:t>
      </w:r>
      <w:r w:rsidRPr="00116B71">
        <w:rPr>
          <w:bCs/>
          <w:color w:val="000000" w:themeColor="text1"/>
        </w:rPr>
        <w:t xml:space="preserve"> is működtet.</w:t>
      </w:r>
      <w:r w:rsidR="006E0DB9" w:rsidRPr="00116B71">
        <w:rPr>
          <w:bCs/>
          <w:color w:val="000000" w:themeColor="text1"/>
        </w:rPr>
        <w:t xml:space="preserve"> </w:t>
      </w:r>
    </w:p>
    <w:p w14:paraId="33DDEDE6" w14:textId="2765FA42" w:rsidR="00E53423" w:rsidRDefault="00E53423" w:rsidP="006E0DB9">
      <w:pPr>
        <w:jc w:val="both"/>
        <w:rPr>
          <w:bCs/>
          <w:color w:val="000000" w:themeColor="text1"/>
        </w:rPr>
      </w:pPr>
    </w:p>
    <w:p w14:paraId="0E3E6C01" w14:textId="37D1FEF9" w:rsidR="00E53423" w:rsidRDefault="00E53423" w:rsidP="006E0DB9">
      <w:pPr>
        <w:jc w:val="both"/>
        <w:rPr>
          <w:bCs/>
          <w:color w:val="000000" w:themeColor="text1"/>
        </w:rPr>
      </w:pPr>
    </w:p>
    <w:p w14:paraId="0E2F5BD8" w14:textId="178B7F56" w:rsidR="00E53423" w:rsidRDefault="00E53423" w:rsidP="006E0DB9">
      <w:pPr>
        <w:jc w:val="both"/>
        <w:rPr>
          <w:bCs/>
          <w:color w:val="000000" w:themeColor="text1"/>
        </w:rPr>
      </w:pPr>
    </w:p>
    <w:p w14:paraId="5DA0D717" w14:textId="77777777" w:rsidR="00E53423" w:rsidRPr="00116B71" w:rsidRDefault="00E53423" w:rsidP="006E0DB9">
      <w:pPr>
        <w:jc w:val="both"/>
        <w:rPr>
          <w:color w:val="000000"/>
        </w:rPr>
      </w:pPr>
    </w:p>
    <w:p w14:paraId="34F37657" w14:textId="77777777" w:rsidR="004D41BA" w:rsidRPr="00116B71" w:rsidRDefault="00E54A08" w:rsidP="00AD06F6">
      <w:pPr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lastRenderedPageBreak/>
        <w:t>2. számú ábra</w:t>
      </w:r>
    </w:p>
    <w:p w14:paraId="7B0FB634" w14:textId="77777777" w:rsidR="008C05DB" w:rsidRPr="00116B71" w:rsidRDefault="008C05DB" w:rsidP="00CB7E87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  <w:r w:rsidRPr="00116B71">
        <w:rPr>
          <w:noProof/>
          <w:highlight w:val="yellow"/>
        </w:rPr>
        <w:drawing>
          <wp:inline distT="0" distB="0" distL="0" distR="0" wp14:anchorId="55EC507A" wp14:editId="65D84EB4">
            <wp:extent cx="5756910" cy="2386547"/>
            <wp:effectExtent l="0" t="0" r="0" b="0"/>
            <wp:docPr id="12" name="Diagram 12">
              <a:extLst xmlns:a="http://schemas.openxmlformats.org/drawingml/2006/main">
                <a:ext uri="{FF2B5EF4-FFF2-40B4-BE49-F238E27FC236}">
                  <a16:creationId xmlns:a16="http://schemas.microsoft.com/office/drawing/2014/main" id="{C3CCE0C0-8E82-42A4-A869-F13C8E34DA9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4CDD77D" w14:textId="77777777" w:rsidR="00500565" w:rsidRPr="00116B71" w:rsidRDefault="00500565" w:rsidP="00500565">
      <w:pPr>
        <w:jc w:val="right"/>
        <w:rPr>
          <w:i/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07D08DC9" w14:textId="77777777" w:rsidR="00500565" w:rsidRPr="00116B71" w:rsidRDefault="00500565" w:rsidP="00AD06F6">
      <w:pPr>
        <w:rPr>
          <w:b/>
        </w:rPr>
      </w:pPr>
    </w:p>
    <w:p w14:paraId="66DC1469" w14:textId="77777777" w:rsidR="008C05DB" w:rsidRPr="00116B71" w:rsidRDefault="008C05DB" w:rsidP="008C05DB">
      <w:pPr>
        <w:jc w:val="center"/>
        <w:rPr>
          <w:b/>
        </w:rPr>
      </w:pPr>
      <w:r w:rsidRPr="00116B71">
        <w:rPr>
          <w:b/>
        </w:rPr>
        <w:t>A jelzőrendszeres házi segítségnyújtás működési adatai</w:t>
      </w:r>
    </w:p>
    <w:p w14:paraId="2407E96C" w14:textId="77777777" w:rsidR="008C05DB" w:rsidRPr="00116B71" w:rsidRDefault="008C05DB" w:rsidP="008C05DB">
      <w:pPr>
        <w:jc w:val="center"/>
        <w:rPr>
          <w:b/>
        </w:rPr>
      </w:pPr>
      <w:r w:rsidRPr="00116B71">
        <w:rPr>
          <w:b/>
        </w:rPr>
        <w:t>2021. év</w:t>
      </w:r>
    </w:p>
    <w:p w14:paraId="5E928F93" w14:textId="77777777" w:rsidR="00E54A08" w:rsidRPr="00116B71" w:rsidRDefault="00E54A08" w:rsidP="008C05DB">
      <w:pPr>
        <w:jc w:val="center"/>
        <w:rPr>
          <w:b/>
        </w:rPr>
      </w:pPr>
    </w:p>
    <w:p w14:paraId="379AF536" w14:textId="580C2746" w:rsidR="00E54A08" w:rsidRPr="00116B71" w:rsidRDefault="00E54A08" w:rsidP="00580DF0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t>8. számú táblázat</w:t>
      </w:r>
    </w:p>
    <w:p w14:paraId="654B875D" w14:textId="77777777" w:rsidR="00DD5DFD" w:rsidRPr="00116B71" w:rsidRDefault="00DD5DFD" w:rsidP="00580DF0">
      <w:pPr>
        <w:pStyle w:val="NormlWeb"/>
        <w:spacing w:before="0" w:beforeAutospacing="0" w:after="0" w:afterAutospacing="0"/>
        <w:ind w:left="284"/>
        <w:jc w:val="right"/>
        <w:rPr>
          <w:b/>
          <w:bCs/>
          <w:i/>
          <w:color w:val="000000" w:themeColor="text1"/>
        </w:rPr>
      </w:pP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7"/>
        <w:gridCol w:w="1701"/>
        <w:gridCol w:w="1843"/>
        <w:gridCol w:w="2398"/>
      </w:tblGrid>
      <w:tr w:rsidR="008C05DB" w:rsidRPr="00116B71" w14:paraId="7B76F93C" w14:textId="77777777" w:rsidTr="0054297C">
        <w:trPr>
          <w:trHeight w:val="243"/>
        </w:trPr>
        <w:tc>
          <w:tcPr>
            <w:tcW w:w="3057" w:type="dxa"/>
            <w:shd w:val="clear" w:color="auto" w:fill="A8D08D" w:themeFill="accent6" w:themeFillTint="99"/>
            <w:vAlign w:val="center"/>
          </w:tcPr>
          <w:p w14:paraId="4EBDE74B" w14:textId="77777777" w:rsidR="008C05DB" w:rsidRPr="00116B71" w:rsidRDefault="008C05DB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Segítségnyújtást igénylő riasztás (alkalom)</w:t>
            </w:r>
          </w:p>
        </w:tc>
        <w:tc>
          <w:tcPr>
            <w:tcW w:w="1701" w:type="dxa"/>
            <w:shd w:val="clear" w:color="auto" w:fill="A8D08D" w:themeFill="accent6" w:themeFillTint="99"/>
            <w:vAlign w:val="center"/>
          </w:tcPr>
          <w:p w14:paraId="665EF771" w14:textId="77777777" w:rsidR="008C05DB" w:rsidRPr="00116B71" w:rsidRDefault="008C05DB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Tesztriasztás (alkalom)</w:t>
            </w:r>
          </w:p>
        </w:tc>
        <w:tc>
          <w:tcPr>
            <w:tcW w:w="1843" w:type="dxa"/>
            <w:shd w:val="clear" w:color="auto" w:fill="A8D08D" w:themeFill="accent6" w:themeFillTint="99"/>
            <w:vAlign w:val="center"/>
          </w:tcPr>
          <w:p w14:paraId="6447AA07" w14:textId="77777777" w:rsidR="008C05DB" w:rsidRPr="00116B71" w:rsidRDefault="008C05DB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Téves riasztás (alkalom)</w:t>
            </w:r>
          </w:p>
        </w:tc>
        <w:tc>
          <w:tcPr>
            <w:tcW w:w="2398" w:type="dxa"/>
            <w:shd w:val="clear" w:color="auto" w:fill="A8D08D" w:themeFill="accent6" w:themeFillTint="99"/>
            <w:vAlign w:val="center"/>
          </w:tcPr>
          <w:p w14:paraId="2C52B1AD" w14:textId="77777777" w:rsidR="008C05DB" w:rsidRPr="00116B71" w:rsidRDefault="008C05DB" w:rsidP="005A42D6">
            <w:pPr>
              <w:autoSpaceDN w:val="0"/>
              <w:adjustRightInd w:val="0"/>
              <w:jc w:val="center"/>
              <w:rPr>
                <w:b/>
              </w:rPr>
            </w:pPr>
            <w:r w:rsidRPr="00116B71">
              <w:rPr>
                <w:b/>
              </w:rPr>
              <w:t>Riasztások összesen</w:t>
            </w:r>
            <w:r w:rsidRPr="00116B71">
              <w:rPr>
                <w:b/>
              </w:rPr>
              <w:br/>
              <w:t>(alkalom)</w:t>
            </w:r>
          </w:p>
        </w:tc>
      </w:tr>
      <w:tr w:rsidR="008C05DB" w:rsidRPr="00116B71" w14:paraId="5CF87D2B" w14:textId="77777777" w:rsidTr="0054297C">
        <w:tc>
          <w:tcPr>
            <w:tcW w:w="3057" w:type="dxa"/>
            <w:vAlign w:val="center"/>
          </w:tcPr>
          <w:p w14:paraId="1E446644" w14:textId="77777777" w:rsidR="008C05DB" w:rsidRPr="00116B71" w:rsidRDefault="008C05DB" w:rsidP="005A42D6">
            <w:pPr>
              <w:autoSpaceDN w:val="0"/>
              <w:adjustRightInd w:val="0"/>
              <w:jc w:val="center"/>
            </w:pPr>
            <w:r w:rsidRPr="00116B71">
              <w:t>10</w:t>
            </w:r>
          </w:p>
        </w:tc>
        <w:tc>
          <w:tcPr>
            <w:tcW w:w="1701" w:type="dxa"/>
            <w:vAlign w:val="center"/>
          </w:tcPr>
          <w:p w14:paraId="4113EEBC" w14:textId="77777777" w:rsidR="008C05DB" w:rsidRPr="00116B71" w:rsidRDefault="008C05DB" w:rsidP="005A42D6">
            <w:pPr>
              <w:autoSpaceDN w:val="0"/>
              <w:adjustRightInd w:val="0"/>
              <w:jc w:val="center"/>
            </w:pPr>
            <w:r w:rsidRPr="00116B71">
              <w:t>1</w:t>
            </w:r>
          </w:p>
        </w:tc>
        <w:tc>
          <w:tcPr>
            <w:tcW w:w="1843" w:type="dxa"/>
            <w:vAlign w:val="center"/>
          </w:tcPr>
          <w:p w14:paraId="34BA6655" w14:textId="77777777" w:rsidR="008C05DB" w:rsidRPr="00116B71" w:rsidRDefault="008C05DB" w:rsidP="005A42D6">
            <w:pPr>
              <w:autoSpaceDN w:val="0"/>
              <w:adjustRightInd w:val="0"/>
              <w:jc w:val="center"/>
            </w:pPr>
            <w:r w:rsidRPr="00116B71">
              <w:t>1</w:t>
            </w:r>
          </w:p>
        </w:tc>
        <w:tc>
          <w:tcPr>
            <w:tcW w:w="2398" w:type="dxa"/>
            <w:vAlign w:val="center"/>
          </w:tcPr>
          <w:p w14:paraId="6DF4A205" w14:textId="77777777" w:rsidR="008C05DB" w:rsidRPr="00116B71" w:rsidRDefault="008C05DB" w:rsidP="005A42D6">
            <w:pPr>
              <w:autoSpaceDN w:val="0"/>
              <w:adjustRightInd w:val="0"/>
              <w:jc w:val="center"/>
            </w:pPr>
            <w:r w:rsidRPr="00116B71">
              <w:t>12</w:t>
            </w:r>
          </w:p>
        </w:tc>
      </w:tr>
    </w:tbl>
    <w:p w14:paraId="43E6D56E" w14:textId="77777777" w:rsidR="008C05DB" w:rsidRPr="00116B71" w:rsidRDefault="008C05DB" w:rsidP="00580DF0">
      <w:pPr>
        <w:pStyle w:val="Cmsor1"/>
        <w:spacing w:before="0"/>
        <w:jc w:val="right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16B71">
        <w:rPr>
          <w:rFonts w:ascii="Times New Roman" w:hAnsi="Times New Roman" w:cs="Times New Roman"/>
          <w:i/>
          <w:color w:val="auto"/>
          <w:sz w:val="24"/>
          <w:szCs w:val="24"/>
        </w:rPr>
        <w:t>Forrás: SZGYF Zala Megyei Kirendeltség 2022.</w:t>
      </w:r>
    </w:p>
    <w:p w14:paraId="0996ABA4" w14:textId="77777777" w:rsidR="00CB7E87" w:rsidRPr="00116B71" w:rsidRDefault="00CB7E87" w:rsidP="00E54A08">
      <w:pPr>
        <w:pStyle w:val="NormlWeb"/>
        <w:spacing w:before="0" w:beforeAutospacing="0" w:after="0" w:afterAutospacing="0"/>
        <w:jc w:val="both"/>
      </w:pPr>
    </w:p>
    <w:p w14:paraId="74435B69" w14:textId="77777777" w:rsidR="00603B32" w:rsidRPr="00116B71" w:rsidRDefault="00603B32" w:rsidP="00603B32">
      <w:pPr>
        <w:pStyle w:val="NormlWeb"/>
        <w:spacing w:before="0" w:beforeAutospacing="0" w:after="0" w:afterAutospacing="0"/>
        <w:ind w:left="284"/>
        <w:jc w:val="both"/>
      </w:pPr>
      <w:r w:rsidRPr="00116B71">
        <w:t>Az intézmény által működtetett jelzőrendszeres házi segítségnyújtás a megye 61 településére terjed ki.</w:t>
      </w:r>
    </w:p>
    <w:p w14:paraId="5716CB1F" w14:textId="77777777" w:rsidR="00603B32" w:rsidRPr="00116B71" w:rsidRDefault="00603B32" w:rsidP="00603B32">
      <w:pPr>
        <w:pStyle w:val="NormlWeb"/>
        <w:spacing w:before="0" w:beforeAutospacing="0" w:after="0" w:afterAutospacing="0"/>
        <w:ind w:left="284"/>
        <w:jc w:val="both"/>
      </w:pPr>
    </w:p>
    <w:p w14:paraId="346EAD15" w14:textId="1D94D9F2" w:rsidR="00603B32" w:rsidRPr="00116B71" w:rsidRDefault="00351BAA" w:rsidP="00DD5DFD">
      <w:pPr>
        <w:pStyle w:val="NormlWeb"/>
        <w:spacing w:before="0" w:beforeAutospacing="0" w:after="0" w:afterAutospacing="0"/>
        <w:ind w:left="284"/>
        <w:jc w:val="both"/>
        <w:rPr>
          <w:b/>
        </w:rPr>
      </w:pPr>
      <w:r w:rsidRPr="00116B71">
        <w:t xml:space="preserve">A </w:t>
      </w:r>
      <w:r w:rsidR="00227F21" w:rsidRPr="00116B71">
        <w:rPr>
          <w:rStyle w:val="Kiemels2"/>
          <w:i/>
          <w:color w:val="000000" w:themeColor="text1"/>
        </w:rPr>
        <w:t>Zala Megyei Gondoskodás Egyesített Szociális Intézmény</w:t>
      </w:r>
      <w:r w:rsidR="00227F21" w:rsidRPr="00116B71">
        <w:rPr>
          <w:rStyle w:val="Kiemels2"/>
          <w:b w:val="0"/>
          <w:color w:val="000000" w:themeColor="text1"/>
        </w:rPr>
        <w:t xml:space="preserve"> </w:t>
      </w:r>
      <w:r w:rsidRPr="00116B71">
        <w:rPr>
          <w:rStyle w:val="Kiemels2"/>
          <w:b w:val="0"/>
          <w:color w:val="000000" w:themeColor="text1"/>
        </w:rPr>
        <w:t xml:space="preserve">az </w:t>
      </w:r>
      <w:r w:rsidRPr="00116B71">
        <w:t xml:space="preserve">ellátási </w:t>
      </w:r>
      <w:proofErr w:type="gramStart"/>
      <w:r w:rsidRPr="00116B71">
        <w:t>kapacitása</w:t>
      </w:r>
      <w:proofErr w:type="gramEnd"/>
      <w:r w:rsidRPr="00116B71">
        <w:t xml:space="preserve"> jelenleg összesen </w:t>
      </w:r>
      <w:r w:rsidRPr="00116B71">
        <w:rPr>
          <w:b/>
        </w:rPr>
        <w:t>615 fő</w:t>
      </w:r>
      <w:r w:rsidRPr="00116B71">
        <w:t xml:space="preserve"> </w:t>
      </w:r>
      <w:r w:rsidRPr="00116B71">
        <w:rPr>
          <w:i/>
        </w:rPr>
        <w:t>(ebből szakellátás: 465 férőhely, alapszolgáltatás</w:t>
      </w:r>
      <w:r w:rsidRPr="00116B71">
        <w:rPr>
          <w:rStyle w:val="Lbjegyzet-hivatkozs"/>
          <w:i/>
        </w:rPr>
        <w:footnoteReference w:id="6"/>
      </w:r>
      <w:r w:rsidRPr="00116B71">
        <w:rPr>
          <w:i/>
        </w:rPr>
        <w:t>: 150 fő</w:t>
      </w:r>
      <w:r w:rsidRPr="00116B71">
        <w:rPr>
          <w:b/>
          <w:i/>
        </w:rPr>
        <w:t>)</w:t>
      </w:r>
      <w:r w:rsidRPr="00116B71">
        <w:t xml:space="preserve">, engedélyezett költségvetési létszámkerete </w:t>
      </w:r>
      <w:r w:rsidRPr="00116B71">
        <w:rPr>
          <w:b/>
          <w:i/>
        </w:rPr>
        <w:t>225 fő</w:t>
      </w:r>
      <w:r w:rsidRPr="00116B71">
        <w:rPr>
          <w:b/>
        </w:rPr>
        <w:t>.</w:t>
      </w:r>
    </w:p>
    <w:p w14:paraId="13C8D679" w14:textId="77777777" w:rsidR="00AD06F6" w:rsidRPr="00116B71" w:rsidRDefault="00AD06F6" w:rsidP="00227F21">
      <w:pPr>
        <w:rPr>
          <w:color w:val="000000"/>
        </w:rPr>
      </w:pPr>
    </w:p>
    <w:p w14:paraId="1AD89742" w14:textId="1A372BC6" w:rsidR="00AD06F6" w:rsidRPr="00116B71" w:rsidRDefault="00AD06F6" w:rsidP="00227F21">
      <w:pPr>
        <w:rPr>
          <w:color w:val="000000"/>
        </w:rPr>
      </w:pPr>
    </w:p>
    <w:p w14:paraId="022F7468" w14:textId="77777777" w:rsidR="00D520A0" w:rsidRPr="00116B71" w:rsidRDefault="00D520A0" w:rsidP="00D520A0">
      <w:pPr>
        <w:pStyle w:val="NormlWeb"/>
        <w:spacing w:before="0" w:beforeAutospacing="0" w:after="0" w:afterAutospacing="0"/>
        <w:ind w:left="284"/>
        <w:jc w:val="both"/>
        <w:rPr>
          <w:rStyle w:val="Kiemels2"/>
          <w:color w:val="000000" w:themeColor="text1"/>
        </w:rPr>
      </w:pPr>
      <w:r w:rsidRPr="00116B71">
        <w:rPr>
          <w:b/>
          <w:bCs/>
          <w:color w:val="000000" w:themeColor="text1"/>
        </w:rPr>
        <w:t>II.</w:t>
      </w:r>
      <w:r w:rsidR="004734A9" w:rsidRPr="00116B71">
        <w:rPr>
          <w:b/>
          <w:bCs/>
          <w:color w:val="000000" w:themeColor="text1"/>
        </w:rPr>
        <w:t>5</w:t>
      </w:r>
      <w:r w:rsidRPr="00116B71">
        <w:rPr>
          <w:b/>
          <w:bCs/>
          <w:color w:val="000000" w:themeColor="text1"/>
        </w:rPr>
        <w:t xml:space="preserve">. </w:t>
      </w:r>
      <w:r w:rsidR="004734A9" w:rsidRPr="00116B71">
        <w:rPr>
          <w:b/>
          <w:bCs/>
          <w:color w:val="000000" w:themeColor="text1"/>
        </w:rPr>
        <w:t>AZ SZGYF ZALA MEGYEI KIRENDELTSÉGÉHEZ TARTOZÓ INTÉZMÉNYEK ÖSSZESÍTETT ADATAI</w:t>
      </w:r>
    </w:p>
    <w:p w14:paraId="71915A73" w14:textId="77777777" w:rsidR="00CF601F" w:rsidRPr="00116B71" w:rsidRDefault="00CF601F" w:rsidP="00227F21">
      <w:pPr>
        <w:rPr>
          <w:color w:val="000000"/>
        </w:rPr>
      </w:pPr>
    </w:p>
    <w:p w14:paraId="7047CF1C" w14:textId="77777777" w:rsidR="00912B17" w:rsidRPr="00116B71" w:rsidRDefault="00620098" w:rsidP="00227F21">
      <w:pPr>
        <w:rPr>
          <w:color w:val="000000"/>
        </w:rPr>
      </w:pPr>
      <w:r w:rsidRPr="00116B71">
        <w:rPr>
          <w:color w:val="000000"/>
        </w:rPr>
        <w:t xml:space="preserve">Az intézményi </w:t>
      </w:r>
      <w:r w:rsidR="00E02EEE" w:rsidRPr="00116B71">
        <w:rPr>
          <w:color w:val="000000"/>
        </w:rPr>
        <w:t xml:space="preserve">mutatókat </w:t>
      </w:r>
      <w:r w:rsidR="00F61A5B" w:rsidRPr="00116B71">
        <w:rPr>
          <w:color w:val="000000"/>
        </w:rPr>
        <w:t>összefoglalóan az alábbi táblázatok mutatják be.</w:t>
      </w:r>
    </w:p>
    <w:p w14:paraId="0DE15425" w14:textId="77777777" w:rsidR="005A475A" w:rsidRPr="00116B71" w:rsidRDefault="00CB7E87" w:rsidP="00227F21">
      <w:pPr>
        <w:rPr>
          <w:b/>
          <w:i/>
          <w:color w:val="000000"/>
        </w:rPr>
      </w:pPr>
      <w:r w:rsidRPr="00116B71">
        <w:rPr>
          <w:color w:val="000000"/>
        </w:rPr>
        <w:tab/>
      </w:r>
      <w:r w:rsidRPr="00116B71">
        <w:rPr>
          <w:color w:val="000000"/>
        </w:rPr>
        <w:tab/>
      </w:r>
      <w:r w:rsidRPr="00116B71">
        <w:rPr>
          <w:color w:val="000000"/>
        </w:rPr>
        <w:tab/>
      </w:r>
      <w:r w:rsidRPr="00116B71">
        <w:rPr>
          <w:b/>
          <w:i/>
          <w:color w:val="000000"/>
        </w:rPr>
        <w:tab/>
      </w:r>
    </w:p>
    <w:p w14:paraId="1865C35F" w14:textId="77777777" w:rsidR="005A475A" w:rsidRPr="00116B71" w:rsidRDefault="00CB7E87" w:rsidP="005A475A">
      <w:pPr>
        <w:jc w:val="center"/>
        <w:rPr>
          <w:b/>
          <w:color w:val="000000"/>
        </w:rPr>
      </w:pPr>
      <w:r w:rsidRPr="00116B71">
        <w:rPr>
          <w:b/>
          <w:color w:val="000000"/>
        </w:rPr>
        <w:t>A Zala Megyei Kirendeltséghez tartozó intézmények összesített adatai</w:t>
      </w:r>
    </w:p>
    <w:p w14:paraId="1304C245" w14:textId="77777777" w:rsidR="00CB7E87" w:rsidRPr="00116B71" w:rsidRDefault="00CB7E87" w:rsidP="005A475A">
      <w:pPr>
        <w:jc w:val="center"/>
        <w:rPr>
          <w:b/>
          <w:color w:val="000000"/>
        </w:rPr>
      </w:pPr>
      <w:r w:rsidRPr="00116B71">
        <w:rPr>
          <w:b/>
          <w:color w:val="000000"/>
        </w:rPr>
        <w:t>2022. június</w:t>
      </w:r>
    </w:p>
    <w:p w14:paraId="389D91BB" w14:textId="7279E69D" w:rsidR="007601D6" w:rsidRPr="00116B71" w:rsidRDefault="004734A9" w:rsidP="00AD06F6">
      <w:pPr>
        <w:pStyle w:val="NormlWeb"/>
        <w:spacing w:before="0" w:beforeAutospacing="0" w:after="0" w:afterAutospacing="0"/>
        <w:ind w:left="284"/>
        <w:jc w:val="right"/>
        <w:rPr>
          <w:rStyle w:val="Kiemels2"/>
          <w:i/>
          <w:color w:val="000000" w:themeColor="text1"/>
        </w:rPr>
      </w:pPr>
      <w:r w:rsidRPr="00116B71">
        <w:rPr>
          <w:rStyle w:val="Kiemels2"/>
          <w:i/>
          <w:color w:val="000000" w:themeColor="text1"/>
        </w:rPr>
        <w:t>9. számú táblázat</w:t>
      </w:r>
    </w:p>
    <w:p w14:paraId="4990FCBC" w14:textId="77777777" w:rsidR="00DD5DFD" w:rsidRPr="00116B71" w:rsidRDefault="00DD5DFD" w:rsidP="00AD06F6">
      <w:pPr>
        <w:pStyle w:val="NormlWeb"/>
        <w:spacing w:before="0" w:beforeAutospacing="0" w:after="0" w:afterAutospacing="0"/>
        <w:ind w:left="284"/>
        <w:jc w:val="right"/>
        <w:rPr>
          <w:b/>
          <w:bCs/>
          <w:i/>
          <w:color w:val="000000" w:themeColor="text1"/>
        </w:rPr>
      </w:pPr>
    </w:p>
    <w:tbl>
      <w:tblPr>
        <w:tblStyle w:val="Tblzatrcsos5stt5jellszn"/>
        <w:tblW w:w="8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43"/>
        <w:gridCol w:w="1363"/>
        <w:gridCol w:w="1896"/>
        <w:gridCol w:w="1522"/>
        <w:gridCol w:w="1710"/>
      </w:tblGrid>
      <w:tr w:rsidR="004734A9" w:rsidRPr="00116B71" w14:paraId="3E09D446" w14:textId="77777777" w:rsidTr="00811D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vMerge w:val="restar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  <w:vAlign w:val="center"/>
          </w:tcPr>
          <w:p w14:paraId="0FEC8369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INTÉZMÉNYEK</w:t>
            </w:r>
          </w:p>
        </w:tc>
        <w:tc>
          <w:tcPr>
            <w:tcW w:w="3231" w:type="dxa"/>
            <w:gridSpan w:val="2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  <w:vAlign w:val="center"/>
          </w:tcPr>
          <w:p w14:paraId="7F7A09C4" w14:textId="77777777" w:rsidR="004734A9" w:rsidRPr="00116B71" w:rsidRDefault="004734A9" w:rsidP="00E02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gramStart"/>
            <w:r w:rsidRPr="00116B71">
              <w:rPr>
                <w:color w:val="000000"/>
              </w:rPr>
              <w:t>Kapacitás</w:t>
            </w:r>
            <w:proofErr w:type="gramEnd"/>
          </w:p>
        </w:tc>
        <w:tc>
          <w:tcPr>
            <w:tcW w:w="1500" w:type="dxa"/>
            <w:vMerge w:val="restar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  <w:vAlign w:val="center"/>
          </w:tcPr>
          <w:p w14:paraId="07D58E01" w14:textId="77777777" w:rsidR="004734A9" w:rsidRPr="00116B71" w:rsidRDefault="004734A9" w:rsidP="00E02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16B71">
              <w:rPr>
                <w:color w:val="000000"/>
              </w:rPr>
              <w:t>Dolgozói létszámkeret</w:t>
            </w:r>
          </w:p>
          <w:p w14:paraId="26B58220" w14:textId="77777777" w:rsidR="004734A9" w:rsidRPr="00116B71" w:rsidRDefault="004734A9" w:rsidP="00E02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(fő)</w:t>
            </w:r>
          </w:p>
        </w:tc>
        <w:tc>
          <w:tcPr>
            <w:tcW w:w="1671" w:type="dxa"/>
            <w:vMerge w:val="restar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92D050"/>
            <w:vAlign w:val="center"/>
          </w:tcPr>
          <w:p w14:paraId="1C4DBD39" w14:textId="77777777" w:rsidR="004734A9" w:rsidRPr="00116B71" w:rsidRDefault="004734A9" w:rsidP="00E02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/>
              </w:rPr>
            </w:pPr>
            <w:r w:rsidRPr="00116B71">
              <w:rPr>
                <w:color w:val="000000"/>
              </w:rPr>
              <w:t>Feladatellátási helyszín</w:t>
            </w:r>
          </w:p>
          <w:p w14:paraId="6D610500" w14:textId="77777777" w:rsidR="004734A9" w:rsidRPr="00116B71" w:rsidRDefault="004734A9" w:rsidP="00E02E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(db)</w:t>
            </w:r>
          </w:p>
        </w:tc>
      </w:tr>
      <w:tr w:rsidR="004734A9" w:rsidRPr="00116B71" w14:paraId="28B5C395" w14:textId="77777777" w:rsidTr="00811D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vMerge/>
            <w:tcBorders>
              <w:left w:val="none" w:sz="0" w:space="0" w:color="auto"/>
            </w:tcBorders>
            <w:shd w:val="clear" w:color="auto" w:fill="92D050"/>
            <w:vAlign w:val="center"/>
          </w:tcPr>
          <w:p w14:paraId="1A216443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shd w:val="clear" w:color="auto" w:fill="92D050"/>
            <w:vAlign w:val="center"/>
          </w:tcPr>
          <w:p w14:paraId="0E102839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Szakellátás</w:t>
            </w:r>
          </w:p>
          <w:p w14:paraId="1CE3C9EF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(férőhely)</w:t>
            </w:r>
          </w:p>
        </w:tc>
        <w:tc>
          <w:tcPr>
            <w:tcW w:w="1878" w:type="dxa"/>
            <w:shd w:val="clear" w:color="auto" w:fill="92D050"/>
            <w:vAlign w:val="center"/>
          </w:tcPr>
          <w:p w14:paraId="69C68447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Alapszolgáltatás</w:t>
            </w:r>
          </w:p>
          <w:p w14:paraId="7FCD894E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(fő)</w:t>
            </w:r>
          </w:p>
        </w:tc>
        <w:tc>
          <w:tcPr>
            <w:tcW w:w="1500" w:type="dxa"/>
            <w:vMerge/>
            <w:shd w:val="clear" w:color="auto" w:fill="92D050"/>
            <w:vAlign w:val="center"/>
          </w:tcPr>
          <w:p w14:paraId="0B197CA9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  <w:tc>
          <w:tcPr>
            <w:tcW w:w="1671" w:type="dxa"/>
            <w:vMerge/>
            <w:shd w:val="clear" w:color="auto" w:fill="92D050"/>
            <w:vAlign w:val="center"/>
          </w:tcPr>
          <w:p w14:paraId="6BD014AB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</w:p>
        </w:tc>
      </w:tr>
      <w:tr w:rsidR="004734A9" w:rsidRPr="00116B71" w14:paraId="289946AB" w14:textId="77777777" w:rsidTr="00811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tcBorders>
              <w:left w:val="none" w:sz="0" w:space="0" w:color="auto"/>
            </w:tcBorders>
            <w:shd w:val="clear" w:color="auto" w:fill="92D050"/>
            <w:vAlign w:val="center"/>
          </w:tcPr>
          <w:p w14:paraId="601CEE7D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ZM GYVK</w:t>
            </w:r>
          </w:p>
        </w:tc>
        <w:tc>
          <w:tcPr>
            <w:tcW w:w="1353" w:type="dxa"/>
            <w:shd w:val="clear" w:color="auto" w:fill="E2EFD9" w:themeFill="accent6" w:themeFillTint="33"/>
            <w:vAlign w:val="center"/>
          </w:tcPr>
          <w:p w14:paraId="50F61690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226</w:t>
            </w:r>
          </w:p>
        </w:tc>
        <w:tc>
          <w:tcPr>
            <w:tcW w:w="1878" w:type="dxa"/>
            <w:shd w:val="clear" w:color="auto" w:fill="E2EFD9" w:themeFill="accent6" w:themeFillTint="33"/>
            <w:vAlign w:val="center"/>
          </w:tcPr>
          <w:p w14:paraId="0BCC7466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-</w:t>
            </w:r>
          </w:p>
        </w:tc>
        <w:tc>
          <w:tcPr>
            <w:tcW w:w="1500" w:type="dxa"/>
            <w:shd w:val="clear" w:color="auto" w:fill="E2EFD9" w:themeFill="accent6" w:themeFillTint="33"/>
            <w:vAlign w:val="center"/>
          </w:tcPr>
          <w:p w14:paraId="3D9A179D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192</w:t>
            </w:r>
          </w:p>
        </w:tc>
        <w:tc>
          <w:tcPr>
            <w:tcW w:w="1671" w:type="dxa"/>
            <w:shd w:val="clear" w:color="auto" w:fill="E2EFD9" w:themeFill="accent6" w:themeFillTint="33"/>
            <w:vAlign w:val="center"/>
          </w:tcPr>
          <w:p w14:paraId="5B88C277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18</w:t>
            </w:r>
          </w:p>
        </w:tc>
      </w:tr>
      <w:tr w:rsidR="004734A9" w:rsidRPr="00116B71" w14:paraId="19CB920F" w14:textId="77777777" w:rsidTr="00811D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tcBorders>
              <w:left w:val="none" w:sz="0" w:space="0" w:color="auto"/>
            </w:tcBorders>
            <w:shd w:val="clear" w:color="auto" w:fill="92D050"/>
            <w:vAlign w:val="center"/>
          </w:tcPr>
          <w:p w14:paraId="1B38D621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ZM FESZI</w:t>
            </w:r>
          </w:p>
        </w:tc>
        <w:tc>
          <w:tcPr>
            <w:tcW w:w="1353" w:type="dxa"/>
            <w:shd w:val="clear" w:color="auto" w:fill="C5E0B3" w:themeFill="accent6" w:themeFillTint="66"/>
            <w:vAlign w:val="center"/>
          </w:tcPr>
          <w:p w14:paraId="6E7B78D1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72</w:t>
            </w:r>
          </w:p>
        </w:tc>
        <w:tc>
          <w:tcPr>
            <w:tcW w:w="1878" w:type="dxa"/>
            <w:shd w:val="clear" w:color="auto" w:fill="C5E0B3" w:themeFill="accent6" w:themeFillTint="66"/>
            <w:vAlign w:val="center"/>
          </w:tcPr>
          <w:p w14:paraId="11D6D90C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122</w:t>
            </w:r>
          </w:p>
        </w:tc>
        <w:tc>
          <w:tcPr>
            <w:tcW w:w="1500" w:type="dxa"/>
            <w:shd w:val="clear" w:color="auto" w:fill="C5E0B3" w:themeFill="accent6" w:themeFillTint="66"/>
            <w:vAlign w:val="center"/>
          </w:tcPr>
          <w:p w14:paraId="7A516338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83</w:t>
            </w:r>
          </w:p>
        </w:tc>
        <w:tc>
          <w:tcPr>
            <w:tcW w:w="1671" w:type="dxa"/>
            <w:shd w:val="clear" w:color="auto" w:fill="C5E0B3" w:themeFill="accent6" w:themeFillTint="66"/>
            <w:vAlign w:val="center"/>
          </w:tcPr>
          <w:p w14:paraId="1F584E96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8</w:t>
            </w:r>
          </w:p>
        </w:tc>
      </w:tr>
      <w:tr w:rsidR="004734A9" w:rsidRPr="00116B71" w14:paraId="1F018881" w14:textId="77777777" w:rsidTr="00811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tcBorders>
              <w:left w:val="none" w:sz="0" w:space="0" w:color="auto"/>
            </w:tcBorders>
            <w:shd w:val="clear" w:color="auto" w:fill="92D050"/>
            <w:vAlign w:val="center"/>
          </w:tcPr>
          <w:p w14:paraId="31AEFA74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lastRenderedPageBreak/>
              <w:t>ZM SZESZI</w:t>
            </w:r>
          </w:p>
        </w:tc>
        <w:tc>
          <w:tcPr>
            <w:tcW w:w="1353" w:type="dxa"/>
            <w:shd w:val="clear" w:color="auto" w:fill="E2EFD9" w:themeFill="accent6" w:themeFillTint="33"/>
            <w:vAlign w:val="center"/>
          </w:tcPr>
          <w:p w14:paraId="20CB060A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494</w:t>
            </w:r>
          </w:p>
        </w:tc>
        <w:tc>
          <w:tcPr>
            <w:tcW w:w="1878" w:type="dxa"/>
            <w:shd w:val="clear" w:color="auto" w:fill="E2EFD9" w:themeFill="accent6" w:themeFillTint="33"/>
            <w:vAlign w:val="center"/>
          </w:tcPr>
          <w:p w14:paraId="27B37591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300</w:t>
            </w:r>
          </w:p>
        </w:tc>
        <w:tc>
          <w:tcPr>
            <w:tcW w:w="1500" w:type="dxa"/>
            <w:shd w:val="clear" w:color="auto" w:fill="E2EFD9" w:themeFill="accent6" w:themeFillTint="33"/>
            <w:vAlign w:val="center"/>
          </w:tcPr>
          <w:p w14:paraId="2AB1FD8A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279</w:t>
            </w:r>
          </w:p>
        </w:tc>
        <w:tc>
          <w:tcPr>
            <w:tcW w:w="1671" w:type="dxa"/>
            <w:shd w:val="clear" w:color="auto" w:fill="E2EFD9" w:themeFill="accent6" w:themeFillTint="33"/>
            <w:vAlign w:val="center"/>
          </w:tcPr>
          <w:p w14:paraId="09586403" w14:textId="77777777" w:rsidR="004734A9" w:rsidRPr="00116B71" w:rsidRDefault="004734A9" w:rsidP="00E02EE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23</w:t>
            </w:r>
          </w:p>
        </w:tc>
      </w:tr>
      <w:tr w:rsidR="004734A9" w:rsidRPr="00116B71" w14:paraId="0CF66D23" w14:textId="77777777" w:rsidTr="00811D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tcBorders>
              <w:left w:val="none" w:sz="0" w:space="0" w:color="auto"/>
            </w:tcBorders>
            <w:shd w:val="clear" w:color="auto" w:fill="92D050"/>
            <w:vAlign w:val="center"/>
          </w:tcPr>
          <w:p w14:paraId="18DE864C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ZM GESZI</w:t>
            </w:r>
          </w:p>
        </w:tc>
        <w:tc>
          <w:tcPr>
            <w:tcW w:w="1353" w:type="dxa"/>
            <w:shd w:val="clear" w:color="auto" w:fill="C5E0B3" w:themeFill="accent6" w:themeFillTint="66"/>
            <w:vAlign w:val="center"/>
          </w:tcPr>
          <w:p w14:paraId="2BD2C563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465</w:t>
            </w:r>
          </w:p>
        </w:tc>
        <w:tc>
          <w:tcPr>
            <w:tcW w:w="1878" w:type="dxa"/>
            <w:shd w:val="clear" w:color="auto" w:fill="C5E0B3" w:themeFill="accent6" w:themeFillTint="66"/>
            <w:vAlign w:val="center"/>
          </w:tcPr>
          <w:p w14:paraId="4FEB2E25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150</w:t>
            </w:r>
          </w:p>
        </w:tc>
        <w:tc>
          <w:tcPr>
            <w:tcW w:w="1500" w:type="dxa"/>
            <w:shd w:val="clear" w:color="auto" w:fill="C5E0B3" w:themeFill="accent6" w:themeFillTint="66"/>
            <w:vAlign w:val="center"/>
          </w:tcPr>
          <w:p w14:paraId="0C5630B7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225</w:t>
            </w:r>
          </w:p>
        </w:tc>
        <w:tc>
          <w:tcPr>
            <w:tcW w:w="1671" w:type="dxa"/>
            <w:shd w:val="clear" w:color="auto" w:fill="C5E0B3" w:themeFill="accent6" w:themeFillTint="66"/>
            <w:vAlign w:val="center"/>
          </w:tcPr>
          <w:p w14:paraId="619785D7" w14:textId="77777777" w:rsidR="004734A9" w:rsidRPr="00116B71" w:rsidRDefault="004734A9" w:rsidP="00E02EE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5</w:t>
            </w:r>
          </w:p>
        </w:tc>
      </w:tr>
      <w:tr w:rsidR="004734A9" w:rsidRPr="00116B71" w14:paraId="1DFA22FF" w14:textId="77777777" w:rsidTr="00811D3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vMerge w:val="restart"/>
            <w:tcBorders>
              <w:left w:val="none" w:sz="0" w:space="0" w:color="auto"/>
            </w:tcBorders>
            <w:shd w:val="clear" w:color="auto" w:fill="92D050"/>
            <w:vAlign w:val="center"/>
          </w:tcPr>
          <w:p w14:paraId="64C59DFF" w14:textId="77777777" w:rsidR="004734A9" w:rsidRPr="00116B71" w:rsidRDefault="004734A9" w:rsidP="00E02EEE">
            <w:pPr>
              <w:jc w:val="center"/>
              <w:rPr>
                <w:b w:val="0"/>
                <w:bCs w:val="0"/>
                <w:color w:val="000000"/>
              </w:rPr>
            </w:pPr>
          </w:p>
          <w:p w14:paraId="0C4B2804" w14:textId="77777777" w:rsidR="004734A9" w:rsidRPr="00116B71" w:rsidRDefault="004734A9" w:rsidP="00E02EEE">
            <w:pPr>
              <w:jc w:val="center"/>
              <w:rPr>
                <w:b w:val="0"/>
                <w:bCs w:val="0"/>
                <w:color w:val="000000"/>
              </w:rPr>
            </w:pPr>
            <w:r w:rsidRPr="00116B71">
              <w:rPr>
                <w:color w:val="000000"/>
              </w:rPr>
              <w:t>ÖSSZESEN</w:t>
            </w:r>
          </w:p>
          <w:p w14:paraId="3A4AD5E7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</w:p>
        </w:tc>
        <w:tc>
          <w:tcPr>
            <w:tcW w:w="1353" w:type="dxa"/>
            <w:shd w:val="clear" w:color="auto" w:fill="92D050"/>
            <w:vAlign w:val="center"/>
          </w:tcPr>
          <w:p w14:paraId="63FCDE73" w14:textId="77777777" w:rsidR="004734A9" w:rsidRPr="00116B71" w:rsidRDefault="004734A9" w:rsidP="00EE5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1 257</w:t>
            </w:r>
          </w:p>
        </w:tc>
        <w:tc>
          <w:tcPr>
            <w:tcW w:w="1878" w:type="dxa"/>
            <w:shd w:val="clear" w:color="auto" w:fill="92D050"/>
            <w:vAlign w:val="center"/>
          </w:tcPr>
          <w:p w14:paraId="76EED251" w14:textId="77777777" w:rsidR="004734A9" w:rsidRPr="00116B71" w:rsidRDefault="004734A9" w:rsidP="00EE5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572</w:t>
            </w:r>
          </w:p>
        </w:tc>
        <w:tc>
          <w:tcPr>
            <w:tcW w:w="1500" w:type="dxa"/>
            <w:vMerge w:val="restart"/>
            <w:shd w:val="clear" w:color="auto" w:fill="92D050"/>
            <w:vAlign w:val="center"/>
          </w:tcPr>
          <w:p w14:paraId="430766E2" w14:textId="77777777" w:rsidR="004734A9" w:rsidRPr="00116B71" w:rsidRDefault="004734A9" w:rsidP="00EE5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779</w:t>
            </w:r>
          </w:p>
        </w:tc>
        <w:tc>
          <w:tcPr>
            <w:tcW w:w="1671" w:type="dxa"/>
            <w:vMerge w:val="restart"/>
            <w:shd w:val="clear" w:color="auto" w:fill="92D050"/>
            <w:vAlign w:val="center"/>
          </w:tcPr>
          <w:p w14:paraId="0E02D6E1" w14:textId="77777777" w:rsidR="004734A9" w:rsidRPr="00116B71" w:rsidRDefault="004734A9" w:rsidP="00EE5FE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54</w:t>
            </w:r>
          </w:p>
        </w:tc>
      </w:tr>
      <w:tr w:rsidR="004734A9" w:rsidRPr="00116B71" w14:paraId="5572CFB0" w14:textId="77777777" w:rsidTr="00811D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8" w:type="dxa"/>
            <w:vMerge/>
            <w:tcBorders>
              <w:left w:val="none" w:sz="0" w:space="0" w:color="auto"/>
              <w:bottom w:val="none" w:sz="0" w:space="0" w:color="auto"/>
            </w:tcBorders>
            <w:shd w:val="clear" w:color="auto" w:fill="92D050"/>
            <w:vAlign w:val="center"/>
          </w:tcPr>
          <w:p w14:paraId="201D5F63" w14:textId="77777777" w:rsidR="004734A9" w:rsidRPr="00116B71" w:rsidRDefault="004734A9" w:rsidP="00E02EEE">
            <w:pPr>
              <w:jc w:val="center"/>
              <w:rPr>
                <w:color w:val="000000"/>
              </w:rPr>
            </w:pPr>
          </w:p>
        </w:tc>
        <w:tc>
          <w:tcPr>
            <w:tcW w:w="3231" w:type="dxa"/>
            <w:gridSpan w:val="2"/>
            <w:shd w:val="clear" w:color="auto" w:fill="92D050"/>
            <w:vAlign w:val="center"/>
          </w:tcPr>
          <w:p w14:paraId="21E12F22" w14:textId="77777777" w:rsidR="004734A9" w:rsidRPr="00116B71" w:rsidRDefault="004734A9" w:rsidP="00EE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1 829</w:t>
            </w:r>
          </w:p>
        </w:tc>
        <w:tc>
          <w:tcPr>
            <w:tcW w:w="1500" w:type="dxa"/>
            <w:vMerge/>
            <w:shd w:val="clear" w:color="auto" w:fill="92D050"/>
            <w:vAlign w:val="center"/>
          </w:tcPr>
          <w:p w14:paraId="56DA00D8" w14:textId="77777777" w:rsidR="004734A9" w:rsidRPr="00116B71" w:rsidRDefault="004734A9" w:rsidP="00EE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</w:p>
        </w:tc>
        <w:tc>
          <w:tcPr>
            <w:tcW w:w="1671" w:type="dxa"/>
            <w:vMerge/>
            <w:shd w:val="clear" w:color="auto" w:fill="92D050"/>
            <w:vAlign w:val="center"/>
          </w:tcPr>
          <w:p w14:paraId="045F41FA" w14:textId="77777777" w:rsidR="004734A9" w:rsidRPr="00116B71" w:rsidRDefault="004734A9" w:rsidP="00EE5FE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</w:p>
        </w:tc>
      </w:tr>
    </w:tbl>
    <w:p w14:paraId="309671CC" w14:textId="77777777" w:rsidR="00DE4DCC" w:rsidRPr="00116B71" w:rsidRDefault="000B5848" w:rsidP="00AD06F6">
      <w:pPr>
        <w:jc w:val="right"/>
        <w:rPr>
          <w:i/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08E58778" w14:textId="77777777" w:rsidR="00706AB3" w:rsidRPr="00116B71" w:rsidRDefault="00706AB3" w:rsidP="00142D45">
      <w:pPr>
        <w:jc w:val="both"/>
        <w:rPr>
          <w:color w:val="000000"/>
        </w:rPr>
      </w:pPr>
    </w:p>
    <w:p w14:paraId="394FDCC0" w14:textId="048706EC" w:rsidR="00706AB3" w:rsidRPr="00116B71" w:rsidRDefault="00C718F5" w:rsidP="00B266EF">
      <w:pPr>
        <w:jc w:val="both"/>
        <w:rPr>
          <w:color w:val="000000"/>
        </w:rPr>
      </w:pPr>
      <w:r w:rsidRPr="00116B71">
        <w:rPr>
          <w:color w:val="000000"/>
        </w:rPr>
        <w:t>A</w:t>
      </w:r>
      <w:r w:rsidR="000F28D8" w:rsidRPr="00116B71">
        <w:rPr>
          <w:color w:val="000000"/>
        </w:rPr>
        <w:t xml:space="preserve">z állami fenntartásban lévő megyei </w:t>
      </w:r>
      <w:proofErr w:type="gramStart"/>
      <w:r w:rsidRPr="00116B71">
        <w:rPr>
          <w:color w:val="000000"/>
        </w:rPr>
        <w:t>kapacitások</w:t>
      </w:r>
      <w:proofErr w:type="gramEnd"/>
      <w:r w:rsidR="000F28D8" w:rsidRPr="00116B71">
        <w:rPr>
          <w:color w:val="000000"/>
        </w:rPr>
        <w:t xml:space="preserve"> (1 829 férőhely)</w:t>
      </w:r>
      <w:r w:rsidRPr="00116B71">
        <w:rPr>
          <w:color w:val="000000"/>
        </w:rPr>
        <w:t xml:space="preserve"> </w:t>
      </w:r>
      <w:r w:rsidR="000F28D8" w:rsidRPr="00116B71">
        <w:rPr>
          <w:color w:val="000000"/>
        </w:rPr>
        <w:t xml:space="preserve">döntő hányada (1 603 férőhely, 88%) a szociális ellátórendszerben, míg 12%-a (226 férőhely) gyermekvédelmi </w:t>
      </w:r>
      <w:r w:rsidR="00C87B1D" w:rsidRPr="00116B71">
        <w:rPr>
          <w:color w:val="000000" w:themeColor="text1"/>
        </w:rPr>
        <w:t>szakellátásban</w:t>
      </w:r>
      <w:r w:rsidR="000F28D8" w:rsidRPr="00116B71">
        <w:rPr>
          <w:color w:val="000000"/>
        </w:rPr>
        <w:t xml:space="preserve"> található.</w:t>
      </w:r>
      <w:r w:rsidR="007F0876" w:rsidRPr="00116B71">
        <w:rPr>
          <w:color w:val="000000"/>
        </w:rPr>
        <w:t xml:space="preserve"> </w:t>
      </w:r>
    </w:p>
    <w:p w14:paraId="4B214B46" w14:textId="77777777" w:rsidR="00B266EF" w:rsidRPr="00116B71" w:rsidRDefault="00B266EF" w:rsidP="00B266EF">
      <w:pPr>
        <w:jc w:val="both"/>
        <w:rPr>
          <w:color w:val="000000"/>
        </w:rPr>
      </w:pPr>
    </w:p>
    <w:p w14:paraId="722596CB" w14:textId="435F47BC" w:rsidR="004734A9" w:rsidRPr="00116B71" w:rsidRDefault="004734A9" w:rsidP="004734A9">
      <w:pPr>
        <w:jc w:val="center"/>
        <w:rPr>
          <w:b/>
          <w:color w:val="000000"/>
        </w:rPr>
      </w:pPr>
      <w:r w:rsidRPr="00116B71">
        <w:rPr>
          <w:b/>
          <w:color w:val="000000"/>
        </w:rPr>
        <w:t>Az intézmények által nyújtott szakellátási férőhelyek megoszlása célcsoportonként</w:t>
      </w:r>
    </w:p>
    <w:p w14:paraId="315F8BF6" w14:textId="77777777" w:rsidR="004734A9" w:rsidRPr="00116B71" w:rsidRDefault="004734A9" w:rsidP="004734A9">
      <w:pPr>
        <w:jc w:val="center"/>
        <w:rPr>
          <w:b/>
          <w:color w:val="000000"/>
        </w:rPr>
      </w:pPr>
      <w:r w:rsidRPr="00116B71">
        <w:rPr>
          <w:b/>
          <w:color w:val="000000"/>
        </w:rPr>
        <w:t>2022. június</w:t>
      </w:r>
    </w:p>
    <w:p w14:paraId="39892FD7" w14:textId="5A3CA11F" w:rsidR="004734A9" w:rsidRPr="00116B71" w:rsidRDefault="004734A9" w:rsidP="00580DF0">
      <w:pPr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t>10. számú táblázat</w:t>
      </w:r>
    </w:p>
    <w:p w14:paraId="62FE0085" w14:textId="77777777" w:rsidR="00DD5DFD" w:rsidRPr="00116B71" w:rsidRDefault="00DD5DFD" w:rsidP="00580DF0">
      <w:pPr>
        <w:jc w:val="right"/>
        <w:rPr>
          <w:color w:val="000000"/>
        </w:rPr>
      </w:pPr>
    </w:p>
    <w:tbl>
      <w:tblPr>
        <w:tblStyle w:val="Tblzatrcsos21jellszn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3"/>
        <w:gridCol w:w="1709"/>
        <w:gridCol w:w="1950"/>
        <w:gridCol w:w="1976"/>
        <w:gridCol w:w="1728"/>
      </w:tblGrid>
      <w:tr w:rsidR="004734A9" w:rsidRPr="00116B71" w14:paraId="4DE9965E" w14:textId="77777777" w:rsidTr="004734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EFD0BEB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Idősellátás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CBF14C8" w14:textId="77777777" w:rsidR="004734A9" w:rsidRPr="00116B71" w:rsidRDefault="004734A9" w:rsidP="00931F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Fogyatékos személyek ellátása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398D1167" w14:textId="77777777" w:rsidR="004734A9" w:rsidRPr="00116B71" w:rsidRDefault="004734A9" w:rsidP="00931F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proofErr w:type="spellStart"/>
            <w:r w:rsidRPr="00116B71">
              <w:rPr>
                <w:color w:val="000000"/>
              </w:rPr>
              <w:t>Pszichoszociális</w:t>
            </w:r>
            <w:proofErr w:type="spellEnd"/>
            <w:r w:rsidRPr="00116B71">
              <w:rPr>
                <w:color w:val="000000"/>
              </w:rPr>
              <w:t xml:space="preserve"> fogyatékossággal élők ellátása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73E1609A" w14:textId="77777777" w:rsidR="004734A9" w:rsidRPr="00116B71" w:rsidRDefault="004734A9" w:rsidP="00931F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Gyermekvédelmi szakellátás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8D08D" w:themeFill="accent6" w:themeFillTint="99"/>
            <w:vAlign w:val="center"/>
          </w:tcPr>
          <w:p w14:paraId="2843D906" w14:textId="77777777" w:rsidR="004734A9" w:rsidRPr="00116B71" w:rsidRDefault="004734A9" w:rsidP="00931F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ÖSSZESEN</w:t>
            </w:r>
          </w:p>
        </w:tc>
      </w:tr>
      <w:tr w:rsidR="004734A9" w:rsidRPr="00116B71" w14:paraId="31348BAB" w14:textId="77777777" w:rsidTr="00931F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3A702A" w14:textId="77777777" w:rsidR="004734A9" w:rsidRPr="00116B71" w:rsidRDefault="004734A9" w:rsidP="00931F94">
            <w:pPr>
              <w:jc w:val="center"/>
              <w:rPr>
                <w:b w:val="0"/>
                <w:bCs w:val="0"/>
                <w:color w:val="000000"/>
              </w:rPr>
            </w:pPr>
          </w:p>
          <w:p w14:paraId="7DEDB0D4" w14:textId="77777777" w:rsidR="004734A9" w:rsidRPr="00116B71" w:rsidRDefault="004734A9" w:rsidP="00931F94">
            <w:pPr>
              <w:jc w:val="center"/>
              <w:rPr>
                <w:b w:val="0"/>
                <w:bCs w:val="0"/>
                <w:color w:val="000000"/>
              </w:rPr>
            </w:pPr>
            <w:r w:rsidRPr="00116B71">
              <w:rPr>
                <w:b w:val="0"/>
                <w:bCs w:val="0"/>
                <w:color w:val="000000"/>
              </w:rPr>
              <w:t>350</w:t>
            </w:r>
          </w:p>
          <w:p w14:paraId="22A5B05A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6B1F92" w14:textId="77777777" w:rsidR="004734A9" w:rsidRPr="00116B71" w:rsidRDefault="004734A9" w:rsidP="00931F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361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A70AB1" w14:textId="77777777" w:rsidR="004734A9" w:rsidRPr="00116B71" w:rsidRDefault="004734A9" w:rsidP="00931F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320</w:t>
            </w:r>
          </w:p>
        </w:tc>
        <w:tc>
          <w:tcPr>
            <w:tcW w:w="181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51FC4B" w14:textId="77777777" w:rsidR="004734A9" w:rsidRPr="00116B71" w:rsidRDefault="004734A9" w:rsidP="00931F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226</w:t>
            </w:r>
          </w:p>
        </w:tc>
        <w:tc>
          <w:tcPr>
            <w:tcW w:w="1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048BAD6" w14:textId="77777777" w:rsidR="004734A9" w:rsidRPr="00116B71" w:rsidRDefault="004734A9" w:rsidP="00931F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/>
              </w:rPr>
            </w:pPr>
            <w:r w:rsidRPr="00116B71">
              <w:rPr>
                <w:b/>
                <w:color w:val="000000"/>
              </w:rPr>
              <w:t>1 257</w:t>
            </w:r>
          </w:p>
        </w:tc>
      </w:tr>
    </w:tbl>
    <w:p w14:paraId="47DEF690" w14:textId="77777777" w:rsidR="004734A9" w:rsidRPr="00116B71" w:rsidRDefault="004734A9" w:rsidP="004734A9">
      <w:pPr>
        <w:jc w:val="right"/>
        <w:rPr>
          <w:i/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4FA5CB2D" w14:textId="77777777" w:rsidR="004734A9" w:rsidRPr="00116B71" w:rsidRDefault="004734A9" w:rsidP="004734A9">
      <w:pPr>
        <w:rPr>
          <w:color w:val="000000"/>
        </w:rPr>
      </w:pPr>
    </w:p>
    <w:p w14:paraId="26706786" w14:textId="77777777" w:rsidR="004734A9" w:rsidRPr="00116B71" w:rsidRDefault="004734A9" w:rsidP="004734A9">
      <w:pPr>
        <w:jc w:val="both"/>
        <w:rPr>
          <w:color w:val="000000"/>
        </w:rPr>
      </w:pPr>
      <w:r w:rsidRPr="00116B71">
        <w:rPr>
          <w:color w:val="000000"/>
        </w:rPr>
        <w:t xml:space="preserve">A szolgáltatási portfólió </w:t>
      </w:r>
      <w:proofErr w:type="spellStart"/>
      <w:r w:rsidRPr="00116B71">
        <w:rPr>
          <w:color w:val="000000"/>
        </w:rPr>
        <w:t>célcsoportonkénti</w:t>
      </w:r>
      <w:proofErr w:type="spellEnd"/>
      <w:r w:rsidRPr="00116B71">
        <w:rPr>
          <w:color w:val="000000"/>
        </w:rPr>
        <w:t xml:space="preserve"> megoszlását elemezve megállapítható, hogy a szakellátás területén a rendelkezésre álló kapacitások 82%-</w:t>
      </w:r>
      <w:proofErr w:type="gramStart"/>
      <w:r w:rsidRPr="00116B71">
        <w:rPr>
          <w:color w:val="000000"/>
        </w:rPr>
        <w:t>a</w:t>
      </w:r>
      <w:proofErr w:type="gramEnd"/>
      <w:r w:rsidRPr="00116B71">
        <w:rPr>
          <w:color w:val="000000"/>
        </w:rPr>
        <w:t xml:space="preserve"> </w:t>
      </w:r>
      <w:proofErr w:type="spellStart"/>
      <w:r w:rsidRPr="00116B71">
        <w:rPr>
          <w:color w:val="000000"/>
        </w:rPr>
        <w:t>a</w:t>
      </w:r>
      <w:proofErr w:type="spellEnd"/>
      <w:r w:rsidRPr="00116B71">
        <w:rPr>
          <w:color w:val="000000"/>
        </w:rPr>
        <w:t xml:space="preserve"> szociális ellátásban, míg 18%-a </w:t>
      </w:r>
      <w:proofErr w:type="spellStart"/>
      <w:r w:rsidRPr="00116B71">
        <w:rPr>
          <w:color w:val="000000"/>
        </w:rPr>
        <w:t>a</w:t>
      </w:r>
      <w:proofErr w:type="spellEnd"/>
      <w:r w:rsidRPr="00116B71">
        <w:rPr>
          <w:color w:val="000000"/>
        </w:rPr>
        <w:t xml:space="preserve"> gyermekvédelmi </w:t>
      </w:r>
      <w:r w:rsidRPr="00116B71">
        <w:rPr>
          <w:color w:val="000000" w:themeColor="text1"/>
        </w:rPr>
        <w:t>szakellátásba</w:t>
      </w:r>
      <w:r w:rsidRPr="00116B71">
        <w:rPr>
          <w:color w:val="7030A0"/>
        </w:rPr>
        <w:t xml:space="preserve">n </w:t>
      </w:r>
      <w:r w:rsidRPr="00116B71">
        <w:rPr>
          <w:color w:val="000000"/>
        </w:rPr>
        <w:t>található.</w:t>
      </w:r>
    </w:p>
    <w:p w14:paraId="414041EB" w14:textId="77777777" w:rsidR="004734A9" w:rsidRPr="00116B71" w:rsidRDefault="004734A9" w:rsidP="004734A9">
      <w:pPr>
        <w:jc w:val="both"/>
        <w:rPr>
          <w:color w:val="000000"/>
        </w:rPr>
      </w:pPr>
      <w:r w:rsidRPr="00116B71">
        <w:rPr>
          <w:color w:val="000000"/>
        </w:rPr>
        <w:t xml:space="preserve">A szociális ellátórendszerben meglévő </w:t>
      </w:r>
      <w:proofErr w:type="gramStart"/>
      <w:r w:rsidRPr="00116B71">
        <w:rPr>
          <w:color w:val="000000"/>
        </w:rPr>
        <w:t>kapacitások</w:t>
      </w:r>
      <w:proofErr w:type="gramEnd"/>
      <w:r w:rsidRPr="00116B71">
        <w:rPr>
          <w:color w:val="000000"/>
        </w:rPr>
        <w:t xml:space="preserve"> egyenlő arányban oszlanak meg az idősek, a fogyatékos személyek, valamint a </w:t>
      </w:r>
      <w:proofErr w:type="spellStart"/>
      <w:r w:rsidRPr="00116B71">
        <w:rPr>
          <w:color w:val="000000"/>
        </w:rPr>
        <w:t>pszichoszociális</w:t>
      </w:r>
      <w:proofErr w:type="spellEnd"/>
      <w:r w:rsidRPr="00116B71">
        <w:rPr>
          <w:color w:val="000000"/>
        </w:rPr>
        <w:t xml:space="preserve"> fogyatékossággal élő személyek ellátása között.</w:t>
      </w:r>
    </w:p>
    <w:p w14:paraId="592D9DBA" w14:textId="77777777" w:rsidR="004734A9" w:rsidRPr="00116B71" w:rsidRDefault="004734A9" w:rsidP="004734A9">
      <w:pPr>
        <w:rPr>
          <w:b/>
          <w:color w:val="000000"/>
        </w:rPr>
      </w:pPr>
    </w:p>
    <w:p w14:paraId="4608BBBE" w14:textId="07E04095" w:rsidR="004734A9" w:rsidRPr="00116B71" w:rsidRDefault="004734A9" w:rsidP="00DD5DFD">
      <w:pPr>
        <w:jc w:val="center"/>
        <w:rPr>
          <w:b/>
          <w:color w:val="000000"/>
        </w:rPr>
      </w:pPr>
      <w:r w:rsidRPr="00116B71">
        <w:rPr>
          <w:b/>
          <w:color w:val="000000"/>
        </w:rPr>
        <w:t xml:space="preserve">Az intézmények által nyújtott alapszolgáltatási </w:t>
      </w:r>
      <w:proofErr w:type="gramStart"/>
      <w:r w:rsidRPr="00116B71">
        <w:rPr>
          <w:b/>
          <w:color w:val="000000"/>
        </w:rPr>
        <w:t>kapacitások</w:t>
      </w:r>
      <w:proofErr w:type="gramEnd"/>
      <w:r w:rsidRPr="00116B71">
        <w:rPr>
          <w:b/>
          <w:color w:val="000000"/>
        </w:rPr>
        <w:t xml:space="preserve"> megoszlása szolgáltatási formák szerint</w:t>
      </w:r>
      <w:r w:rsidR="00DD5DFD" w:rsidRPr="00116B71">
        <w:rPr>
          <w:b/>
          <w:color w:val="000000"/>
        </w:rPr>
        <w:t xml:space="preserve"> </w:t>
      </w:r>
    </w:p>
    <w:p w14:paraId="0D18E60D" w14:textId="77777777" w:rsidR="004734A9" w:rsidRPr="00116B71" w:rsidRDefault="004734A9" w:rsidP="004734A9">
      <w:pPr>
        <w:jc w:val="center"/>
        <w:rPr>
          <w:b/>
          <w:color w:val="000000"/>
        </w:rPr>
      </w:pPr>
      <w:r w:rsidRPr="00116B71">
        <w:rPr>
          <w:b/>
          <w:color w:val="000000"/>
        </w:rPr>
        <w:t>2022. június</w:t>
      </w:r>
    </w:p>
    <w:p w14:paraId="0F3E2D9C" w14:textId="4566DB7D" w:rsidR="004734A9" w:rsidRPr="00116B71" w:rsidRDefault="004734A9" w:rsidP="00580DF0">
      <w:pPr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t>11. számú táblázat</w:t>
      </w:r>
    </w:p>
    <w:p w14:paraId="15FF16D7" w14:textId="77777777" w:rsidR="00DD5DFD" w:rsidRPr="00116B71" w:rsidRDefault="00DD5DFD" w:rsidP="00580DF0">
      <w:pPr>
        <w:jc w:val="right"/>
        <w:rPr>
          <w:color w:val="000000"/>
        </w:rPr>
      </w:pPr>
    </w:p>
    <w:tbl>
      <w:tblPr>
        <w:tblStyle w:val="Tblzatrcsos1vilgos5jellszn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552"/>
      </w:tblGrid>
      <w:tr w:rsidR="004734A9" w:rsidRPr="00116B71" w14:paraId="02F986C2" w14:textId="77777777" w:rsidTr="00AD06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tcBorders>
              <w:bottom w:val="none" w:sz="0" w:space="0" w:color="auto"/>
            </w:tcBorders>
            <w:shd w:val="clear" w:color="auto" w:fill="A8D08D" w:themeFill="accent6" w:themeFillTint="99"/>
            <w:vAlign w:val="center"/>
          </w:tcPr>
          <w:p w14:paraId="5F686594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Szolgáltatási forma</w:t>
            </w:r>
          </w:p>
        </w:tc>
        <w:tc>
          <w:tcPr>
            <w:tcW w:w="2552" w:type="dxa"/>
            <w:tcBorders>
              <w:bottom w:val="none" w:sz="0" w:space="0" w:color="auto"/>
            </w:tcBorders>
            <w:shd w:val="clear" w:color="auto" w:fill="A8D08D" w:themeFill="accent6" w:themeFillTint="99"/>
            <w:vAlign w:val="center"/>
          </w:tcPr>
          <w:p w14:paraId="430DC98A" w14:textId="77777777" w:rsidR="004734A9" w:rsidRPr="00116B71" w:rsidRDefault="004734A9" w:rsidP="00931F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Férőhelyszám</w:t>
            </w:r>
          </w:p>
        </w:tc>
      </w:tr>
      <w:tr w:rsidR="004734A9" w:rsidRPr="00116B71" w14:paraId="26AC9AA3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39B368DD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étkeztetés</w:t>
            </w:r>
          </w:p>
        </w:tc>
        <w:tc>
          <w:tcPr>
            <w:tcW w:w="2552" w:type="dxa"/>
            <w:vAlign w:val="center"/>
          </w:tcPr>
          <w:p w14:paraId="32CABC75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-</w:t>
            </w:r>
            <w:r w:rsidRPr="00116B71">
              <w:rPr>
                <w:rStyle w:val="Lbjegyzet-hivatkozs"/>
                <w:color w:val="000000"/>
              </w:rPr>
              <w:footnoteReference w:id="7"/>
            </w:r>
          </w:p>
        </w:tc>
      </w:tr>
      <w:tr w:rsidR="004734A9" w:rsidRPr="00116B71" w14:paraId="6EE2FDFD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46B539A7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Házi segítségnyújtás</w:t>
            </w:r>
          </w:p>
        </w:tc>
        <w:tc>
          <w:tcPr>
            <w:tcW w:w="2552" w:type="dxa"/>
            <w:vAlign w:val="center"/>
          </w:tcPr>
          <w:p w14:paraId="31719EB9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111 fő</w:t>
            </w:r>
          </w:p>
        </w:tc>
      </w:tr>
      <w:tr w:rsidR="004734A9" w:rsidRPr="00116B71" w14:paraId="01BE2639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1536CA80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Jelzőrendszeres házi segítségnyújtás</w:t>
            </w:r>
          </w:p>
        </w:tc>
        <w:tc>
          <w:tcPr>
            <w:tcW w:w="2552" w:type="dxa"/>
            <w:vAlign w:val="center"/>
          </w:tcPr>
          <w:p w14:paraId="72034014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286 készülék</w:t>
            </w:r>
          </w:p>
        </w:tc>
      </w:tr>
      <w:tr w:rsidR="004734A9" w:rsidRPr="00116B71" w14:paraId="75798F78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76CCFBFF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nappali ellátás fogyatékossággal élők részére</w:t>
            </w:r>
          </w:p>
        </w:tc>
        <w:tc>
          <w:tcPr>
            <w:tcW w:w="2552" w:type="dxa"/>
            <w:vAlign w:val="center"/>
          </w:tcPr>
          <w:p w14:paraId="30EC54AF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95 fő</w:t>
            </w:r>
          </w:p>
        </w:tc>
      </w:tr>
      <w:tr w:rsidR="004734A9" w:rsidRPr="00116B71" w14:paraId="069CCB2E" w14:textId="77777777" w:rsidTr="00AD06F6">
        <w:trPr>
          <w:trHeight w:val="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5381DCE3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nappali ellátás </w:t>
            </w:r>
            <w:proofErr w:type="spellStart"/>
            <w:r w:rsidRPr="00116B71">
              <w:rPr>
                <w:color w:val="000000"/>
              </w:rPr>
              <w:t>pszichoszociális</w:t>
            </w:r>
            <w:proofErr w:type="spellEnd"/>
            <w:r w:rsidRPr="00116B71">
              <w:rPr>
                <w:color w:val="000000"/>
              </w:rPr>
              <w:t xml:space="preserve"> fogyatékossággal élők részére</w:t>
            </w:r>
          </w:p>
        </w:tc>
        <w:tc>
          <w:tcPr>
            <w:tcW w:w="2552" w:type="dxa"/>
            <w:vAlign w:val="center"/>
          </w:tcPr>
          <w:p w14:paraId="3803D8B1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40</w:t>
            </w:r>
          </w:p>
        </w:tc>
      </w:tr>
      <w:tr w:rsidR="004734A9" w:rsidRPr="00116B71" w14:paraId="1B33613A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482B6520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közösségi ellátás </w:t>
            </w:r>
            <w:proofErr w:type="spellStart"/>
            <w:r w:rsidRPr="00116B71">
              <w:rPr>
                <w:color w:val="000000"/>
              </w:rPr>
              <w:t>pszichoszociális</w:t>
            </w:r>
            <w:proofErr w:type="spellEnd"/>
            <w:r w:rsidRPr="00116B71">
              <w:rPr>
                <w:color w:val="000000"/>
              </w:rPr>
              <w:t xml:space="preserve"> fogyatékossággal élők számára</w:t>
            </w:r>
          </w:p>
        </w:tc>
        <w:tc>
          <w:tcPr>
            <w:tcW w:w="2552" w:type="dxa"/>
            <w:vAlign w:val="center"/>
          </w:tcPr>
          <w:p w14:paraId="43D3460E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40</w:t>
            </w:r>
          </w:p>
        </w:tc>
      </w:tr>
      <w:tr w:rsidR="004734A9" w:rsidRPr="00116B71" w14:paraId="0E6F890B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uto"/>
            <w:vAlign w:val="center"/>
          </w:tcPr>
          <w:p w14:paraId="1D25B541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támogató szolgáltatás</w:t>
            </w:r>
          </w:p>
        </w:tc>
        <w:tc>
          <w:tcPr>
            <w:tcW w:w="2552" w:type="dxa"/>
            <w:vAlign w:val="center"/>
          </w:tcPr>
          <w:p w14:paraId="4AA74785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-</w:t>
            </w:r>
          </w:p>
        </w:tc>
      </w:tr>
      <w:tr w:rsidR="004734A9" w:rsidRPr="00116B71" w14:paraId="360C1002" w14:textId="77777777" w:rsidTr="00AD06F6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98" w:type="dxa"/>
            <w:shd w:val="clear" w:color="auto" w:fill="A8D08D" w:themeFill="accent6" w:themeFillTint="99"/>
            <w:vAlign w:val="center"/>
          </w:tcPr>
          <w:p w14:paraId="67E928A9" w14:textId="77777777" w:rsidR="004734A9" w:rsidRPr="00116B71" w:rsidRDefault="004734A9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ÖSSZESEN</w:t>
            </w:r>
          </w:p>
        </w:tc>
        <w:tc>
          <w:tcPr>
            <w:tcW w:w="2552" w:type="dxa"/>
            <w:shd w:val="clear" w:color="auto" w:fill="A8D08D" w:themeFill="accent6" w:themeFillTint="99"/>
            <w:vAlign w:val="center"/>
          </w:tcPr>
          <w:p w14:paraId="76C9C80A" w14:textId="77777777" w:rsidR="004734A9" w:rsidRPr="00116B71" w:rsidRDefault="004734A9" w:rsidP="00931F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116B71">
              <w:rPr>
                <w:color w:val="000000"/>
              </w:rPr>
              <w:t>572</w:t>
            </w:r>
          </w:p>
        </w:tc>
      </w:tr>
    </w:tbl>
    <w:p w14:paraId="07CEF79E" w14:textId="77777777" w:rsidR="004734A9" w:rsidRPr="00116B71" w:rsidRDefault="004734A9" w:rsidP="00AD06F6">
      <w:pPr>
        <w:jc w:val="right"/>
        <w:rPr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29FE288A" w14:textId="77777777" w:rsidR="00580DF0" w:rsidRPr="00116B71" w:rsidRDefault="00580DF0" w:rsidP="004734A9">
      <w:pPr>
        <w:jc w:val="both"/>
      </w:pPr>
    </w:p>
    <w:p w14:paraId="1665FC32" w14:textId="77777777" w:rsidR="004734A9" w:rsidRPr="00116B71" w:rsidRDefault="004734A9" w:rsidP="004734A9">
      <w:pPr>
        <w:jc w:val="both"/>
      </w:pPr>
      <w:r w:rsidRPr="00116B71">
        <w:lastRenderedPageBreak/>
        <w:t xml:space="preserve">A biztosított alapszolgáltatásokon belül a házi segítségnyújtás, valamint a jelzőrendszeres házi segítségnyújtás </w:t>
      </w:r>
      <w:proofErr w:type="gramStart"/>
      <w:r w:rsidRPr="00116B71">
        <w:t>kapacitása</w:t>
      </w:r>
      <w:proofErr w:type="gramEnd"/>
      <w:r w:rsidRPr="00116B71">
        <w:t xml:space="preserve"> a legmagasabb, ezt követik a nappali ellátások, valamint a közösségi pszichiátria ellátás. </w:t>
      </w:r>
    </w:p>
    <w:p w14:paraId="6188B745" w14:textId="77777777" w:rsidR="004734A9" w:rsidRPr="00116B71" w:rsidRDefault="004734A9" w:rsidP="004734A9">
      <w:pPr>
        <w:jc w:val="both"/>
      </w:pPr>
    </w:p>
    <w:p w14:paraId="54EBB93E" w14:textId="77777777" w:rsidR="004734A9" w:rsidRPr="00116B71" w:rsidRDefault="004734A9" w:rsidP="00142D45">
      <w:pPr>
        <w:jc w:val="both"/>
      </w:pPr>
      <w:r w:rsidRPr="00116B71">
        <w:t xml:space="preserve">A Zala Megyei Kirendeltség fenntartásában lévő intézmények használatában lévő ingatlanok összesen </w:t>
      </w:r>
      <w:r w:rsidRPr="00116B71">
        <w:rPr>
          <w:b/>
          <w:i/>
        </w:rPr>
        <w:t>20 zalai településen</w:t>
      </w:r>
      <w:r w:rsidRPr="00116B71">
        <w:t xml:space="preserve"> helyezkednek el. A kirendeltség hatáskörébe </w:t>
      </w:r>
      <w:r w:rsidRPr="00116B71">
        <w:rPr>
          <w:b/>
          <w:i/>
        </w:rPr>
        <w:t>50 földterülethez</w:t>
      </w:r>
      <w:r w:rsidRPr="00116B71">
        <w:t xml:space="preserve"> kapcsolódóan </w:t>
      </w:r>
      <w:r w:rsidRPr="00116B71">
        <w:rPr>
          <w:b/>
          <w:i/>
        </w:rPr>
        <w:t>114 épület</w:t>
      </w:r>
      <w:r w:rsidRPr="00116B71">
        <w:t xml:space="preserve">, valamint </w:t>
      </w:r>
      <w:r w:rsidRPr="00116B71">
        <w:rPr>
          <w:b/>
          <w:i/>
        </w:rPr>
        <w:t>31 lakásként</w:t>
      </w:r>
      <w:r w:rsidRPr="00116B71">
        <w:t xml:space="preserve"> nyilvántartott vagyonelem tartozik. Ezek összesen több mint </w:t>
      </w:r>
      <w:r w:rsidRPr="00116B71">
        <w:rPr>
          <w:b/>
          <w:i/>
        </w:rPr>
        <w:t>31 hektár</w:t>
      </w:r>
      <w:r w:rsidRPr="00116B71">
        <w:t xml:space="preserve"> nagyságú földterületen fekszenek.</w:t>
      </w:r>
    </w:p>
    <w:p w14:paraId="722E5DEE" w14:textId="77777777" w:rsidR="004734A9" w:rsidRPr="00116B71" w:rsidRDefault="004734A9" w:rsidP="00142D45">
      <w:pPr>
        <w:jc w:val="both"/>
        <w:rPr>
          <w:color w:val="000000"/>
        </w:rPr>
      </w:pPr>
    </w:p>
    <w:p w14:paraId="77D66E91" w14:textId="77777777" w:rsidR="002D219D" w:rsidRPr="00116B71" w:rsidRDefault="002D219D" w:rsidP="002D219D">
      <w:pPr>
        <w:jc w:val="both"/>
      </w:pPr>
    </w:p>
    <w:p w14:paraId="785C9B4C" w14:textId="77777777" w:rsidR="004734A9" w:rsidRPr="00116B71" w:rsidRDefault="002D219D" w:rsidP="002D219D">
      <w:pPr>
        <w:pStyle w:val="NormlWeb"/>
        <w:shd w:val="clear" w:color="auto" w:fill="8EAADB" w:themeFill="accent1" w:themeFillTint="99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 xml:space="preserve">III. INTÉZMÉNYI FÉRŐHELYKIVÁLTÁS ZALA MEGYÉBEN </w:t>
      </w:r>
    </w:p>
    <w:p w14:paraId="13BE9EBC" w14:textId="77777777" w:rsidR="002D219D" w:rsidRPr="00116B71" w:rsidRDefault="002D219D" w:rsidP="00EB1FB1">
      <w:pPr>
        <w:jc w:val="both"/>
        <w:rPr>
          <w:color w:val="000000"/>
        </w:rPr>
      </w:pPr>
    </w:p>
    <w:p w14:paraId="12DC49F9" w14:textId="77777777" w:rsidR="00C16D2C" w:rsidRPr="00116B71" w:rsidRDefault="00C16D2C" w:rsidP="00C16D2C">
      <w:pPr>
        <w:jc w:val="both"/>
      </w:pPr>
      <w:r w:rsidRPr="00116B71">
        <w:t xml:space="preserve">Az </w:t>
      </w:r>
      <w:r w:rsidRPr="00116B71">
        <w:rPr>
          <w:b/>
        </w:rPr>
        <w:t>EFOP-2.2.2-17 Intézményi ellátásról a közösségi ellátásról a közösségi alapú szolgáltatásokra való áttérés fejlesztése intézményi férőhely kiváltás pályázat</w:t>
      </w:r>
      <w:r w:rsidRPr="00116B71">
        <w:t xml:space="preserve"> keretében </w:t>
      </w:r>
      <w:r w:rsidR="002D219D" w:rsidRPr="00116B71">
        <w:t xml:space="preserve">az elmúlt esztendőkben </w:t>
      </w:r>
      <w:r w:rsidRPr="00116B71">
        <w:t>megkezdődött az 50 férőhelyesnél nagyobb fogyatékossággal élők, pszichiátriai betegek, továbbá szenvedélybetegek számára ápolást-gondozást nyújtó intézmények kiváltása lakókörnyezetbe integrált lakhatási formák létrehozásával és hozzá kapcsolódó szolgáltatási rendszer kialakításával.</w:t>
      </w:r>
    </w:p>
    <w:p w14:paraId="280E875C" w14:textId="77777777" w:rsidR="00C16D2C" w:rsidRPr="00116B71" w:rsidRDefault="00C16D2C" w:rsidP="00C16D2C">
      <w:pPr>
        <w:jc w:val="both"/>
      </w:pPr>
    </w:p>
    <w:p w14:paraId="506BAD36" w14:textId="77777777" w:rsidR="00C16D2C" w:rsidRPr="00116B71" w:rsidRDefault="00C16D2C" w:rsidP="00D50ECB">
      <w:pPr>
        <w:jc w:val="both"/>
        <w:rPr>
          <w:u w:val="single"/>
        </w:rPr>
      </w:pPr>
      <w:r w:rsidRPr="00116B71">
        <w:rPr>
          <w:b/>
          <w:i/>
        </w:rPr>
        <w:t>A támogatott lakhatás</w:t>
      </w:r>
      <w:r w:rsidR="00300520" w:rsidRPr="00116B71">
        <w:rPr>
          <w:b/>
          <w:i/>
        </w:rPr>
        <w:t xml:space="preserve"> lényege</w:t>
      </w:r>
      <w:r w:rsidR="002D219D" w:rsidRPr="00116B71">
        <w:t xml:space="preserve">, hogy az </w:t>
      </w:r>
      <w:r w:rsidRPr="00116B71">
        <w:t xml:space="preserve">egyén szükségleteihez illeszkedő módon, természetes és </w:t>
      </w:r>
      <w:proofErr w:type="gramStart"/>
      <w:r w:rsidRPr="00116B71">
        <w:t>professzionális</w:t>
      </w:r>
      <w:proofErr w:type="gramEnd"/>
      <w:r w:rsidRPr="00116B71">
        <w:t xml:space="preserve"> hálózat létrehozásával és működtetésével támogatja a lehetőség szerinti önálló életvitel kialakítását és fenntartását a szociális ellátórendszer kapacitásain belül.</w:t>
      </w:r>
    </w:p>
    <w:p w14:paraId="4DE0D3D2" w14:textId="77777777" w:rsidR="00C16D2C" w:rsidRPr="00116B71" w:rsidRDefault="00C16D2C" w:rsidP="00D50ECB">
      <w:pPr>
        <w:jc w:val="both"/>
      </w:pPr>
      <w:r w:rsidRPr="00116B71">
        <w:t>A támogatott lakhatás fő célja az ellátottak minél teljesebb autonómiájának és társadalmi integrációjának az elérése.</w:t>
      </w:r>
    </w:p>
    <w:p w14:paraId="452B0C03" w14:textId="77777777" w:rsidR="00C16D2C" w:rsidRPr="00116B71" w:rsidRDefault="00C16D2C" w:rsidP="00D50ECB">
      <w:pPr>
        <w:jc w:val="both"/>
      </w:pPr>
      <w:r w:rsidRPr="00116B71">
        <w:t>A támogatott lakhatás a fogyatékos személyek/pszichiátriai betegek részére az életkoruknak, egészségi állapotuknak és önellátási képességüknek megfelelően, az ellátott önálló életvitelének fenntartása, illetve elősegítése érdekében</w:t>
      </w:r>
    </w:p>
    <w:p w14:paraId="1F789813" w14:textId="77777777" w:rsidR="00C16D2C" w:rsidRPr="00116B71" w:rsidRDefault="00C16D2C" w:rsidP="00D50ECB">
      <w:pPr>
        <w:pStyle w:val="Listaszerbekezds"/>
        <w:numPr>
          <w:ilvl w:val="0"/>
          <w:numId w:val="39"/>
        </w:numPr>
        <w:spacing w:after="200"/>
        <w:jc w:val="both"/>
      </w:pPr>
      <w:r w:rsidRPr="00116B71">
        <w:t>lakhatási szolgáltatást,</w:t>
      </w:r>
    </w:p>
    <w:p w14:paraId="706EC13A" w14:textId="77777777" w:rsidR="00C16D2C" w:rsidRPr="00116B71" w:rsidRDefault="00C16D2C" w:rsidP="00D50ECB">
      <w:pPr>
        <w:pStyle w:val="Listaszerbekezds"/>
        <w:numPr>
          <w:ilvl w:val="0"/>
          <w:numId w:val="39"/>
        </w:numPr>
        <w:spacing w:after="200"/>
        <w:jc w:val="both"/>
      </w:pPr>
      <w:r w:rsidRPr="00116B71">
        <w:t>önálló életvitel fenntartása, segítése érdekében a mentálhigiénés, szociális munka körébe tartozó és egyéb támogató technikák alkalmazásával végzett esetvitelt,</w:t>
      </w:r>
    </w:p>
    <w:p w14:paraId="63F7D457" w14:textId="77777777" w:rsidR="00C16D2C" w:rsidRPr="00116B71" w:rsidRDefault="00C16D2C" w:rsidP="00D50ECB">
      <w:pPr>
        <w:pStyle w:val="Listaszerbekezds"/>
        <w:numPr>
          <w:ilvl w:val="0"/>
          <w:numId w:val="39"/>
        </w:numPr>
        <w:spacing w:after="200"/>
        <w:jc w:val="both"/>
      </w:pPr>
      <w:r w:rsidRPr="00116B71">
        <w:t>a közszolgáltatások és a társadalmi életben való részvételt segítő más szolgáltatások igénybevételében való segítségnyújtást,</w:t>
      </w:r>
    </w:p>
    <w:p w14:paraId="3599FAA1" w14:textId="77777777" w:rsidR="00580DF0" w:rsidRPr="00116B71" w:rsidRDefault="00C16D2C" w:rsidP="00580DF0">
      <w:pPr>
        <w:pStyle w:val="Listaszerbekezds"/>
        <w:numPr>
          <w:ilvl w:val="0"/>
          <w:numId w:val="39"/>
        </w:numPr>
        <w:spacing w:after="200"/>
        <w:jc w:val="both"/>
      </w:pPr>
      <w:r w:rsidRPr="00116B71">
        <w:t xml:space="preserve">az ellátott </w:t>
      </w:r>
      <w:proofErr w:type="gramStart"/>
      <w:r w:rsidRPr="00116B71">
        <w:t>komplex</w:t>
      </w:r>
      <w:proofErr w:type="gramEnd"/>
      <w:r w:rsidRPr="00116B71">
        <w:t xml:space="preserve"> szükségletfelmérése alapján, erre vonatkozó igény esetén felügyeletet, étkeztetést, gondozást, készségfejlesztést, tanácsadást, pedagógiai segítségnyújtást, gyógypedagógiai segítségnyújtást, szállítást, háztartási vagy háztartást pótló segítségnyújtást biztosít.</w:t>
      </w:r>
    </w:p>
    <w:p w14:paraId="6F30B0FA" w14:textId="77777777" w:rsidR="00580DF0" w:rsidRPr="00116B71" w:rsidRDefault="00580DF0" w:rsidP="002D219D">
      <w:pPr>
        <w:pStyle w:val="Listaszerbekezds"/>
        <w:jc w:val="right"/>
        <w:rPr>
          <w:b/>
          <w:i/>
          <w:color w:val="000000"/>
        </w:rPr>
      </w:pPr>
    </w:p>
    <w:p w14:paraId="226ADA7A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75961F45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580E0EE3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6546DD3D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352609AB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2B73E82C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06019ED4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481C7F2B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25BFC23F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613539BD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67770CD7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7730FDBF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43E95603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0DC418C5" w14:textId="77777777" w:rsidR="005C6EF8" w:rsidRDefault="005C6EF8" w:rsidP="00580DF0">
      <w:pPr>
        <w:pStyle w:val="Listaszerbekezds"/>
        <w:jc w:val="right"/>
        <w:rPr>
          <w:b/>
          <w:i/>
          <w:color w:val="000000"/>
        </w:rPr>
      </w:pPr>
    </w:p>
    <w:p w14:paraId="7BF74132" w14:textId="7E473B8A" w:rsidR="00D50ECB" w:rsidRPr="00116B71" w:rsidRDefault="002D219D" w:rsidP="00580DF0">
      <w:pPr>
        <w:pStyle w:val="Listaszerbekezds"/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lastRenderedPageBreak/>
        <w:t>3. számú ábra</w:t>
      </w:r>
    </w:p>
    <w:p w14:paraId="578D1D17" w14:textId="77777777" w:rsidR="00300520" w:rsidRPr="00116B71" w:rsidRDefault="006A034D" w:rsidP="006A034D">
      <w:pPr>
        <w:jc w:val="center"/>
        <w:rPr>
          <w:color w:val="000000"/>
        </w:rPr>
      </w:pPr>
      <w:r w:rsidRPr="00116B71">
        <w:rPr>
          <w:noProof/>
        </w:rPr>
        <w:drawing>
          <wp:inline distT="0" distB="0" distL="0" distR="0" wp14:anchorId="36504F4B" wp14:editId="41FECC68">
            <wp:extent cx="4798503" cy="3380740"/>
            <wp:effectExtent l="0" t="0" r="254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4537" cy="3392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A1D3FF" w14:textId="77777777" w:rsidR="00300520" w:rsidRPr="00116B71" w:rsidRDefault="006A034D" w:rsidP="006A034D">
      <w:pPr>
        <w:jc w:val="right"/>
        <w:rPr>
          <w:i/>
          <w:color w:val="000000"/>
        </w:rPr>
      </w:pPr>
      <w:r w:rsidRPr="00116B71">
        <w:rPr>
          <w:i/>
          <w:color w:val="000000"/>
        </w:rPr>
        <w:t xml:space="preserve">Forrás: </w:t>
      </w:r>
      <w:r w:rsidRPr="00116B71">
        <w:rPr>
          <w:i/>
          <w:iCs/>
          <w:color w:val="404040"/>
        </w:rPr>
        <w:t>IFKT módszertani útmutató 206. oldal.</w:t>
      </w:r>
    </w:p>
    <w:p w14:paraId="6A4EB2E7" w14:textId="77777777" w:rsidR="00300520" w:rsidRPr="00116B71" w:rsidRDefault="00300520" w:rsidP="00EB1FB1">
      <w:pPr>
        <w:jc w:val="both"/>
        <w:rPr>
          <w:color w:val="000000"/>
        </w:rPr>
      </w:pPr>
    </w:p>
    <w:p w14:paraId="68323CE1" w14:textId="474743E9" w:rsidR="00300520" w:rsidRPr="00116B71" w:rsidRDefault="00300520" w:rsidP="00EB1FB1">
      <w:pPr>
        <w:jc w:val="both"/>
        <w:rPr>
          <w:color w:val="404040"/>
        </w:rPr>
      </w:pPr>
      <w:r w:rsidRPr="00116B71">
        <w:rPr>
          <w:color w:val="404040"/>
        </w:rPr>
        <w:t xml:space="preserve">A támogatott lakáshatás szolgáltatási körébe tartozó </w:t>
      </w:r>
      <w:proofErr w:type="gramStart"/>
      <w:r w:rsidRPr="00116B71">
        <w:rPr>
          <w:color w:val="404040"/>
        </w:rPr>
        <w:t>konkrét</w:t>
      </w:r>
      <w:proofErr w:type="gramEnd"/>
      <w:r w:rsidRPr="00116B71">
        <w:rPr>
          <w:color w:val="404040"/>
        </w:rPr>
        <w:t xml:space="preserve"> szolgáltatási elemeket, valamint azokat a szolgáltatásokat, amelyekhez a hozzáférést szükséges biztosítani, az </w:t>
      </w:r>
      <w:r w:rsidR="009202CF" w:rsidRPr="00116B71">
        <w:rPr>
          <w:color w:val="404040"/>
        </w:rPr>
        <w:t>igénybe vevő</w:t>
      </w:r>
      <w:r w:rsidRPr="00116B71">
        <w:rPr>
          <w:color w:val="404040"/>
        </w:rPr>
        <w:t xml:space="preserve"> komplex szükségletfelmérésének eredménye alapján szervezik meg az intézmények.</w:t>
      </w:r>
    </w:p>
    <w:p w14:paraId="6A567255" w14:textId="77777777" w:rsidR="002D219D" w:rsidRPr="00116B71" w:rsidRDefault="002D219D" w:rsidP="00EB1FB1">
      <w:pPr>
        <w:jc w:val="both"/>
        <w:rPr>
          <w:color w:val="000000" w:themeColor="text1"/>
        </w:rPr>
      </w:pPr>
    </w:p>
    <w:p w14:paraId="116D049E" w14:textId="77777777" w:rsidR="002D219D" w:rsidRPr="00116B71" w:rsidRDefault="002D219D" w:rsidP="002D219D">
      <w:pPr>
        <w:jc w:val="both"/>
        <w:rPr>
          <w:b/>
          <w:color w:val="000000" w:themeColor="text1"/>
        </w:rPr>
      </w:pPr>
      <w:r w:rsidRPr="00116B71">
        <w:rPr>
          <w:b/>
          <w:color w:val="000000" w:themeColor="text1"/>
        </w:rPr>
        <w:t xml:space="preserve">Az intézményi férőhelykiváltási program keretében a </w:t>
      </w:r>
      <w:proofErr w:type="gramStart"/>
      <w:r w:rsidRPr="00116B71">
        <w:rPr>
          <w:b/>
          <w:color w:val="000000" w:themeColor="text1"/>
        </w:rPr>
        <w:t>megyében</w:t>
      </w:r>
      <w:proofErr w:type="gramEnd"/>
      <w:r w:rsidRPr="00116B71">
        <w:rPr>
          <w:b/>
          <w:color w:val="000000" w:themeColor="text1"/>
        </w:rPr>
        <w:t xml:space="preserve"> 4 projektben összesen 261 férőhely kiváltá</w:t>
      </w:r>
      <w:r w:rsidRPr="00116B71">
        <w:rPr>
          <w:b/>
          <w:strike/>
          <w:color w:val="000000" w:themeColor="text1"/>
        </w:rPr>
        <w:t>s</w:t>
      </w:r>
      <w:r w:rsidRPr="00116B71">
        <w:rPr>
          <w:b/>
          <w:color w:val="000000" w:themeColor="text1"/>
        </w:rPr>
        <w:t xml:space="preserve"> valósult meg</w:t>
      </w:r>
      <w:r w:rsidR="00565B1C" w:rsidRPr="00116B71">
        <w:rPr>
          <w:b/>
          <w:color w:val="000000" w:themeColor="text1"/>
        </w:rPr>
        <w:t xml:space="preserve"> </w:t>
      </w:r>
      <w:r w:rsidR="00546DAD" w:rsidRPr="00116B71">
        <w:rPr>
          <w:b/>
          <w:color w:val="000000" w:themeColor="text1"/>
        </w:rPr>
        <w:t>mintegy 3 milliárd forint összegű ráfordítással</w:t>
      </w:r>
      <w:r w:rsidRPr="00116B71">
        <w:rPr>
          <w:b/>
          <w:color w:val="000000" w:themeColor="text1"/>
        </w:rPr>
        <w:t>, jelenleg 193</w:t>
      </w:r>
      <w:r w:rsidRPr="00116B71">
        <w:rPr>
          <w:rStyle w:val="Lbjegyzet-hivatkozs"/>
          <w:b/>
          <w:color w:val="000000" w:themeColor="text1"/>
        </w:rPr>
        <w:footnoteReference w:id="8"/>
      </w:r>
      <w:r w:rsidRPr="00116B71">
        <w:rPr>
          <w:b/>
          <w:color w:val="000000" w:themeColor="text1"/>
        </w:rPr>
        <w:t xml:space="preserve"> férőhelyen biztosítunk támogatott lakhatást. </w:t>
      </w:r>
    </w:p>
    <w:p w14:paraId="1E56DDCB" w14:textId="77777777" w:rsidR="002D219D" w:rsidRPr="00116B71" w:rsidRDefault="002D219D" w:rsidP="002D219D">
      <w:pPr>
        <w:jc w:val="both"/>
        <w:rPr>
          <w:color w:val="000000"/>
        </w:rPr>
      </w:pPr>
    </w:p>
    <w:p w14:paraId="058777A9" w14:textId="77777777" w:rsidR="002D219D" w:rsidRPr="00116B71" w:rsidRDefault="002D219D" w:rsidP="002D219D">
      <w:pPr>
        <w:jc w:val="both"/>
        <w:rPr>
          <w:color w:val="000000"/>
        </w:rPr>
      </w:pPr>
      <w:r w:rsidRPr="00116B71">
        <w:rPr>
          <w:color w:val="000000"/>
        </w:rPr>
        <w:t>A megye aprófalvas településszerkezetének, valamint az intézményi férőhelykiváltási projektnek köszönhetően meglehetősen magas a feladatellátási helyszínek száma (54).</w:t>
      </w:r>
    </w:p>
    <w:p w14:paraId="75A2567B" w14:textId="77777777" w:rsidR="002D219D" w:rsidRPr="00116B71" w:rsidRDefault="002D219D" w:rsidP="00EB1FB1">
      <w:pPr>
        <w:jc w:val="both"/>
        <w:rPr>
          <w:color w:val="000000" w:themeColor="text1"/>
        </w:rPr>
      </w:pPr>
    </w:p>
    <w:p w14:paraId="6FDCA23E" w14:textId="2C25D7C7" w:rsidR="003E515A" w:rsidRPr="00116B71" w:rsidRDefault="003E515A" w:rsidP="00EB1FB1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t>Az eddig szinte kizárólag szakosított ellátásokra fókuszáló, intézménycentrikus rendszerben a Szolgáltató Központok létrehozásával és a lakhatási szolgáltatást biztosító ingatlanok (TL házak) elindulásával megjelentek, és egyre jelentősebb szerepet kapnak a lakóhelyközeli (alap-</w:t>
      </w:r>
      <w:proofErr w:type="gramStart"/>
      <w:r w:rsidRPr="00116B71">
        <w:rPr>
          <w:color w:val="000000" w:themeColor="text1"/>
        </w:rPr>
        <w:t>)szolgáltatások</w:t>
      </w:r>
      <w:proofErr w:type="gramEnd"/>
      <w:r w:rsidRPr="00116B71">
        <w:rPr>
          <w:color w:val="000000" w:themeColor="text1"/>
        </w:rPr>
        <w:t>. A projektenként létrehozott Szolgáltató Központokban az alapszolgáltatásokat (étkeztetés, házi segítségnyújtás, nappali ellátás, támogató szolgáltatás – fogyaték</w:t>
      </w:r>
      <w:r w:rsidR="00F14F01" w:rsidRPr="00116B71">
        <w:rPr>
          <w:color w:val="000000" w:themeColor="text1"/>
        </w:rPr>
        <w:t>ossággal</w:t>
      </w:r>
      <w:r w:rsidRPr="00116B71">
        <w:rPr>
          <w:color w:val="000000" w:themeColor="text1"/>
        </w:rPr>
        <w:t xml:space="preserve"> élők részére, illetve pszichiátriai betegeknek biztosított közösségi ellátás) szervezik meg az intézmények. </w:t>
      </w:r>
    </w:p>
    <w:p w14:paraId="7E492493" w14:textId="77777777" w:rsidR="00704B43" w:rsidRPr="00116B71" w:rsidRDefault="00704B43" w:rsidP="00EB1FB1">
      <w:pPr>
        <w:jc w:val="both"/>
        <w:rPr>
          <w:color w:val="000000" w:themeColor="text1"/>
        </w:rPr>
      </w:pPr>
    </w:p>
    <w:p w14:paraId="574AEC96" w14:textId="575B70D4" w:rsidR="00577037" w:rsidRPr="00116B71" w:rsidRDefault="00300520" w:rsidP="00811D3D">
      <w:pPr>
        <w:jc w:val="both"/>
        <w:rPr>
          <w:color w:val="000000" w:themeColor="text1"/>
        </w:rPr>
      </w:pPr>
      <w:r w:rsidRPr="00116B71">
        <w:rPr>
          <w:b/>
          <w:color w:val="000000" w:themeColor="text1"/>
        </w:rPr>
        <w:t>Zala Megye</w:t>
      </w:r>
      <w:r w:rsidR="00F9456D" w:rsidRPr="00116B71">
        <w:rPr>
          <w:b/>
          <w:color w:val="000000" w:themeColor="text1"/>
        </w:rPr>
        <w:t>i</w:t>
      </w:r>
      <w:r w:rsidRPr="00116B71">
        <w:rPr>
          <w:b/>
          <w:color w:val="000000" w:themeColor="text1"/>
        </w:rPr>
        <w:t xml:space="preserve"> Szivárvány Egyesített Szociális Intézmény</w:t>
      </w:r>
      <w:r w:rsidRPr="00116B71">
        <w:rPr>
          <w:color w:val="000000" w:themeColor="text1"/>
        </w:rPr>
        <w:t xml:space="preserve"> két férőhely-kiváltási projektben érintett, melynek lényeges adatait </w:t>
      </w:r>
      <w:r w:rsidR="00577037" w:rsidRPr="00116B71">
        <w:rPr>
          <w:color w:val="000000" w:themeColor="text1"/>
        </w:rPr>
        <w:t>a következő</w:t>
      </w:r>
      <w:r w:rsidRPr="00116B71">
        <w:rPr>
          <w:color w:val="000000" w:themeColor="text1"/>
        </w:rPr>
        <w:t xml:space="preserve"> táblázatok tartalmazzák:</w:t>
      </w:r>
    </w:p>
    <w:p w14:paraId="6A046721" w14:textId="77777777" w:rsidR="00811D3D" w:rsidRPr="00116B71" w:rsidRDefault="00811D3D" w:rsidP="00811D3D">
      <w:pPr>
        <w:jc w:val="both"/>
        <w:rPr>
          <w:color w:val="000000" w:themeColor="text1"/>
        </w:rPr>
      </w:pPr>
    </w:p>
    <w:p w14:paraId="70632BE7" w14:textId="77777777" w:rsidR="00577037" w:rsidRPr="00116B71" w:rsidRDefault="00577037" w:rsidP="00577037">
      <w:pPr>
        <w:jc w:val="center"/>
        <w:rPr>
          <w:b/>
          <w:bCs/>
          <w:iCs/>
          <w:color w:val="000000" w:themeColor="text1"/>
        </w:rPr>
      </w:pPr>
      <w:r w:rsidRPr="00116B71">
        <w:rPr>
          <w:b/>
          <w:bCs/>
          <w:iCs/>
          <w:color w:val="000000" w:themeColor="text1"/>
        </w:rPr>
        <w:t>KASTÉLYKIVÁLTÁS MAGYARSZERDAHELYEN</w:t>
      </w:r>
    </w:p>
    <w:p w14:paraId="27982EF6" w14:textId="77777777" w:rsidR="00421369" w:rsidRPr="00116B71" w:rsidRDefault="00577037" w:rsidP="00577037">
      <w:pPr>
        <w:jc w:val="center"/>
        <w:rPr>
          <w:color w:val="000000" w:themeColor="text1"/>
        </w:rPr>
      </w:pPr>
      <w:r w:rsidRPr="00116B71">
        <w:rPr>
          <w:b/>
          <w:bCs/>
          <w:i/>
          <w:iCs/>
          <w:color w:val="000000"/>
        </w:rPr>
        <w:t>EFOP-2.2.2-17-2017-00029 ZALA MEGYEI SZIVÁRVÁNY EGYESÍTETT SZOCIÁLIS INTÉZMÉNY</w:t>
      </w:r>
    </w:p>
    <w:p w14:paraId="144E5887" w14:textId="0919CA51" w:rsidR="00577037" w:rsidRDefault="00577037" w:rsidP="00577037">
      <w:pPr>
        <w:jc w:val="right"/>
        <w:rPr>
          <w:b/>
          <w:i/>
          <w:color w:val="000000"/>
        </w:rPr>
      </w:pPr>
    </w:p>
    <w:p w14:paraId="3D734ACF" w14:textId="77777777" w:rsidR="005C6EF8" w:rsidRPr="00116B71" w:rsidRDefault="005C6EF8" w:rsidP="00577037">
      <w:pPr>
        <w:jc w:val="right"/>
        <w:rPr>
          <w:b/>
          <w:i/>
          <w:color w:val="000000"/>
        </w:rPr>
      </w:pPr>
    </w:p>
    <w:p w14:paraId="1CA6FF9F" w14:textId="45F54F54" w:rsidR="00577037" w:rsidRPr="00116B71" w:rsidRDefault="00577037" w:rsidP="00AD06F6">
      <w:pPr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lastRenderedPageBreak/>
        <w:t>12. számú táblázat</w:t>
      </w:r>
    </w:p>
    <w:p w14:paraId="6EF12A65" w14:textId="77777777" w:rsidR="00811D3D" w:rsidRPr="00116B71" w:rsidRDefault="00811D3D" w:rsidP="00AD06F6">
      <w:pPr>
        <w:jc w:val="right"/>
        <w:rPr>
          <w:color w:val="000000"/>
        </w:rPr>
      </w:pPr>
    </w:p>
    <w:tbl>
      <w:tblPr>
        <w:tblW w:w="808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562"/>
        <w:gridCol w:w="2498"/>
      </w:tblGrid>
      <w:tr w:rsidR="00421369" w:rsidRPr="00116B71" w14:paraId="716F4DAB" w14:textId="77777777" w:rsidTr="006262D2">
        <w:trPr>
          <w:trHeight w:val="300"/>
        </w:trPr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A942AA" w14:textId="77777777" w:rsidR="00421369" w:rsidRPr="00116B71" w:rsidRDefault="00421369" w:rsidP="00300520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i/>
                <w:iCs/>
                <w:color w:val="000000"/>
              </w:rPr>
              <w:t>M</w:t>
            </w:r>
            <w:r w:rsidR="00300520" w:rsidRPr="00116B71">
              <w:rPr>
                <w:b/>
                <w:bCs/>
                <w:i/>
                <w:iCs/>
                <w:color w:val="000000"/>
              </w:rPr>
              <w:t>ű</w:t>
            </w:r>
            <w:r w:rsidRPr="00116B71">
              <w:rPr>
                <w:b/>
                <w:bCs/>
                <w:i/>
                <w:iCs/>
                <w:color w:val="000000"/>
              </w:rPr>
              <w:t>ködő szolgáltatások</w:t>
            </w:r>
          </w:p>
        </w:tc>
      </w:tr>
      <w:tr w:rsidR="00421369" w:rsidRPr="00116B71" w14:paraId="50F278DE" w14:textId="77777777" w:rsidTr="006262D2">
        <w:trPr>
          <w:trHeight w:val="58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6039820" w14:textId="77777777" w:rsidR="00421369" w:rsidRPr="00116B71" w:rsidRDefault="00421369" w:rsidP="00421369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Sorszám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EFD8F7" w14:textId="77777777" w:rsidR="00421369" w:rsidRPr="00116B71" w:rsidRDefault="00421369" w:rsidP="00421369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Szolgáltató Központ/lakhatási célú szolgáltatást biztosító ingatlan 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66377AA" w14:textId="77777777" w:rsidR="00421369" w:rsidRPr="00116B71" w:rsidRDefault="00421369" w:rsidP="00421369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Működés kezdete</w:t>
            </w:r>
          </w:p>
        </w:tc>
      </w:tr>
      <w:tr w:rsidR="00421369" w:rsidRPr="00116B71" w14:paraId="43265B23" w14:textId="77777777" w:rsidTr="006262D2">
        <w:trPr>
          <w:trHeight w:val="181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BAC3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1.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F083B5" w14:textId="77777777" w:rsidR="00421369" w:rsidRPr="00116B71" w:rsidRDefault="00421369" w:rsidP="00421369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Kilátó Szolgáltató Központ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Magyarszerdahely, Újnéppuszta 9.</w:t>
            </w:r>
            <w:r w:rsidRPr="00116B71">
              <w:rPr>
                <w:color w:val="000000"/>
              </w:rPr>
              <w:br/>
              <w:t>- étkeztetés</w:t>
            </w:r>
            <w:r w:rsidRPr="00116B71">
              <w:rPr>
                <w:color w:val="000000"/>
              </w:rPr>
              <w:br/>
              <w:t xml:space="preserve">- házi </w:t>
            </w:r>
            <w:proofErr w:type="gramStart"/>
            <w:r w:rsidRPr="00116B71">
              <w:rPr>
                <w:color w:val="000000"/>
              </w:rPr>
              <w:t>segítségnyújtás    33</w:t>
            </w:r>
            <w:proofErr w:type="gramEnd"/>
            <w:r w:rsidRPr="00116B71">
              <w:rPr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>- fogyatékossággal élő nappali ellátása 33 fő</w:t>
            </w:r>
            <w:r w:rsidRPr="00116B71">
              <w:rPr>
                <w:color w:val="000000"/>
              </w:rPr>
              <w:br/>
              <w:t>- támogató szolgáltatás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B1C9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2019.09.16</w:t>
            </w:r>
          </w:p>
        </w:tc>
      </w:tr>
      <w:tr w:rsidR="00421369" w:rsidRPr="00116B71" w14:paraId="7C9DC819" w14:textId="77777777" w:rsidTr="006262D2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35DE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2.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B64B8F" w14:textId="77777777" w:rsidR="00421369" w:rsidRPr="00116B71" w:rsidRDefault="00421369" w:rsidP="00421369">
            <w:pPr>
              <w:rPr>
                <w:color w:val="000000"/>
              </w:rPr>
            </w:pPr>
            <w:proofErr w:type="spellStart"/>
            <w:r w:rsidRPr="00116B71">
              <w:rPr>
                <w:b/>
                <w:bCs/>
                <w:color w:val="000000"/>
              </w:rPr>
              <w:t>Füzfa</w:t>
            </w:r>
            <w:proofErr w:type="spellEnd"/>
            <w:r w:rsidRPr="00116B71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9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>Pölöskefő, Jókai u. 2.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D727C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2019.09.16</w:t>
            </w:r>
          </w:p>
        </w:tc>
      </w:tr>
      <w:tr w:rsidR="00421369" w:rsidRPr="00116B71" w14:paraId="4526164C" w14:textId="77777777" w:rsidTr="006262D2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26B1B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3.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3C6BE" w14:textId="77777777" w:rsidR="00421369" w:rsidRPr="00116B71" w:rsidRDefault="00421369" w:rsidP="00421369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Fecske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 xml:space="preserve">Felsőrajk, Dózsa </w:t>
            </w:r>
            <w:proofErr w:type="spellStart"/>
            <w:r w:rsidRPr="00116B71">
              <w:rPr>
                <w:color w:val="000000"/>
              </w:rPr>
              <w:t>Gy</w:t>
            </w:r>
            <w:proofErr w:type="spellEnd"/>
            <w:r w:rsidRPr="00116B71">
              <w:rPr>
                <w:color w:val="000000"/>
              </w:rPr>
              <w:t xml:space="preserve">. u. 22. 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625C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2020.02.14</w:t>
            </w:r>
          </w:p>
        </w:tc>
      </w:tr>
      <w:tr w:rsidR="00421369" w:rsidRPr="00116B71" w14:paraId="125CCF86" w14:textId="77777777" w:rsidTr="006262D2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24842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4.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B0655" w14:textId="77777777" w:rsidR="00421369" w:rsidRPr="00116B71" w:rsidRDefault="00421369" w:rsidP="00421369">
            <w:pPr>
              <w:rPr>
                <w:b/>
                <w:bCs/>
                <w:color w:val="000000"/>
              </w:rPr>
            </w:pPr>
            <w:proofErr w:type="gramStart"/>
            <w:r w:rsidRPr="00116B71">
              <w:rPr>
                <w:b/>
                <w:bCs/>
                <w:color w:val="000000"/>
              </w:rPr>
              <w:t>Völgy  Otthon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                                12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 xml:space="preserve">Felsőrajk, Dózsa </w:t>
            </w:r>
            <w:proofErr w:type="spellStart"/>
            <w:r w:rsidRPr="00116B71">
              <w:rPr>
                <w:color w:val="000000"/>
              </w:rPr>
              <w:t>Gy</w:t>
            </w:r>
            <w:proofErr w:type="spellEnd"/>
            <w:r w:rsidRPr="00116B71">
              <w:rPr>
                <w:color w:val="000000"/>
              </w:rPr>
              <w:t xml:space="preserve">. u. 36. 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DC77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2020.02.14</w:t>
            </w:r>
          </w:p>
        </w:tc>
      </w:tr>
      <w:tr w:rsidR="00421369" w:rsidRPr="00116B71" w14:paraId="1EAC5CE5" w14:textId="77777777" w:rsidTr="006262D2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F8C3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5.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0358" w14:textId="77777777" w:rsidR="00421369" w:rsidRPr="00116B71" w:rsidRDefault="00421369" w:rsidP="00421369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Sólyom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4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 xml:space="preserve">Nagykanizsa, </w:t>
            </w:r>
            <w:proofErr w:type="spellStart"/>
            <w:r w:rsidRPr="00116B71">
              <w:rPr>
                <w:color w:val="000000"/>
              </w:rPr>
              <w:t>Kazanlak</w:t>
            </w:r>
            <w:proofErr w:type="spellEnd"/>
            <w:r w:rsidRPr="00116B71">
              <w:rPr>
                <w:color w:val="000000"/>
              </w:rPr>
              <w:t xml:space="preserve"> körút 14/D IV.15.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0AC8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2021.03.02</w:t>
            </w:r>
          </w:p>
        </w:tc>
      </w:tr>
      <w:tr w:rsidR="00421369" w:rsidRPr="00116B71" w14:paraId="1D75823A" w14:textId="77777777" w:rsidTr="006262D2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868C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6.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7C07" w14:textId="77777777" w:rsidR="00421369" w:rsidRPr="00116B71" w:rsidRDefault="00421369" w:rsidP="00421369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Cinege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4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 xml:space="preserve">Nagykanizsa, </w:t>
            </w:r>
            <w:proofErr w:type="spellStart"/>
            <w:r w:rsidRPr="00116B71">
              <w:rPr>
                <w:color w:val="000000"/>
              </w:rPr>
              <w:t>Kazanlak</w:t>
            </w:r>
            <w:proofErr w:type="spellEnd"/>
            <w:r w:rsidRPr="00116B71">
              <w:rPr>
                <w:color w:val="000000"/>
              </w:rPr>
              <w:t xml:space="preserve"> körút 9/C III.15.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0A36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2022.09.01</w:t>
            </w:r>
          </w:p>
        </w:tc>
      </w:tr>
      <w:tr w:rsidR="006262D2" w:rsidRPr="00116B71" w14:paraId="538B7640" w14:textId="77777777" w:rsidTr="006262D2">
        <w:trPr>
          <w:trHeight w:val="420"/>
        </w:trPr>
        <w:tc>
          <w:tcPr>
            <w:tcW w:w="558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0119EEC" w14:textId="77777777" w:rsidR="006262D2" w:rsidRPr="00116B71" w:rsidRDefault="006262D2" w:rsidP="006262D2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i/>
                <w:iCs/>
                <w:color w:val="000000"/>
              </w:rPr>
              <w:t>Tervezett szolgáltatások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92D050"/>
            <w:vAlign w:val="bottom"/>
          </w:tcPr>
          <w:p w14:paraId="7F0A91E2" w14:textId="77777777" w:rsidR="006262D2" w:rsidRPr="00116B71" w:rsidRDefault="006262D2" w:rsidP="00421369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Működés tervezett megkezdése</w:t>
            </w:r>
          </w:p>
        </w:tc>
      </w:tr>
      <w:tr w:rsidR="00421369" w:rsidRPr="00116B71" w14:paraId="1B19A519" w14:textId="77777777" w:rsidTr="006262D2">
        <w:trPr>
          <w:trHeight w:val="645"/>
        </w:trPr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44580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1.</w:t>
            </w:r>
          </w:p>
        </w:tc>
        <w:tc>
          <w:tcPr>
            <w:tcW w:w="4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B0794" w14:textId="77777777" w:rsidR="00421369" w:rsidRPr="00116B71" w:rsidRDefault="00421369" w:rsidP="00421369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Kikelet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>Zalaszentiván, Hunyadi János u. 1.  hrsz. 5/1.</w:t>
            </w:r>
          </w:p>
        </w:tc>
        <w:tc>
          <w:tcPr>
            <w:tcW w:w="2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AEEE" w14:textId="77777777" w:rsidR="00421369" w:rsidRPr="00116B71" w:rsidRDefault="00421369" w:rsidP="00421369">
            <w:pPr>
              <w:jc w:val="center"/>
              <w:rPr>
                <w:color w:val="000000" w:themeColor="text1"/>
              </w:rPr>
            </w:pPr>
            <w:r w:rsidRPr="00116B71">
              <w:rPr>
                <w:color w:val="000000" w:themeColor="text1"/>
              </w:rPr>
              <w:t>2022.12.15</w:t>
            </w:r>
          </w:p>
        </w:tc>
      </w:tr>
      <w:tr w:rsidR="00421369" w:rsidRPr="00116B71" w14:paraId="6E9C4D22" w14:textId="77777777" w:rsidTr="006262D2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F723E" w14:textId="77777777" w:rsidR="00421369" w:rsidRPr="00116B71" w:rsidRDefault="00421369" w:rsidP="00421369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2. </w:t>
            </w:r>
          </w:p>
        </w:tc>
        <w:tc>
          <w:tcPr>
            <w:tcW w:w="4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E9D46" w14:textId="77777777" w:rsidR="00421369" w:rsidRPr="00116B71" w:rsidRDefault="00421369" w:rsidP="00421369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Cseresznyevirág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4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Nagykanizsa, Liszt F. u. 8/B II.3.</w:t>
            </w:r>
          </w:p>
        </w:tc>
        <w:tc>
          <w:tcPr>
            <w:tcW w:w="2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45DB8" w14:textId="77777777" w:rsidR="00421369" w:rsidRPr="00116B71" w:rsidRDefault="00421369" w:rsidP="00421369">
            <w:pPr>
              <w:jc w:val="center"/>
              <w:rPr>
                <w:color w:val="000000" w:themeColor="text1"/>
              </w:rPr>
            </w:pPr>
            <w:r w:rsidRPr="00116B71">
              <w:rPr>
                <w:color w:val="000000" w:themeColor="text1"/>
              </w:rPr>
              <w:t>2022.12.15</w:t>
            </w:r>
          </w:p>
        </w:tc>
      </w:tr>
    </w:tbl>
    <w:p w14:paraId="7D4803C3" w14:textId="77777777" w:rsidR="00296D4A" w:rsidRPr="00116B71" w:rsidRDefault="00296D4A" w:rsidP="00296D4A">
      <w:pPr>
        <w:jc w:val="right"/>
        <w:rPr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4EC55E21" w14:textId="77777777" w:rsidR="00296D4A" w:rsidRPr="00116B71" w:rsidRDefault="00296D4A" w:rsidP="00EB1FB1">
      <w:pPr>
        <w:jc w:val="both"/>
        <w:rPr>
          <w:color w:val="000000" w:themeColor="text1"/>
        </w:rPr>
      </w:pPr>
    </w:p>
    <w:p w14:paraId="337B2944" w14:textId="572D43A2" w:rsidR="002E1D3B" w:rsidRPr="00116B71" w:rsidRDefault="00421369" w:rsidP="00EB1FB1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t xml:space="preserve">A projekt keretében </w:t>
      </w:r>
      <w:r w:rsidRPr="00116B71">
        <w:rPr>
          <w:b/>
          <w:color w:val="000000" w:themeColor="text1"/>
        </w:rPr>
        <w:t>fogyaték</w:t>
      </w:r>
      <w:r w:rsidR="00811D3D" w:rsidRPr="00116B71">
        <w:rPr>
          <w:b/>
          <w:color w:val="000000" w:themeColor="text1"/>
        </w:rPr>
        <w:t>ossággal</w:t>
      </w:r>
      <w:r w:rsidRPr="00116B71">
        <w:rPr>
          <w:b/>
          <w:color w:val="000000" w:themeColor="text1"/>
        </w:rPr>
        <w:t xml:space="preserve"> élő ellátottak</w:t>
      </w:r>
      <w:r w:rsidRPr="00116B71">
        <w:rPr>
          <w:color w:val="000000" w:themeColor="text1"/>
        </w:rPr>
        <w:t xml:space="preserve"> költözhettek/költözhetnek (57 fő) új építésű lakóházakba, illetve felújított lakásokba. </w:t>
      </w:r>
    </w:p>
    <w:p w14:paraId="16EAE102" w14:textId="34F45F93" w:rsidR="00F9456D" w:rsidRPr="00116B71" w:rsidRDefault="00F9456D" w:rsidP="00EB1FB1">
      <w:pPr>
        <w:jc w:val="both"/>
        <w:rPr>
          <w:color w:val="000000" w:themeColor="text1"/>
        </w:rPr>
      </w:pPr>
    </w:p>
    <w:p w14:paraId="2E2A3C67" w14:textId="77777777" w:rsidR="00811D3D" w:rsidRPr="00116B71" w:rsidRDefault="00811D3D" w:rsidP="00EB1FB1">
      <w:pPr>
        <w:jc w:val="both"/>
        <w:rPr>
          <w:color w:val="000000" w:themeColor="text1"/>
        </w:rPr>
      </w:pPr>
    </w:p>
    <w:p w14:paraId="4BC6D242" w14:textId="77777777" w:rsidR="00F9456D" w:rsidRPr="00116B71" w:rsidRDefault="00F9456D" w:rsidP="00F9456D">
      <w:pPr>
        <w:jc w:val="center"/>
        <w:rPr>
          <w:b/>
          <w:bCs/>
          <w:iCs/>
          <w:color w:val="000000" w:themeColor="text1"/>
        </w:rPr>
      </w:pPr>
      <w:r w:rsidRPr="00116B71">
        <w:rPr>
          <w:b/>
          <w:bCs/>
          <w:iCs/>
          <w:color w:val="000000" w:themeColor="text1"/>
        </w:rPr>
        <w:t>HOLDFÉNYOTTHON KIVÁLTÁSA NAGYKANIZSÁN</w:t>
      </w:r>
    </w:p>
    <w:p w14:paraId="257D0139" w14:textId="77777777" w:rsidR="00F9456D" w:rsidRPr="00116B71" w:rsidRDefault="00F9456D" w:rsidP="00F9456D">
      <w:pPr>
        <w:jc w:val="center"/>
        <w:rPr>
          <w:color w:val="000000" w:themeColor="text1"/>
        </w:rPr>
      </w:pPr>
      <w:r w:rsidRPr="00116B71">
        <w:rPr>
          <w:b/>
          <w:bCs/>
          <w:i/>
          <w:iCs/>
          <w:color w:val="000000"/>
        </w:rPr>
        <w:t>EFOP-2.2.2-17-2017-00023 ZALA MEGYEI SZIVÁRVÁNY EGYESÍTETT SZOCIÁLIS INTÉZMÉNY</w:t>
      </w:r>
    </w:p>
    <w:p w14:paraId="47A4B9FA" w14:textId="77777777" w:rsidR="00F9456D" w:rsidRPr="00116B71" w:rsidRDefault="00F9456D" w:rsidP="00EB1FB1">
      <w:pPr>
        <w:jc w:val="both"/>
        <w:rPr>
          <w:color w:val="000000" w:themeColor="text1"/>
        </w:rPr>
      </w:pPr>
    </w:p>
    <w:p w14:paraId="157F9699" w14:textId="57519777" w:rsidR="00F9456D" w:rsidRPr="00116B71" w:rsidRDefault="00F9456D" w:rsidP="00AD06F6">
      <w:pPr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t>13. számú táblázat</w:t>
      </w:r>
    </w:p>
    <w:p w14:paraId="702CA4AB" w14:textId="77777777" w:rsidR="00B266EF" w:rsidRPr="00116B71" w:rsidRDefault="00B266EF" w:rsidP="00AD06F6">
      <w:pPr>
        <w:jc w:val="right"/>
        <w:rPr>
          <w:color w:val="000000"/>
        </w:rPr>
      </w:pPr>
    </w:p>
    <w:tbl>
      <w:tblPr>
        <w:tblW w:w="7700" w:type="dxa"/>
        <w:tblInd w:w="7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886"/>
        <w:gridCol w:w="1794"/>
      </w:tblGrid>
      <w:tr w:rsidR="00C16D2C" w:rsidRPr="00116B71" w14:paraId="3CE2BEDB" w14:textId="77777777" w:rsidTr="000C238C">
        <w:trPr>
          <w:trHeight w:val="300"/>
        </w:trPr>
        <w:tc>
          <w:tcPr>
            <w:tcW w:w="7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C118D6" w14:textId="77777777" w:rsidR="00C16D2C" w:rsidRPr="00116B71" w:rsidRDefault="00C16D2C" w:rsidP="00C16D2C">
            <w:pPr>
              <w:jc w:val="center"/>
              <w:rPr>
                <w:b/>
                <w:bCs/>
                <w:i/>
                <w:iCs/>
                <w:color w:val="000000"/>
              </w:rPr>
            </w:pPr>
            <w:proofErr w:type="spellStart"/>
            <w:r w:rsidRPr="00116B71">
              <w:rPr>
                <w:b/>
                <w:bCs/>
                <w:i/>
                <w:iCs/>
                <w:color w:val="000000"/>
              </w:rPr>
              <w:t>Müködő</w:t>
            </w:r>
            <w:proofErr w:type="spellEnd"/>
            <w:r w:rsidRPr="00116B71">
              <w:rPr>
                <w:b/>
                <w:bCs/>
                <w:i/>
                <w:iCs/>
                <w:color w:val="000000"/>
              </w:rPr>
              <w:t xml:space="preserve"> szolgáltatások</w:t>
            </w:r>
          </w:p>
        </w:tc>
      </w:tr>
      <w:tr w:rsidR="00C16D2C" w:rsidRPr="00116B71" w14:paraId="26FF08A9" w14:textId="77777777" w:rsidTr="00F9456D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1C0ADB9" w14:textId="77777777" w:rsidR="00C16D2C" w:rsidRPr="00116B71" w:rsidRDefault="00C16D2C" w:rsidP="00C16D2C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Sorszám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7D58E10" w14:textId="77777777" w:rsidR="00C16D2C" w:rsidRPr="00116B71" w:rsidRDefault="00C16D2C" w:rsidP="00C16D2C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Szolgáltató Központ/lakhatási célú szolgáltatást biztosító ingatlan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6B7DF52" w14:textId="77777777" w:rsidR="00C16D2C" w:rsidRPr="00116B71" w:rsidRDefault="00C16D2C" w:rsidP="00C16D2C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Működés kezdete</w:t>
            </w:r>
          </w:p>
        </w:tc>
      </w:tr>
      <w:tr w:rsidR="00C16D2C" w:rsidRPr="00116B71" w14:paraId="007D1B8C" w14:textId="77777777" w:rsidTr="00F9456D">
        <w:trPr>
          <w:trHeight w:val="15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BF3E5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1.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84A04" w14:textId="77777777" w:rsidR="00C16D2C" w:rsidRPr="00116B71" w:rsidRDefault="00C16D2C" w:rsidP="00C16D2C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Kivi Szolgáltató Központ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Becsehely, Kossuth u. 194.</w:t>
            </w:r>
            <w:r w:rsidRPr="00116B71">
              <w:rPr>
                <w:color w:val="000000"/>
              </w:rPr>
              <w:br/>
              <w:t>- étkeztetés</w:t>
            </w:r>
            <w:r w:rsidRPr="00116B71">
              <w:rPr>
                <w:color w:val="000000"/>
              </w:rPr>
              <w:br/>
              <w:t xml:space="preserve">- házi </w:t>
            </w:r>
            <w:proofErr w:type="gramStart"/>
            <w:r w:rsidRPr="00116B71">
              <w:rPr>
                <w:color w:val="000000"/>
              </w:rPr>
              <w:t>segítségnyújtás     48</w:t>
            </w:r>
            <w:proofErr w:type="gramEnd"/>
            <w:r w:rsidRPr="00116B71">
              <w:rPr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>- fogyatékossággal élő nappali ellátása  50 fő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C73A4" w14:textId="77777777" w:rsidR="00C16D2C" w:rsidRPr="00116B71" w:rsidRDefault="00C16D2C" w:rsidP="00C16D2C">
            <w:pPr>
              <w:jc w:val="center"/>
            </w:pPr>
            <w:r w:rsidRPr="00116B71">
              <w:t>2021.02.01</w:t>
            </w:r>
          </w:p>
        </w:tc>
      </w:tr>
      <w:tr w:rsidR="00C16D2C" w:rsidRPr="00116B71" w14:paraId="1AA3A4C3" w14:textId="77777777" w:rsidTr="00F9456D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697A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lastRenderedPageBreak/>
              <w:t>2.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9602F" w14:textId="77777777" w:rsidR="00C16D2C" w:rsidRPr="00116B71" w:rsidRDefault="00C16D2C" w:rsidP="00C16D2C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Fenyő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 xml:space="preserve">Nagykanizsa, </w:t>
            </w:r>
            <w:proofErr w:type="spellStart"/>
            <w:r w:rsidRPr="00116B71">
              <w:rPr>
                <w:color w:val="000000"/>
              </w:rPr>
              <w:t>Csengery</w:t>
            </w:r>
            <w:proofErr w:type="spellEnd"/>
            <w:r w:rsidRPr="00116B71">
              <w:rPr>
                <w:color w:val="000000"/>
              </w:rPr>
              <w:t xml:space="preserve"> u. 117/1.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E1D7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2020.02.14</w:t>
            </w:r>
          </w:p>
        </w:tc>
      </w:tr>
      <w:tr w:rsidR="00C16D2C" w:rsidRPr="00116B71" w14:paraId="3BD9FB86" w14:textId="77777777" w:rsidTr="00F9456D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49466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3.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DD270" w14:textId="77777777" w:rsidR="00C16D2C" w:rsidRPr="00116B71" w:rsidRDefault="00C16D2C" w:rsidP="00C16D2C">
            <w:pPr>
              <w:rPr>
                <w:color w:val="000000"/>
              </w:rPr>
            </w:pPr>
            <w:proofErr w:type="spellStart"/>
            <w:r w:rsidRPr="00116B71">
              <w:rPr>
                <w:b/>
                <w:bCs/>
                <w:color w:val="000000"/>
              </w:rPr>
              <w:t>Hortenza</w:t>
            </w:r>
            <w:proofErr w:type="spellEnd"/>
            <w:r w:rsidRPr="00116B71">
              <w:rPr>
                <w:b/>
                <w:bCs/>
                <w:color w:val="000000"/>
              </w:rPr>
              <w:t xml:space="preserve">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Tótszerdahely, Béke u. 12.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EF42A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2020.02.14</w:t>
            </w:r>
          </w:p>
        </w:tc>
      </w:tr>
      <w:tr w:rsidR="00C16D2C" w:rsidRPr="00116B71" w14:paraId="1180BA72" w14:textId="77777777" w:rsidTr="00F9456D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1EB8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4.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0E46EC" w14:textId="77777777" w:rsidR="00C16D2C" w:rsidRPr="00116B71" w:rsidRDefault="00C16D2C" w:rsidP="00C16D2C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Árvácska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 xml:space="preserve">Becsehely, Iskola u. 1/B hrsz.              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3898D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2020.02.14</w:t>
            </w:r>
          </w:p>
        </w:tc>
      </w:tr>
      <w:tr w:rsidR="00C16D2C" w:rsidRPr="00116B71" w14:paraId="50987329" w14:textId="77777777" w:rsidTr="00F9456D">
        <w:trPr>
          <w:trHeight w:val="60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6130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5.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623A2" w14:textId="77777777" w:rsidR="00C16D2C" w:rsidRPr="00116B71" w:rsidRDefault="00C16D2C" w:rsidP="00C16D2C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Szeretet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Zalaszentiván, Kossuth u. 21. hrsz. 180/4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1FCB4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2020.02.14</w:t>
            </w:r>
          </w:p>
        </w:tc>
      </w:tr>
      <w:tr w:rsidR="00C16D2C" w:rsidRPr="00116B71" w14:paraId="2B0A9305" w14:textId="77777777" w:rsidTr="00F9456D">
        <w:trPr>
          <w:trHeight w:val="630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C9B5" w14:textId="77777777" w:rsidR="00C16D2C" w:rsidRPr="00116B71" w:rsidRDefault="00C16D2C" w:rsidP="00C16D2C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6.</w:t>
            </w: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F4E81D" w14:textId="77777777" w:rsidR="00C16D2C" w:rsidRPr="00116B71" w:rsidRDefault="00C16D2C" w:rsidP="00C16D2C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Hársfa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Becsehely, Kossuth u. 331. hrsz. 1077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985B1" w14:textId="77777777" w:rsidR="00C16D2C" w:rsidRPr="00116B71" w:rsidRDefault="00C16D2C" w:rsidP="00C16D2C">
            <w:pPr>
              <w:jc w:val="center"/>
            </w:pPr>
            <w:r w:rsidRPr="00116B71">
              <w:t>2021.03.03</w:t>
            </w:r>
          </w:p>
        </w:tc>
      </w:tr>
    </w:tbl>
    <w:p w14:paraId="4FB6F7BD" w14:textId="77777777" w:rsidR="00296D4A" w:rsidRPr="00116B71" w:rsidRDefault="00296D4A" w:rsidP="00296D4A">
      <w:pPr>
        <w:jc w:val="right"/>
        <w:rPr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394AEE18" w14:textId="77777777" w:rsidR="00704B43" w:rsidRPr="00116B71" w:rsidRDefault="00704B43" w:rsidP="00EB1FB1">
      <w:pPr>
        <w:jc w:val="both"/>
        <w:rPr>
          <w:color w:val="000000" w:themeColor="text1"/>
        </w:rPr>
      </w:pPr>
    </w:p>
    <w:p w14:paraId="0A9CDFCB" w14:textId="37005B23" w:rsidR="00300520" w:rsidRPr="00116B71" w:rsidRDefault="00300520" w:rsidP="00EB1FB1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t>Ebben a projektben szintén fogyaté</w:t>
      </w:r>
      <w:r w:rsidR="00811D3D" w:rsidRPr="00116B71">
        <w:rPr>
          <w:color w:val="000000" w:themeColor="text1"/>
        </w:rPr>
        <w:t>kossággal</w:t>
      </w:r>
      <w:r w:rsidRPr="00116B71">
        <w:rPr>
          <w:color w:val="000000" w:themeColor="text1"/>
        </w:rPr>
        <w:t xml:space="preserve"> élők költöztek családi házakba, összesen </w:t>
      </w:r>
      <w:r w:rsidR="00296D4A" w:rsidRPr="00116B71">
        <w:rPr>
          <w:color w:val="000000" w:themeColor="text1"/>
        </w:rPr>
        <w:t xml:space="preserve">60 fő ellátott életminősége javult jelentős </w:t>
      </w:r>
      <w:proofErr w:type="gramStart"/>
      <w:r w:rsidR="00296D4A" w:rsidRPr="00116B71">
        <w:rPr>
          <w:color w:val="000000" w:themeColor="text1"/>
        </w:rPr>
        <w:t>mértékben</w:t>
      </w:r>
      <w:proofErr w:type="gramEnd"/>
      <w:r w:rsidR="00F9456D" w:rsidRPr="00116B71">
        <w:rPr>
          <w:color w:val="000000" w:themeColor="text1"/>
        </w:rPr>
        <w:t xml:space="preserve"> a</w:t>
      </w:r>
      <w:r w:rsidR="00296D4A" w:rsidRPr="00116B71">
        <w:rPr>
          <w:color w:val="000000" w:themeColor="text1"/>
        </w:rPr>
        <w:t xml:space="preserve"> 2020-2021. években.</w:t>
      </w:r>
    </w:p>
    <w:p w14:paraId="3F4236C1" w14:textId="77777777" w:rsidR="00F9456D" w:rsidRPr="00116B71" w:rsidRDefault="00F9456D" w:rsidP="00EB1FB1">
      <w:pPr>
        <w:jc w:val="both"/>
        <w:rPr>
          <w:color w:val="000000" w:themeColor="text1"/>
        </w:rPr>
      </w:pPr>
    </w:p>
    <w:p w14:paraId="24197CD6" w14:textId="1B28AA2D" w:rsidR="00B266EF" w:rsidRPr="00116B71" w:rsidRDefault="00F9456D" w:rsidP="00EB1FB1">
      <w:pPr>
        <w:jc w:val="both"/>
        <w:rPr>
          <w:color w:val="000000" w:themeColor="text1"/>
        </w:rPr>
      </w:pPr>
      <w:r w:rsidRPr="00116B71">
        <w:rPr>
          <w:b/>
          <w:color w:val="000000" w:themeColor="text1"/>
        </w:rPr>
        <w:t>A Zala Megyei Fagyöngy Egyesített Szociális Intézmény</w:t>
      </w:r>
      <w:r w:rsidRPr="00116B71">
        <w:rPr>
          <w:color w:val="000000" w:themeColor="text1"/>
        </w:rPr>
        <w:t xml:space="preserve"> szintén két férőhely-kiváltási projektben érintett, melynek főbb paramétereit a következő táblázatok tartalmazzák:</w:t>
      </w:r>
    </w:p>
    <w:p w14:paraId="4EA3464E" w14:textId="77777777" w:rsidR="00B266EF" w:rsidRPr="00116B71" w:rsidRDefault="00B266EF" w:rsidP="00EB1FB1">
      <w:pPr>
        <w:jc w:val="both"/>
        <w:rPr>
          <w:color w:val="000000" w:themeColor="text1"/>
        </w:rPr>
      </w:pPr>
    </w:p>
    <w:p w14:paraId="25DD4646" w14:textId="77777777" w:rsidR="00F9456D" w:rsidRPr="00116B71" w:rsidRDefault="0070200A" w:rsidP="0070200A">
      <w:pPr>
        <w:jc w:val="center"/>
        <w:rPr>
          <w:color w:val="000000" w:themeColor="text1"/>
        </w:rPr>
      </w:pPr>
      <w:r w:rsidRPr="00116B71">
        <w:rPr>
          <w:b/>
          <w:bCs/>
          <w:iCs/>
          <w:color w:val="000000" w:themeColor="text1"/>
        </w:rPr>
        <w:t xml:space="preserve">BORÓKA OTTHON </w:t>
      </w:r>
      <w:r w:rsidR="00931F94" w:rsidRPr="00116B71">
        <w:rPr>
          <w:b/>
          <w:bCs/>
          <w:iCs/>
          <w:color w:val="000000" w:themeColor="text1"/>
        </w:rPr>
        <w:t>K</w:t>
      </w:r>
      <w:r w:rsidRPr="00116B71">
        <w:rPr>
          <w:b/>
          <w:bCs/>
          <w:iCs/>
          <w:color w:val="000000" w:themeColor="text1"/>
        </w:rPr>
        <w:t xml:space="preserve">IVÁLTÁSA ZALAAPÁTIBAN </w:t>
      </w:r>
    </w:p>
    <w:p w14:paraId="34DDB157" w14:textId="77777777" w:rsidR="00F9456D" w:rsidRPr="00116B71" w:rsidRDefault="0070200A" w:rsidP="0070200A">
      <w:pPr>
        <w:jc w:val="center"/>
        <w:rPr>
          <w:b/>
          <w:bCs/>
          <w:i/>
          <w:iCs/>
          <w:color w:val="000000"/>
        </w:rPr>
      </w:pPr>
      <w:r w:rsidRPr="00116B71">
        <w:rPr>
          <w:b/>
          <w:bCs/>
          <w:i/>
          <w:iCs/>
          <w:color w:val="000000"/>
        </w:rPr>
        <w:t>EFOP-2.2.2-17-2017-00026 ZALA MEGYEI FAGYÖNGY EGYESÍTETT SZOCIÁLIS INTÉZMÉNY</w:t>
      </w:r>
    </w:p>
    <w:p w14:paraId="37E927A4" w14:textId="77777777" w:rsidR="006262D2" w:rsidRPr="00116B71" w:rsidRDefault="006262D2" w:rsidP="0070200A">
      <w:pPr>
        <w:jc w:val="center"/>
        <w:rPr>
          <w:b/>
          <w:i/>
          <w:color w:val="000000" w:themeColor="text1"/>
        </w:rPr>
      </w:pPr>
    </w:p>
    <w:p w14:paraId="06A29649" w14:textId="77777777" w:rsidR="00F9456D" w:rsidRPr="00116B71" w:rsidRDefault="006262D2" w:rsidP="002E1D3B">
      <w:pPr>
        <w:jc w:val="right"/>
        <w:rPr>
          <w:color w:val="000000"/>
        </w:rPr>
      </w:pPr>
      <w:r w:rsidRPr="00116B71">
        <w:rPr>
          <w:b/>
          <w:i/>
          <w:color w:val="000000"/>
        </w:rPr>
        <w:t>14. számú táblázat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4683"/>
        <w:gridCol w:w="2551"/>
      </w:tblGrid>
      <w:tr w:rsidR="00F9456D" w:rsidRPr="00116B71" w14:paraId="1E04DDF0" w14:textId="77777777" w:rsidTr="006262D2">
        <w:trPr>
          <w:trHeight w:val="300"/>
          <w:jc w:val="center"/>
        </w:trPr>
        <w:tc>
          <w:tcPr>
            <w:tcW w:w="8505" w:type="dxa"/>
            <w:gridSpan w:val="3"/>
            <w:shd w:val="clear" w:color="000000" w:fill="92D050"/>
            <w:noWrap/>
            <w:vAlign w:val="center"/>
            <w:hideMark/>
          </w:tcPr>
          <w:p w14:paraId="266C2645" w14:textId="77777777" w:rsidR="00F9456D" w:rsidRPr="00116B71" w:rsidRDefault="00F9456D" w:rsidP="00931F9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i/>
                <w:iCs/>
                <w:color w:val="000000"/>
              </w:rPr>
              <w:t>Működő szolgáltatások</w:t>
            </w:r>
          </w:p>
        </w:tc>
      </w:tr>
      <w:tr w:rsidR="00F9456D" w:rsidRPr="00116B71" w14:paraId="518597BF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BC314DB" w14:textId="77777777" w:rsidR="00F9456D" w:rsidRPr="00116B71" w:rsidRDefault="00F9456D" w:rsidP="00931F94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Sorszám:</w:t>
            </w:r>
          </w:p>
        </w:tc>
        <w:tc>
          <w:tcPr>
            <w:tcW w:w="4683" w:type="dxa"/>
            <w:shd w:val="clear" w:color="auto" w:fill="auto"/>
            <w:vAlign w:val="center"/>
            <w:hideMark/>
          </w:tcPr>
          <w:p w14:paraId="4603F923" w14:textId="77777777" w:rsidR="00F9456D" w:rsidRPr="00116B71" w:rsidRDefault="00F9456D" w:rsidP="00931F94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Szolgáltató Központ/lakhatási célú szolgáltatást biztosító ingatlan 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21799CEB" w14:textId="77777777" w:rsidR="00F9456D" w:rsidRPr="00116B71" w:rsidRDefault="00F9456D" w:rsidP="00931F94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Működés kezdete</w:t>
            </w:r>
          </w:p>
        </w:tc>
      </w:tr>
      <w:tr w:rsidR="00F9456D" w:rsidRPr="00116B71" w14:paraId="5D3FDD49" w14:textId="77777777" w:rsidTr="00931F94">
        <w:trPr>
          <w:trHeight w:val="183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D1B52F5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1. </w:t>
            </w:r>
          </w:p>
        </w:tc>
        <w:tc>
          <w:tcPr>
            <w:tcW w:w="4683" w:type="dxa"/>
            <w:shd w:val="clear" w:color="auto" w:fill="auto"/>
            <w:hideMark/>
          </w:tcPr>
          <w:p w14:paraId="6C4A28F0" w14:textId="77777777" w:rsidR="00F9456D" w:rsidRPr="00116B71" w:rsidRDefault="00F9456D" w:rsidP="00931F94">
            <w:pPr>
              <w:rPr>
                <w:color w:val="000000"/>
              </w:rPr>
            </w:pPr>
            <w:proofErr w:type="gramStart"/>
            <w:r w:rsidRPr="00116B71">
              <w:rPr>
                <w:b/>
                <w:bCs/>
                <w:color w:val="000000"/>
              </w:rPr>
              <w:t>Napsugár  Szolgáltató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Központ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Zalaapáti, Deák F. u. 3.</w:t>
            </w:r>
            <w:r w:rsidRPr="00116B71">
              <w:rPr>
                <w:color w:val="000000"/>
              </w:rPr>
              <w:br/>
              <w:t>- étkeztetés</w:t>
            </w:r>
            <w:r w:rsidRPr="00116B71">
              <w:rPr>
                <w:color w:val="000000"/>
              </w:rPr>
              <w:br/>
              <w:t xml:space="preserve">- házi </w:t>
            </w:r>
            <w:proofErr w:type="gramStart"/>
            <w:r w:rsidRPr="00116B71">
              <w:rPr>
                <w:color w:val="000000"/>
              </w:rPr>
              <w:t>segítségnyújtás  30</w:t>
            </w:r>
            <w:proofErr w:type="gramEnd"/>
            <w:r w:rsidRPr="00116B71">
              <w:rPr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>- közösségi ellátás  40 fő</w:t>
            </w:r>
            <w:r w:rsidRPr="00116B71">
              <w:rPr>
                <w:color w:val="000000"/>
              </w:rPr>
              <w:br/>
              <w:t>- pszichiátriai betegek nappali ellátása 40 fő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74117845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2020.10.12</w:t>
            </w:r>
          </w:p>
        </w:tc>
      </w:tr>
      <w:tr w:rsidR="00F9456D" w:rsidRPr="00116B71" w14:paraId="4A73906A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76191AD9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2. </w:t>
            </w:r>
          </w:p>
        </w:tc>
        <w:tc>
          <w:tcPr>
            <w:tcW w:w="4683" w:type="dxa"/>
            <w:shd w:val="clear" w:color="auto" w:fill="auto"/>
            <w:vAlign w:val="bottom"/>
            <w:hideMark/>
          </w:tcPr>
          <w:p w14:paraId="3C27F529" w14:textId="77777777" w:rsidR="00F9456D" w:rsidRPr="00116B71" w:rsidRDefault="00F9456D" w:rsidP="00931F94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Kékibolya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>Zalaapáti, Jókai u. 107. hrsz. 79.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3F50953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2020.10.12</w:t>
            </w:r>
          </w:p>
        </w:tc>
      </w:tr>
      <w:tr w:rsidR="00F9456D" w:rsidRPr="00116B71" w14:paraId="13E43A27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4E78157D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3. </w:t>
            </w:r>
          </w:p>
        </w:tc>
        <w:tc>
          <w:tcPr>
            <w:tcW w:w="4683" w:type="dxa"/>
            <w:shd w:val="clear" w:color="auto" w:fill="auto"/>
            <w:vAlign w:val="center"/>
            <w:hideMark/>
          </w:tcPr>
          <w:p w14:paraId="6FDD3439" w14:textId="77777777" w:rsidR="00F9456D" w:rsidRPr="00116B71" w:rsidRDefault="00F9456D" w:rsidP="00931F94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 Vadvirág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Zalaapáti, Jókai u. 155. hrsz.44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14296A6B" w14:textId="77777777" w:rsidR="00F9456D" w:rsidRPr="00116B71" w:rsidRDefault="00F9456D" w:rsidP="00931F94">
            <w:pPr>
              <w:jc w:val="center"/>
            </w:pPr>
            <w:r w:rsidRPr="00116B71">
              <w:t>2021.04.01</w:t>
            </w:r>
          </w:p>
        </w:tc>
      </w:tr>
      <w:tr w:rsidR="00F9456D" w:rsidRPr="00116B71" w14:paraId="0F31E7B3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597B53F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4. </w:t>
            </w:r>
          </w:p>
        </w:tc>
        <w:tc>
          <w:tcPr>
            <w:tcW w:w="4683" w:type="dxa"/>
            <w:shd w:val="clear" w:color="auto" w:fill="auto"/>
            <w:vAlign w:val="center"/>
            <w:hideMark/>
          </w:tcPr>
          <w:p w14:paraId="18110BE1" w14:textId="77777777" w:rsidR="00F9456D" w:rsidRPr="00116B71" w:rsidRDefault="00F9456D" w:rsidP="00931F94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Orgona Otthon                                          12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Zalaapáti, Jókai u. 121/</w:t>
            </w:r>
            <w:proofErr w:type="gramStart"/>
            <w:r w:rsidRPr="00116B71">
              <w:rPr>
                <w:color w:val="000000"/>
              </w:rPr>
              <w:t>A</w:t>
            </w:r>
            <w:proofErr w:type="gramEnd"/>
            <w:r w:rsidRPr="00116B71">
              <w:rPr>
                <w:color w:val="000000"/>
              </w:rPr>
              <w:t xml:space="preserve"> hrsz. 68/5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1016FFB" w14:textId="77777777" w:rsidR="00F9456D" w:rsidRPr="00116B71" w:rsidRDefault="00F9456D" w:rsidP="00931F94">
            <w:pPr>
              <w:jc w:val="center"/>
            </w:pPr>
            <w:r w:rsidRPr="00116B71">
              <w:t>2021.12.03</w:t>
            </w:r>
          </w:p>
        </w:tc>
      </w:tr>
      <w:tr w:rsidR="00F9456D" w:rsidRPr="00116B71" w14:paraId="24CFCDB8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089266A4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5. </w:t>
            </w:r>
          </w:p>
        </w:tc>
        <w:tc>
          <w:tcPr>
            <w:tcW w:w="4683" w:type="dxa"/>
            <w:shd w:val="clear" w:color="auto" w:fill="auto"/>
            <w:vAlign w:val="center"/>
            <w:hideMark/>
          </w:tcPr>
          <w:p w14:paraId="73786649" w14:textId="77777777" w:rsidR="00F9456D" w:rsidRPr="00116B71" w:rsidRDefault="00F9456D" w:rsidP="00931F94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Kéknefelejcs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Zalaapáti, Templom u. 2. hrsz. 588/6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6CF8EE03" w14:textId="77777777" w:rsidR="00F9456D" w:rsidRPr="00116B71" w:rsidRDefault="00F9456D" w:rsidP="00931F94">
            <w:pPr>
              <w:jc w:val="center"/>
            </w:pPr>
            <w:r w:rsidRPr="00116B71">
              <w:t>2021.12.03</w:t>
            </w:r>
          </w:p>
        </w:tc>
      </w:tr>
      <w:tr w:rsidR="00F9456D" w:rsidRPr="00116B71" w14:paraId="27E5AA58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5313E395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6. </w:t>
            </w:r>
          </w:p>
        </w:tc>
        <w:tc>
          <w:tcPr>
            <w:tcW w:w="4683" w:type="dxa"/>
            <w:shd w:val="clear" w:color="auto" w:fill="auto"/>
            <w:vAlign w:val="bottom"/>
            <w:hideMark/>
          </w:tcPr>
          <w:p w14:paraId="3D0EBFDE" w14:textId="77777777" w:rsidR="00F9456D" w:rsidRPr="00116B71" w:rsidRDefault="00F9456D" w:rsidP="00931F94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Nárcisz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Zalaapáti, Templom u. 8.hrsz. 588/9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79E38156" w14:textId="77777777" w:rsidR="00F9456D" w:rsidRPr="00116B71" w:rsidRDefault="00F9456D" w:rsidP="00931F94">
            <w:pPr>
              <w:jc w:val="center"/>
            </w:pPr>
            <w:r w:rsidRPr="00116B71">
              <w:t>2021.12.03</w:t>
            </w:r>
          </w:p>
        </w:tc>
      </w:tr>
      <w:tr w:rsidR="00F9456D" w:rsidRPr="00116B71" w14:paraId="773C1BE9" w14:textId="77777777" w:rsidTr="00931F94">
        <w:trPr>
          <w:trHeight w:val="600"/>
          <w:jc w:val="center"/>
        </w:trPr>
        <w:tc>
          <w:tcPr>
            <w:tcW w:w="1271" w:type="dxa"/>
            <w:shd w:val="clear" w:color="auto" w:fill="auto"/>
            <w:noWrap/>
            <w:vAlign w:val="center"/>
            <w:hideMark/>
          </w:tcPr>
          <w:p w14:paraId="30C4AD3D" w14:textId="77777777" w:rsidR="00F9456D" w:rsidRPr="00116B71" w:rsidRDefault="00F9456D" w:rsidP="00931F94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7. </w:t>
            </w:r>
          </w:p>
        </w:tc>
        <w:tc>
          <w:tcPr>
            <w:tcW w:w="4683" w:type="dxa"/>
            <w:shd w:val="clear" w:color="auto" w:fill="auto"/>
            <w:vAlign w:val="bottom"/>
            <w:hideMark/>
          </w:tcPr>
          <w:p w14:paraId="0436CAA4" w14:textId="77777777" w:rsidR="00F9456D" w:rsidRPr="00116B71" w:rsidRDefault="00F9456D" w:rsidP="00931F94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Szegfű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Egeraracsa, Fő u. 72. hrsz. 48/7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14:paraId="4508A203" w14:textId="77777777" w:rsidR="00F9456D" w:rsidRPr="00116B71" w:rsidRDefault="00F9456D" w:rsidP="00931F94">
            <w:pPr>
              <w:jc w:val="center"/>
            </w:pPr>
            <w:r w:rsidRPr="00116B71">
              <w:t>2021.12.03</w:t>
            </w:r>
          </w:p>
        </w:tc>
      </w:tr>
    </w:tbl>
    <w:p w14:paraId="5807BD24" w14:textId="77777777" w:rsidR="006262D2" w:rsidRPr="00116B71" w:rsidRDefault="006262D2" w:rsidP="006262D2">
      <w:pPr>
        <w:jc w:val="right"/>
        <w:rPr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3BF005E4" w14:textId="77777777" w:rsidR="00F9456D" w:rsidRPr="00116B71" w:rsidRDefault="00F9456D" w:rsidP="006262D2">
      <w:pPr>
        <w:jc w:val="right"/>
        <w:rPr>
          <w:color w:val="000000" w:themeColor="text1"/>
        </w:rPr>
      </w:pPr>
    </w:p>
    <w:p w14:paraId="021EC051" w14:textId="77777777" w:rsidR="00931F94" w:rsidRPr="00116B71" w:rsidRDefault="006262D2" w:rsidP="00EB1FB1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t xml:space="preserve">Az intézmény Boróka Otthonából valamennyi </w:t>
      </w:r>
      <w:proofErr w:type="spellStart"/>
      <w:r w:rsidRPr="00116B71">
        <w:rPr>
          <w:color w:val="000000" w:themeColor="text1"/>
        </w:rPr>
        <w:t>pszichoszociá</w:t>
      </w:r>
      <w:r w:rsidR="00931F94" w:rsidRPr="00116B71">
        <w:rPr>
          <w:color w:val="000000" w:themeColor="text1"/>
        </w:rPr>
        <w:t>l</w:t>
      </w:r>
      <w:r w:rsidRPr="00116B71">
        <w:rPr>
          <w:color w:val="000000" w:themeColor="text1"/>
        </w:rPr>
        <w:t>is</w:t>
      </w:r>
      <w:proofErr w:type="spellEnd"/>
      <w:r w:rsidRPr="00116B71">
        <w:rPr>
          <w:color w:val="000000" w:themeColor="text1"/>
        </w:rPr>
        <w:t xml:space="preserve"> fogyatékossággal élő lakó kiköltözött támogatott lakhatást biztosító férőhelyekre.</w:t>
      </w:r>
    </w:p>
    <w:p w14:paraId="70C497A6" w14:textId="3CCEC6A6" w:rsidR="00931F94" w:rsidRPr="00116B71" w:rsidRDefault="00931F94" w:rsidP="00EB1FB1">
      <w:pPr>
        <w:jc w:val="both"/>
        <w:rPr>
          <w:color w:val="000000" w:themeColor="text1"/>
        </w:rPr>
      </w:pPr>
    </w:p>
    <w:p w14:paraId="1E5249BF" w14:textId="77777777" w:rsidR="00B97665" w:rsidRPr="00116B71" w:rsidRDefault="00B97665" w:rsidP="00EB1FB1">
      <w:pPr>
        <w:jc w:val="both"/>
        <w:rPr>
          <w:color w:val="000000" w:themeColor="text1"/>
        </w:rPr>
      </w:pPr>
    </w:p>
    <w:p w14:paraId="40FAAC4D" w14:textId="77777777" w:rsidR="00931F94" w:rsidRPr="00116B71" w:rsidRDefault="00931F94" w:rsidP="00931F94">
      <w:pPr>
        <w:jc w:val="center"/>
        <w:rPr>
          <w:color w:val="000000" w:themeColor="text1"/>
        </w:rPr>
      </w:pPr>
      <w:r w:rsidRPr="00116B71">
        <w:rPr>
          <w:b/>
          <w:bCs/>
          <w:iCs/>
          <w:color w:val="000000" w:themeColor="text1"/>
        </w:rPr>
        <w:t>RENDHÁZ KIVÁLTÁSA BÚCSÚSZENTLÁSZLÓN</w:t>
      </w:r>
    </w:p>
    <w:p w14:paraId="6BB0CD3A" w14:textId="77777777" w:rsidR="00931F94" w:rsidRPr="00116B71" w:rsidRDefault="00931F94" w:rsidP="00931F94">
      <w:pPr>
        <w:jc w:val="center"/>
        <w:rPr>
          <w:b/>
          <w:bCs/>
          <w:i/>
          <w:iCs/>
          <w:color w:val="000000"/>
        </w:rPr>
      </w:pPr>
      <w:r w:rsidRPr="00116B71">
        <w:rPr>
          <w:b/>
          <w:bCs/>
          <w:i/>
          <w:iCs/>
          <w:color w:val="000000"/>
        </w:rPr>
        <w:t>EFOP-2.2.2-17-2017-00028 ZALA MEGYEI FAGYÖNGY EGYESÍTETT SZOCIÁLIS INTÉZMÉNY</w:t>
      </w:r>
    </w:p>
    <w:p w14:paraId="78BE204E" w14:textId="77777777" w:rsidR="00931F94" w:rsidRPr="00116B71" w:rsidRDefault="00931F94" w:rsidP="00931F94">
      <w:pPr>
        <w:jc w:val="right"/>
        <w:rPr>
          <w:b/>
          <w:i/>
          <w:color w:val="000000"/>
        </w:rPr>
      </w:pPr>
    </w:p>
    <w:p w14:paraId="30EA4274" w14:textId="726BE598" w:rsidR="00CD0838" w:rsidRPr="00116B71" w:rsidRDefault="00931F94" w:rsidP="002E1D3B">
      <w:pPr>
        <w:jc w:val="right"/>
        <w:rPr>
          <w:b/>
          <w:i/>
          <w:color w:val="000000"/>
        </w:rPr>
      </w:pPr>
      <w:r w:rsidRPr="00116B71">
        <w:rPr>
          <w:b/>
          <w:i/>
          <w:color w:val="000000"/>
        </w:rPr>
        <w:t>15. számú táblázat</w:t>
      </w:r>
    </w:p>
    <w:p w14:paraId="3053DFC5" w14:textId="77777777" w:rsidR="00B266EF" w:rsidRPr="00116B71" w:rsidRDefault="00B266EF" w:rsidP="002E1D3B">
      <w:pPr>
        <w:jc w:val="right"/>
        <w:rPr>
          <w:color w:val="000000"/>
        </w:rPr>
      </w:pPr>
    </w:p>
    <w:tbl>
      <w:tblPr>
        <w:tblW w:w="7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"/>
        <w:gridCol w:w="4562"/>
        <w:gridCol w:w="1843"/>
      </w:tblGrid>
      <w:tr w:rsidR="00300520" w:rsidRPr="00116B71" w14:paraId="0886C7A8" w14:textId="77777777" w:rsidTr="00B266EF">
        <w:trPr>
          <w:trHeight w:val="300"/>
          <w:jc w:val="center"/>
        </w:trPr>
        <w:tc>
          <w:tcPr>
            <w:tcW w:w="7425" w:type="dxa"/>
            <w:gridSpan w:val="3"/>
            <w:shd w:val="clear" w:color="000000" w:fill="92D050"/>
            <w:noWrap/>
            <w:vAlign w:val="center"/>
            <w:hideMark/>
          </w:tcPr>
          <w:p w14:paraId="0245FF63" w14:textId="526336C8" w:rsidR="00300520" w:rsidRPr="00116B71" w:rsidRDefault="00300520" w:rsidP="00B266EF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i/>
                <w:iCs/>
                <w:color w:val="000000"/>
              </w:rPr>
              <w:t>M</w:t>
            </w:r>
            <w:r w:rsidR="00296D4A" w:rsidRPr="00116B71">
              <w:rPr>
                <w:b/>
                <w:bCs/>
                <w:i/>
                <w:iCs/>
                <w:color w:val="000000"/>
              </w:rPr>
              <w:t>ű</w:t>
            </w:r>
            <w:r w:rsidRPr="00116B71">
              <w:rPr>
                <w:b/>
                <w:bCs/>
                <w:i/>
                <w:iCs/>
                <w:color w:val="000000"/>
              </w:rPr>
              <w:t>ködő szolgáltatások</w:t>
            </w:r>
          </w:p>
          <w:p w14:paraId="43396AE1" w14:textId="77777777" w:rsidR="00B266EF" w:rsidRPr="00116B71" w:rsidRDefault="00B266EF" w:rsidP="00B266E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14:paraId="26042832" w14:textId="1CBC639B" w:rsidR="00B266EF" w:rsidRPr="00116B71" w:rsidRDefault="00B266EF" w:rsidP="00B266EF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</w:tc>
      </w:tr>
      <w:tr w:rsidR="00300520" w:rsidRPr="00116B71" w14:paraId="09002B98" w14:textId="77777777" w:rsidTr="00931F94">
        <w:trPr>
          <w:trHeight w:val="600"/>
          <w:jc w:val="center"/>
        </w:trPr>
        <w:tc>
          <w:tcPr>
            <w:tcW w:w="996" w:type="dxa"/>
            <w:shd w:val="clear" w:color="000000" w:fill="D9D9D9"/>
            <w:noWrap/>
            <w:vAlign w:val="center"/>
            <w:hideMark/>
          </w:tcPr>
          <w:p w14:paraId="35A62211" w14:textId="77777777" w:rsidR="00300520" w:rsidRPr="00116B71" w:rsidRDefault="00300520" w:rsidP="00300520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Sorszám</w:t>
            </w:r>
          </w:p>
        </w:tc>
        <w:tc>
          <w:tcPr>
            <w:tcW w:w="4586" w:type="dxa"/>
            <w:shd w:val="clear" w:color="000000" w:fill="D9D9D9"/>
            <w:vAlign w:val="center"/>
            <w:hideMark/>
          </w:tcPr>
          <w:p w14:paraId="4175BC32" w14:textId="77777777" w:rsidR="00300520" w:rsidRPr="00116B71" w:rsidRDefault="00300520" w:rsidP="00300520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Szolgáltató Központ/lakhatási célú szolgáltatást biztosító ingatlan </w:t>
            </w:r>
          </w:p>
        </w:tc>
        <w:tc>
          <w:tcPr>
            <w:tcW w:w="1843" w:type="dxa"/>
            <w:shd w:val="clear" w:color="000000" w:fill="D9D9D9"/>
            <w:noWrap/>
            <w:vAlign w:val="center"/>
            <w:hideMark/>
          </w:tcPr>
          <w:p w14:paraId="5CC191B8" w14:textId="77777777" w:rsidR="00300520" w:rsidRPr="00116B71" w:rsidRDefault="00300520" w:rsidP="00300520">
            <w:pPr>
              <w:jc w:val="center"/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Működés kezdete</w:t>
            </w:r>
          </w:p>
        </w:tc>
      </w:tr>
      <w:tr w:rsidR="00300520" w:rsidRPr="00116B71" w14:paraId="2947C0C3" w14:textId="77777777" w:rsidTr="00931F94">
        <w:trPr>
          <w:trHeight w:val="2558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66952156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1. </w:t>
            </w:r>
          </w:p>
        </w:tc>
        <w:tc>
          <w:tcPr>
            <w:tcW w:w="4586" w:type="dxa"/>
            <w:shd w:val="clear" w:color="auto" w:fill="auto"/>
            <w:vAlign w:val="bottom"/>
            <w:hideMark/>
          </w:tcPr>
          <w:p w14:paraId="022CC626" w14:textId="77777777" w:rsidR="00300520" w:rsidRPr="00116B71" w:rsidRDefault="00300520" w:rsidP="00300520">
            <w:pPr>
              <w:rPr>
                <w:color w:val="000000"/>
              </w:rPr>
            </w:pPr>
            <w:r w:rsidRPr="00116B71">
              <w:rPr>
                <w:color w:val="000000"/>
              </w:rPr>
              <w:t xml:space="preserve">Zala Megyei Fagyöngy Egyesített Szociális Intézmény </w:t>
            </w:r>
            <w:proofErr w:type="spellStart"/>
            <w:proofErr w:type="gramStart"/>
            <w:r w:rsidRPr="00116B71">
              <w:rPr>
                <w:color w:val="000000"/>
              </w:rPr>
              <w:t>Búcsúszentlászló</w:t>
            </w:r>
            <w:proofErr w:type="spellEnd"/>
            <w:r w:rsidRPr="00116B71">
              <w:rPr>
                <w:color w:val="000000"/>
              </w:rPr>
              <w:t xml:space="preserve">               </w:t>
            </w:r>
            <w:r w:rsidRPr="00116B71">
              <w:rPr>
                <w:i/>
                <w:iCs/>
                <w:color w:val="000000"/>
              </w:rPr>
              <w:t>(</w:t>
            </w:r>
            <w:proofErr w:type="spellStart"/>
            <w:proofErr w:type="gramEnd"/>
            <w:r w:rsidRPr="00116B71">
              <w:rPr>
                <w:i/>
                <w:iCs/>
                <w:color w:val="000000"/>
              </w:rPr>
              <w:t>Harmonia</w:t>
            </w:r>
            <w:proofErr w:type="spellEnd"/>
            <w:r w:rsidRPr="00116B71">
              <w:rPr>
                <w:i/>
                <w:iCs/>
                <w:color w:val="000000"/>
              </w:rPr>
              <w:t xml:space="preserve"> Szolgáltató Központ)</w:t>
            </w:r>
            <w:r w:rsidRPr="00116B71">
              <w:rPr>
                <w:color w:val="000000"/>
              </w:rPr>
              <w:br/>
              <w:t>- étkeztetés</w:t>
            </w:r>
            <w:r w:rsidRPr="00116B71">
              <w:rPr>
                <w:color w:val="000000"/>
              </w:rPr>
              <w:br/>
              <w:t>- házi segítségnyújtás 30 fő</w:t>
            </w:r>
            <w:r w:rsidRPr="00116B71">
              <w:rPr>
                <w:color w:val="000000"/>
              </w:rPr>
              <w:br/>
              <w:t>- fogyatékossággal élő nappali ellátása 12 fő</w:t>
            </w:r>
            <w:r w:rsidRPr="00116B71">
              <w:rPr>
                <w:color w:val="000000"/>
              </w:rPr>
              <w:br/>
              <w:t>- közösségi ellátás 40 fő</w:t>
            </w:r>
            <w:r w:rsidRPr="00116B71">
              <w:rPr>
                <w:color w:val="000000"/>
              </w:rPr>
              <w:br/>
              <w:t>- pszichiátria betegek nappali ellátása 40 fő</w:t>
            </w:r>
            <w:r w:rsidRPr="00116B71">
              <w:rPr>
                <w:color w:val="000000"/>
              </w:rPr>
              <w:br/>
              <w:t>- támogató szolgáltatás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BA547C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2020.03.10</w:t>
            </w:r>
          </w:p>
        </w:tc>
      </w:tr>
      <w:tr w:rsidR="00300520" w:rsidRPr="00116B71" w14:paraId="3C3A1EB0" w14:textId="77777777" w:rsidTr="00931F94">
        <w:trPr>
          <w:trHeight w:val="553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40BACDA6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 xml:space="preserve">2. </w:t>
            </w:r>
          </w:p>
        </w:tc>
        <w:tc>
          <w:tcPr>
            <w:tcW w:w="4586" w:type="dxa"/>
            <w:shd w:val="clear" w:color="auto" w:fill="auto"/>
            <w:vAlign w:val="bottom"/>
            <w:hideMark/>
          </w:tcPr>
          <w:p w14:paraId="59703B92" w14:textId="77777777" w:rsidR="00300520" w:rsidRPr="00116B71" w:rsidRDefault="00300520" w:rsidP="00300520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Hajnalka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 fő</w:t>
            </w:r>
            <w:r w:rsidRPr="00116B71">
              <w:rPr>
                <w:color w:val="000000"/>
              </w:rPr>
              <w:br/>
              <w:t>Zalalövő, Kossuth Lajos utca 173. hrsz. 936/5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AA4587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2020.03.16</w:t>
            </w:r>
          </w:p>
        </w:tc>
      </w:tr>
      <w:tr w:rsidR="00300520" w:rsidRPr="00116B71" w14:paraId="11FA66C9" w14:textId="77777777" w:rsidTr="00931F94">
        <w:trPr>
          <w:trHeight w:val="649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1CB82D31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3.</w:t>
            </w:r>
          </w:p>
        </w:tc>
        <w:tc>
          <w:tcPr>
            <w:tcW w:w="4586" w:type="dxa"/>
            <w:shd w:val="clear" w:color="auto" w:fill="auto"/>
            <w:vAlign w:val="bottom"/>
            <w:hideMark/>
          </w:tcPr>
          <w:p w14:paraId="60AA6FD0" w14:textId="77777777" w:rsidR="00300520" w:rsidRPr="00116B71" w:rsidRDefault="00300520" w:rsidP="00300520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Tőzike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Zalaszentiván, Kossuth Lajos utca  19. hrsz. 180/2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90758D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2020.03.10</w:t>
            </w:r>
          </w:p>
        </w:tc>
      </w:tr>
      <w:tr w:rsidR="00300520" w:rsidRPr="00116B71" w14:paraId="454F1AF7" w14:textId="77777777" w:rsidTr="00931F94">
        <w:trPr>
          <w:trHeight w:val="600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4E45E836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4.</w:t>
            </w:r>
          </w:p>
        </w:tc>
        <w:tc>
          <w:tcPr>
            <w:tcW w:w="4586" w:type="dxa"/>
            <w:shd w:val="clear" w:color="auto" w:fill="auto"/>
            <w:vAlign w:val="center"/>
            <w:hideMark/>
          </w:tcPr>
          <w:p w14:paraId="6AEA4C7C" w14:textId="77777777" w:rsidR="00300520" w:rsidRPr="00116B71" w:rsidRDefault="00300520" w:rsidP="00300520">
            <w:pPr>
              <w:rPr>
                <w:b/>
                <w:bCs/>
                <w:color w:val="000000"/>
              </w:rPr>
            </w:pPr>
            <w:proofErr w:type="gramStart"/>
            <w:r w:rsidRPr="00116B71">
              <w:rPr>
                <w:b/>
                <w:bCs/>
                <w:color w:val="000000"/>
              </w:rPr>
              <w:t>Gyöngyvirág  Otthon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                           12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 xml:space="preserve">Vaspör, Vörösmarty Mihály utca 11.     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852E54" w14:textId="77777777" w:rsidR="00300520" w:rsidRPr="00116B71" w:rsidRDefault="00300520" w:rsidP="00300520">
            <w:pPr>
              <w:jc w:val="center"/>
            </w:pPr>
            <w:r w:rsidRPr="00116B71">
              <w:t>2022.03.22</w:t>
            </w:r>
          </w:p>
        </w:tc>
      </w:tr>
      <w:tr w:rsidR="006262D2" w:rsidRPr="00116B71" w14:paraId="7261748E" w14:textId="77777777" w:rsidTr="00931F94">
        <w:trPr>
          <w:trHeight w:val="420"/>
          <w:jc w:val="center"/>
        </w:trPr>
        <w:tc>
          <w:tcPr>
            <w:tcW w:w="5582" w:type="dxa"/>
            <w:gridSpan w:val="2"/>
            <w:shd w:val="clear" w:color="auto" w:fill="92D050"/>
            <w:noWrap/>
            <w:vAlign w:val="center"/>
            <w:hideMark/>
          </w:tcPr>
          <w:p w14:paraId="06CA5664" w14:textId="77777777" w:rsidR="006262D2" w:rsidRPr="00116B71" w:rsidRDefault="006262D2" w:rsidP="00931F9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i/>
                <w:iCs/>
                <w:color w:val="000000"/>
              </w:rPr>
              <w:t>Tervezett szolgáltatások</w:t>
            </w:r>
          </w:p>
        </w:tc>
        <w:tc>
          <w:tcPr>
            <w:tcW w:w="1843" w:type="dxa"/>
            <w:shd w:val="clear" w:color="auto" w:fill="92D050"/>
            <w:vAlign w:val="bottom"/>
          </w:tcPr>
          <w:p w14:paraId="1B60F9F2" w14:textId="77777777" w:rsidR="006262D2" w:rsidRPr="00116B71" w:rsidRDefault="006262D2" w:rsidP="00931F9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>Működés tervezett megkezdése</w:t>
            </w:r>
          </w:p>
        </w:tc>
      </w:tr>
      <w:tr w:rsidR="00300520" w:rsidRPr="00116B71" w14:paraId="13BC2574" w14:textId="77777777" w:rsidTr="00931F94">
        <w:trPr>
          <w:trHeight w:val="600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1FC15BE8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1.</w:t>
            </w:r>
          </w:p>
        </w:tc>
        <w:tc>
          <w:tcPr>
            <w:tcW w:w="4586" w:type="dxa"/>
            <w:shd w:val="clear" w:color="auto" w:fill="auto"/>
            <w:vAlign w:val="center"/>
            <w:hideMark/>
          </w:tcPr>
          <w:p w14:paraId="57EF918C" w14:textId="77777777" w:rsidR="00300520" w:rsidRPr="00116B71" w:rsidRDefault="00300520" w:rsidP="00300520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Pipacs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  12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 xml:space="preserve">Felsőrajk, Dózsa </w:t>
            </w:r>
            <w:proofErr w:type="spellStart"/>
            <w:r w:rsidRPr="00116B71">
              <w:rPr>
                <w:color w:val="000000"/>
              </w:rPr>
              <w:t>Gy</w:t>
            </w:r>
            <w:proofErr w:type="spellEnd"/>
            <w:r w:rsidRPr="00116B71">
              <w:rPr>
                <w:color w:val="000000"/>
              </w:rPr>
              <w:t>. U. 18. hrsz. 377.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CAF7F87" w14:textId="77777777" w:rsidR="00300520" w:rsidRPr="00116B71" w:rsidRDefault="00300520" w:rsidP="00300520">
            <w:pPr>
              <w:jc w:val="center"/>
              <w:rPr>
                <w:color w:val="000000" w:themeColor="text1"/>
              </w:rPr>
            </w:pPr>
            <w:r w:rsidRPr="00116B71">
              <w:rPr>
                <w:color w:val="000000" w:themeColor="text1"/>
              </w:rPr>
              <w:t>2022.12.15</w:t>
            </w:r>
          </w:p>
        </w:tc>
      </w:tr>
      <w:tr w:rsidR="00300520" w:rsidRPr="00116B71" w14:paraId="362AE795" w14:textId="77777777" w:rsidTr="00931F94">
        <w:trPr>
          <w:trHeight w:val="690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33F58A97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2.</w:t>
            </w:r>
          </w:p>
        </w:tc>
        <w:tc>
          <w:tcPr>
            <w:tcW w:w="4586" w:type="dxa"/>
            <w:shd w:val="clear" w:color="auto" w:fill="auto"/>
            <w:vAlign w:val="bottom"/>
            <w:hideMark/>
          </w:tcPr>
          <w:p w14:paraId="6DD28637" w14:textId="77777777" w:rsidR="00300520" w:rsidRPr="00116B71" w:rsidRDefault="00300520" w:rsidP="00300520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Százszorszép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10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Esztergályhorváti, Kossuth u. 18. hrsz. 205/1.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073D122" w14:textId="77777777" w:rsidR="00300520" w:rsidRPr="00116B71" w:rsidRDefault="00300520" w:rsidP="00300520">
            <w:pPr>
              <w:jc w:val="center"/>
              <w:rPr>
                <w:color w:val="000000" w:themeColor="text1"/>
              </w:rPr>
            </w:pPr>
            <w:r w:rsidRPr="00116B71">
              <w:rPr>
                <w:color w:val="000000" w:themeColor="text1"/>
              </w:rPr>
              <w:t>2022.12.15</w:t>
            </w:r>
          </w:p>
        </w:tc>
      </w:tr>
      <w:tr w:rsidR="00300520" w:rsidRPr="00116B71" w14:paraId="161F7608" w14:textId="77777777" w:rsidTr="00931F94">
        <w:trPr>
          <w:trHeight w:val="600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27031DFD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3.</w:t>
            </w:r>
          </w:p>
        </w:tc>
        <w:tc>
          <w:tcPr>
            <w:tcW w:w="4586" w:type="dxa"/>
            <w:shd w:val="clear" w:color="auto" w:fill="auto"/>
            <w:vAlign w:val="bottom"/>
            <w:hideMark/>
          </w:tcPr>
          <w:p w14:paraId="3DA24B1A" w14:textId="77777777" w:rsidR="00300520" w:rsidRPr="00116B71" w:rsidRDefault="00300520" w:rsidP="00300520">
            <w:pPr>
              <w:rPr>
                <w:b/>
                <w:bCs/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Vadrózsa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10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b/>
                <w:bCs/>
                <w:color w:val="000000"/>
              </w:rPr>
              <w:br/>
            </w:r>
            <w:r w:rsidRPr="00116B71">
              <w:rPr>
                <w:color w:val="000000"/>
              </w:rPr>
              <w:t>Esztergályhorváti, Kossuth u. 13. hrsz. 205/3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27F645" w14:textId="77777777" w:rsidR="00300520" w:rsidRPr="00116B71" w:rsidRDefault="00300520" w:rsidP="00300520">
            <w:pPr>
              <w:jc w:val="center"/>
              <w:rPr>
                <w:color w:val="000000" w:themeColor="text1"/>
              </w:rPr>
            </w:pPr>
            <w:r w:rsidRPr="00116B71">
              <w:rPr>
                <w:color w:val="000000" w:themeColor="text1"/>
              </w:rPr>
              <w:t>2022.12.15</w:t>
            </w:r>
          </w:p>
        </w:tc>
      </w:tr>
      <w:tr w:rsidR="00300520" w:rsidRPr="00116B71" w14:paraId="5B000399" w14:textId="77777777" w:rsidTr="00931F94">
        <w:trPr>
          <w:trHeight w:val="900"/>
          <w:jc w:val="center"/>
        </w:trPr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4FFFD6E3" w14:textId="77777777" w:rsidR="00300520" w:rsidRPr="00116B71" w:rsidRDefault="00300520" w:rsidP="00300520">
            <w:pPr>
              <w:jc w:val="center"/>
              <w:rPr>
                <w:color w:val="000000"/>
              </w:rPr>
            </w:pPr>
            <w:r w:rsidRPr="00116B71">
              <w:rPr>
                <w:color w:val="000000"/>
              </w:rPr>
              <w:t>4.</w:t>
            </w:r>
          </w:p>
        </w:tc>
        <w:tc>
          <w:tcPr>
            <w:tcW w:w="4586" w:type="dxa"/>
            <w:shd w:val="clear" w:color="auto" w:fill="auto"/>
            <w:hideMark/>
          </w:tcPr>
          <w:p w14:paraId="24E3B555" w14:textId="77777777" w:rsidR="00300520" w:rsidRPr="00116B71" w:rsidRDefault="00300520" w:rsidP="00300520">
            <w:pPr>
              <w:rPr>
                <w:color w:val="000000"/>
              </w:rPr>
            </w:pPr>
            <w:r w:rsidRPr="00116B71">
              <w:rPr>
                <w:b/>
                <w:bCs/>
                <w:color w:val="000000"/>
              </w:rPr>
              <w:t xml:space="preserve">Tulipán </w:t>
            </w:r>
            <w:proofErr w:type="gramStart"/>
            <w:r w:rsidRPr="00116B71">
              <w:rPr>
                <w:b/>
                <w:bCs/>
                <w:color w:val="000000"/>
              </w:rPr>
              <w:t>Otthon                               4</w:t>
            </w:r>
            <w:proofErr w:type="gramEnd"/>
            <w:r w:rsidRPr="00116B71">
              <w:rPr>
                <w:b/>
                <w:bCs/>
                <w:color w:val="000000"/>
              </w:rPr>
              <w:t xml:space="preserve"> fő</w:t>
            </w:r>
            <w:r w:rsidRPr="00116B71">
              <w:rPr>
                <w:color w:val="000000"/>
              </w:rPr>
              <w:br/>
              <w:t xml:space="preserve">Nagykanizsa, </w:t>
            </w:r>
            <w:proofErr w:type="spellStart"/>
            <w:r w:rsidRPr="00116B71">
              <w:rPr>
                <w:color w:val="000000"/>
              </w:rPr>
              <w:t>Kazanlak</w:t>
            </w:r>
            <w:proofErr w:type="spellEnd"/>
            <w:r w:rsidRPr="00116B71">
              <w:rPr>
                <w:color w:val="000000"/>
              </w:rPr>
              <w:t xml:space="preserve"> körút 10/D IV.19. hrsz. 3059/23/</w:t>
            </w:r>
            <w:proofErr w:type="gramStart"/>
            <w:r w:rsidRPr="00116B71">
              <w:rPr>
                <w:color w:val="000000"/>
              </w:rPr>
              <w:t>A</w:t>
            </w:r>
            <w:proofErr w:type="gramEnd"/>
            <w:r w:rsidRPr="00116B71">
              <w:rPr>
                <w:color w:val="000000"/>
              </w:rPr>
              <w:t>/75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EB042D0" w14:textId="77777777" w:rsidR="00300520" w:rsidRPr="00116B71" w:rsidRDefault="00300520" w:rsidP="00300520">
            <w:pPr>
              <w:jc w:val="center"/>
              <w:rPr>
                <w:color w:val="000000" w:themeColor="text1"/>
              </w:rPr>
            </w:pPr>
            <w:r w:rsidRPr="00116B71">
              <w:rPr>
                <w:color w:val="000000" w:themeColor="text1"/>
              </w:rPr>
              <w:t>2022.12.15</w:t>
            </w:r>
          </w:p>
        </w:tc>
      </w:tr>
    </w:tbl>
    <w:p w14:paraId="2A96DCD9" w14:textId="77777777" w:rsidR="00296D4A" w:rsidRPr="00116B71" w:rsidRDefault="00296D4A" w:rsidP="00296D4A">
      <w:pPr>
        <w:jc w:val="right"/>
        <w:rPr>
          <w:color w:val="000000"/>
        </w:rPr>
      </w:pPr>
      <w:r w:rsidRPr="00116B71">
        <w:rPr>
          <w:i/>
          <w:color w:val="000000"/>
        </w:rPr>
        <w:t>Forrás: SZGYF ZM Kirendeltség 2022.</w:t>
      </w:r>
    </w:p>
    <w:p w14:paraId="78A3499E" w14:textId="77777777" w:rsidR="00704B43" w:rsidRPr="00116B71" w:rsidRDefault="00704B43" w:rsidP="00EB1FB1">
      <w:pPr>
        <w:jc w:val="both"/>
        <w:rPr>
          <w:color w:val="000000" w:themeColor="text1"/>
        </w:rPr>
      </w:pPr>
    </w:p>
    <w:p w14:paraId="2B4C3BF8" w14:textId="6A18EEEF" w:rsidR="00931F94" w:rsidRPr="00116B71" w:rsidRDefault="00931F94" w:rsidP="00931F94">
      <w:pPr>
        <w:jc w:val="both"/>
        <w:rPr>
          <w:color w:val="000000" w:themeColor="text1"/>
        </w:rPr>
      </w:pPr>
      <w:r w:rsidRPr="00116B71">
        <w:rPr>
          <w:color w:val="000000" w:themeColor="text1"/>
        </w:rPr>
        <w:lastRenderedPageBreak/>
        <w:t xml:space="preserve">A </w:t>
      </w:r>
      <w:r w:rsidRPr="00116B71">
        <w:rPr>
          <w:b/>
          <w:color w:val="000000" w:themeColor="text1"/>
        </w:rPr>
        <w:t>Zala Megyei Fagyöngy Egyesített Szociális Intézményből</w:t>
      </w:r>
      <w:r w:rsidRPr="00116B71">
        <w:rPr>
          <w:color w:val="000000" w:themeColor="text1"/>
        </w:rPr>
        <w:t xml:space="preserve"> 12 fő fogyaték</w:t>
      </w:r>
      <w:r w:rsidR="00811D3D" w:rsidRPr="00116B71">
        <w:rPr>
          <w:color w:val="000000" w:themeColor="text1"/>
        </w:rPr>
        <w:t>ossággal</w:t>
      </w:r>
      <w:r w:rsidRPr="00116B71">
        <w:rPr>
          <w:color w:val="000000" w:themeColor="text1"/>
        </w:rPr>
        <w:t xml:space="preserve"> és 60 fő </w:t>
      </w:r>
      <w:proofErr w:type="spellStart"/>
      <w:r w:rsidRPr="00116B71">
        <w:rPr>
          <w:color w:val="000000" w:themeColor="text1"/>
        </w:rPr>
        <w:t>pszichoszociális</w:t>
      </w:r>
      <w:proofErr w:type="spellEnd"/>
      <w:r w:rsidRPr="00116B71">
        <w:rPr>
          <w:color w:val="000000" w:themeColor="text1"/>
        </w:rPr>
        <w:t xml:space="preserve"> fogyatékossággal élő ellátott költözik új építésű családi házba, illetve felújított lakásokba. Jelenleg 3</w:t>
      </w:r>
      <w:r w:rsidR="003E2118" w:rsidRPr="00116B71">
        <w:rPr>
          <w:color w:val="000000" w:themeColor="text1"/>
        </w:rPr>
        <w:t>6</w:t>
      </w:r>
      <w:r w:rsidRPr="00116B71">
        <w:rPr>
          <w:color w:val="000000" w:themeColor="text1"/>
        </w:rPr>
        <w:t xml:space="preserve"> fő vár arra, hogy új otthonába </w:t>
      </w:r>
      <w:proofErr w:type="spellStart"/>
      <w:r w:rsidRPr="00116B71">
        <w:rPr>
          <w:color w:val="000000" w:themeColor="text1"/>
        </w:rPr>
        <w:t>beköltözhessen</w:t>
      </w:r>
      <w:proofErr w:type="spellEnd"/>
      <w:r w:rsidRPr="00116B71">
        <w:rPr>
          <w:color w:val="000000" w:themeColor="text1"/>
        </w:rPr>
        <w:t xml:space="preserve">. </w:t>
      </w:r>
    </w:p>
    <w:p w14:paraId="26A55F74" w14:textId="77777777" w:rsidR="00704B43" w:rsidRPr="00116B71" w:rsidRDefault="00704B43" w:rsidP="00EB1FB1">
      <w:pPr>
        <w:jc w:val="both"/>
        <w:rPr>
          <w:color w:val="000000" w:themeColor="text1"/>
        </w:rPr>
      </w:pPr>
    </w:p>
    <w:p w14:paraId="314BAE1F" w14:textId="77777777" w:rsidR="00EB1FB1" w:rsidRPr="00116B71" w:rsidRDefault="007F0876" w:rsidP="00EB1FB1">
      <w:pPr>
        <w:jc w:val="both"/>
        <w:rPr>
          <w:color w:val="000000"/>
        </w:rPr>
      </w:pPr>
      <w:r w:rsidRPr="00116B71">
        <w:rPr>
          <w:color w:val="000000" w:themeColor="text1"/>
        </w:rPr>
        <w:t>Fentiek</w:t>
      </w:r>
      <w:r w:rsidR="00EB1FB1" w:rsidRPr="00116B71">
        <w:rPr>
          <w:color w:val="000000" w:themeColor="text1"/>
        </w:rPr>
        <w:t xml:space="preserve">, valamint a már lezajlott </w:t>
      </w:r>
      <w:r w:rsidRPr="00116B71">
        <w:rPr>
          <w:color w:val="000000" w:themeColor="text1"/>
        </w:rPr>
        <w:t>fenntartóváltások okán</w:t>
      </w:r>
      <w:r w:rsidR="00EB1FB1" w:rsidRPr="00116B71">
        <w:rPr>
          <w:color w:val="000000" w:themeColor="text1"/>
        </w:rPr>
        <w:t xml:space="preserve"> jelentős mértékben átalakult az állami fenntartásban lévő megyei szociális ellátási </w:t>
      </w:r>
      <w:proofErr w:type="gramStart"/>
      <w:r w:rsidR="00EB1FB1" w:rsidRPr="00116B71">
        <w:rPr>
          <w:color w:val="000000" w:themeColor="text1"/>
        </w:rPr>
        <w:t>struktúra</w:t>
      </w:r>
      <w:proofErr w:type="gramEnd"/>
      <w:r w:rsidR="00EB1FB1" w:rsidRPr="00116B71">
        <w:rPr>
          <w:color w:val="000000"/>
        </w:rPr>
        <w:t>.</w:t>
      </w:r>
    </w:p>
    <w:p w14:paraId="3F63B1F4" w14:textId="77777777" w:rsidR="00EB1FB1" w:rsidRPr="00116B71" w:rsidRDefault="00EB1FB1" w:rsidP="00EB1FB1">
      <w:pPr>
        <w:jc w:val="both"/>
        <w:rPr>
          <w:color w:val="000000"/>
        </w:rPr>
      </w:pPr>
      <w:r w:rsidRPr="00116B71">
        <w:rPr>
          <w:color w:val="000000"/>
        </w:rPr>
        <w:t>Az általunk működtetett szociális ellátórendsze</w:t>
      </w:r>
      <w:r w:rsidRPr="00116B71">
        <w:rPr>
          <w:color w:val="000000" w:themeColor="text1"/>
        </w:rPr>
        <w:t>r</w:t>
      </w:r>
      <w:r w:rsidR="007F0876" w:rsidRPr="00116B71">
        <w:rPr>
          <w:color w:val="000000" w:themeColor="text1"/>
        </w:rPr>
        <w:t>ben</w:t>
      </w:r>
      <w:r w:rsidR="007F0876" w:rsidRPr="00116B71">
        <w:rPr>
          <w:color w:val="7030A0"/>
        </w:rPr>
        <w:t xml:space="preserve"> </w:t>
      </w:r>
      <w:r w:rsidRPr="00116B71">
        <w:rPr>
          <w:color w:val="000000"/>
        </w:rPr>
        <w:t>(1 603 férőhely) az alapszolgáltatások részaránya közel 36%</w:t>
      </w:r>
      <w:r w:rsidR="00852EE0" w:rsidRPr="00116B71">
        <w:rPr>
          <w:color w:val="000000"/>
        </w:rPr>
        <w:t>-</w:t>
      </w:r>
      <w:proofErr w:type="spellStart"/>
      <w:r w:rsidR="00852EE0" w:rsidRPr="00116B71">
        <w:rPr>
          <w:color w:val="000000"/>
        </w:rPr>
        <w:t>ra</w:t>
      </w:r>
      <w:proofErr w:type="spellEnd"/>
      <w:r w:rsidR="00852EE0" w:rsidRPr="00116B71">
        <w:rPr>
          <w:color w:val="000000"/>
        </w:rPr>
        <w:t xml:space="preserve"> emelkedett</w:t>
      </w:r>
      <w:r w:rsidRPr="00116B71">
        <w:rPr>
          <w:color w:val="000000"/>
        </w:rPr>
        <w:t>.</w:t>
      </w:r>
    </w:p>
    <w:p w14:paraId="6EAEBD8C" w14:textId="77777777" w:rsidR="00CD0838" w:rsidRPr="00116B71" w:rsidRDefault="00CD0838" w:rsidP="00142D45">
      <w:pPr>
        <w:jc w:val="both"/>
        <w:rPr>
          <w:b/>
          <w:color w:val="000000"/>
          <w:highlight w:val="cyan"/>
        </w:rPr>
      </w:pPr>
    </w:p>
    <w:p w14:paraId="40AA90E1" w14:textId="77777777" w:rsidR="00CD0838" w:rsidRPr="00116B71" w:rsidRDefault="00CD0838" w:rsidP="00142D45">
      <w:pPr>
        <w:jc w:val="both"/>
        <w:rPr>
          <w:b/>
          <w:color w:val="000000"/>
          <w:highlight w:val="cyan"/>
        </w:rPr>
      </w:pPr>
    </w:p>
    <w:p w14:paraId="6A84ECAA" w14:textId="77777777" w:rsidR="00284C86" w:rsidRPr="00116B71" w:rsidRDefault="002D219D" w:rsidP="00A00532">
      <w:pPr>
        <w:pStyle w:val="NormlWeb"/>
        <w:shd w:val="clear" w:color="auto" w:fill="8EAADB" w:themeFill="accent1" w:themeFillTint="99"/>
        <w:spacing w:before="0" w:beforeAutospacing="0" w:after="0" w:afterAutospacing="0"/>
        <w:jc w:val="both"/>
        <w:rPr>
          <w:b/>
          <w:bCs/>
          <w:color w:val="7030A0"/>
        </w:rPr>
      </w:pPr>
      <w:r w:rsidRPr="00116B71">
        <w:rPr>
          <w:b/>
          <w:bCs/>
          <w:color w:val="000000" w:themeColor="text1"/>
        </w:rPr>
        <w:t xml:space="preserve">IV.  </w:t>
      </w:r>
      <w:proofErr w:type="gramStart"/>
      <w:r w:rsidRPr="00116B71">
        <w:rPr>
          <w:b/>
          <w:bCs/>
          <w:color w:val="000000" w:themeColor="text1"/>
        </w:rPr>
        <w:t>A</w:t>
      </w:r>
      <w:proofErr w:type="gramEnd"/>
      <w:r w:rsidRPr="00116B71">
        <w:rPr>
          <w:b/>
          <w:bCs/>
          <w:color w:val="000000" w:themeColor="text1"/>
        </w:rPr>
        <w:t xml:space="preserve"> COVID </w:t>
      </w:r>
      <w:r w:rsidR="00A00532" w:rsidRPr="00116B71">
        <w:rPr>
          <w:b/>
          <w:bCs/>
          <w:color w:val="000000" w:themeColor="text1"/>
        </w:rPr>
        <w:t xml:space="preserve">– 19 JÁRVÁNY HATÁSA AZ INTÉZMÉNYEKRE </w:t>
      </w:r>
    </w:p>
    <w:p w14:paraId="0878294D" w14:textId="77777777" w:rsidR="00CF601F" w:rsidRPr="00116B71" w:rsidRDefault="00CF601F" w:rsidP="00B756D2">
      <w:pPr>
        <w:jc w:val="both"/>
        <w:rPr>
          <w:lang w:bidi="hu-HU"/>
        </w:rPr>
      </w:pPr>
    </w:p>
    <w:p w14:paraId="04D525E6" w14:textId="10D62208" w:rsidR="00CF601F" w:rsidRPr="00116B71" w:rsidRDefault="00DD3648" w:rsidP="00B756D2">
      <w:pPr>
        <w:jc w:val="both"/>
        <w:rPr>
          <w:lang w:bidi="hu-HU"/>
        </w:rPr>
      </w:pPr>
      <w:r w:rsidRPr="00116B71">
        <w:rPr>
          <w:lang w:bidi="hu-HU"/>
        </w:rPr>
        <w:t>A koronavírus járvány a bentlakásos intézmények életét jelentősen megváltoztatta, mind az ellátottak/gondozottak mindennapjait, mind</w:t>
      </w:r>
      <w:r w:rsidR="00D520A0" w:rsidRPr="00116B71">
        <w:rPr>
          <w:lang w:bidi="hu-HU"/>
        </w:rPr>
        <w:t xml:space="preserve"> pedig</w:t>
      </w:r>
      <w:r w:rsidRPr="00116B71">
        <w:rPr>
          <w:lang w:bidi="hu-HU"/>
        </w:rPr>
        <w:t xml:space="preserve"> a dolgozó</w:t>
      </w:r>
      <w:r w:rsidR="00CF601F" w:rsidRPr="00116B71">
        <w:rPr>
          <w:lang w:bidi="hu-HU"/>
        </w:rPr>
        <w:t>k</w:t>
      </w:r>
      <w:r w:rsidRPr="00116B71">
        <w:rPr>
          <w:lang w:bidi="hu-HU"/>
        </w:rPr>
        <w:t xml:space="preserve"> munkavégzését</w:t>
      </w:r>
      <w:r w:rsidR="009202CF" w:rsidRPr="00116B71">
        <w:rPr>
          <w:lang w:bidi="hu-HU"/>
        </w:rPr>
        <w:t>. A</w:t>
      </w:r>
      <w:r w:rsidR="00D520A0" w:rsidRPr="00116B71">
        <w:rPr>
          <w:lang w:bidi="hu-HU"/>
        </w:rPr>
        <w:t xml:space="preserve"> pandémia ugyancsak jelentős mértékben befolyásolta, átalakította </w:t>
      </w:r>
      <w:r w:rsidR="009202CF" w:rsidRPr="00116B71">
        <w:rPr>
          <w:lang w:bidi="hu-HU"/>
        </w:rPr>
        <w:t xml:space="preserve">az </w:t>
      </w:r>
      <w:r w:rsidRPr="00116B71">
        <w:rPr>
          <w:lang w:bidi="hu-HU"/>
        </w:rPr>
        <w:t xml:space="preserve">intézményi működési rendet </w:t>
      </w:r>
      <w:r w:rsidR="007233C9" w:rsidRPr="00116B71">
        <w:rPr>
          <w:lang w:bidi="hu-HU"/>
        </w:rPr>
        <w:t>(pl.: az étkeztetésben bevezették az egyszerhasználatos eszközöket és a lakószobáikban étkeztek az ellátottak).</w:t>
      </w:r>
      <w:r w:rsidRPr="00116B71">
        <w:rPr>
          <w:lang w:bidi="hu-HU"/>
        </w:rPr>
        <w:t xml:space="preserve"> </w:t>
      </w:r>
    </w:p>
    <w:p w14:paraId="001BA181" w14:textId="12D58245" w:rsidR="00D520A0" w:rsidRPr="00116B71" w:rsidRDefault="00DD3648" w:rsidP="00B756D2">
      <w:pPr>
        <w:jc w:val="both"/>
        <w:rPr>
          <w:lang w:eastAsia="zh-CN"/>
        </w:rPr>
      </w:pPr>
      <w:r w:rsidRPr="00116B71">
        <w:rPr>
          <w:lang w:bidi="hu-HU"/>
        </w:rPr>
        <w:t>A gondozottak/lakók egészségügyi ellátása az intézményi orvosok révén folyamosan biztosított volt</w:t>
      </w:r>
      <w:r w:rsidR="009E6B0F" w:rsidRPr="00116B71">
        <w:rPr>
          <w:lang w:bidi="hu-HU"/>
        </w:rPr>
        <w:t xml:space="preserve"> (jelenléti ellátással vagy </w:t>
      </w:r>
      <w:r w:rsidR="009E6B0F" w:rsidRPr="00116B71">
        <w:rPr>
          <w:rFonts w:eastAsia="Calibri"/>
          <w:bCs/>
          <w:lang w:eastAsia="en-US"/>
        </w:rPr>
        <w:t>telefonon történ</w:t>
      </w:r>
      <w:r w:rsidR="009202CF" w:rsidRPr="00116B71">
        <w:rPr>
          <w:rFonts w:eastAsia="Calibri"/>
          <w:bCs/>
          <w:lang w:eastAsia="en-US"/>
        </w:rPr>
        <w:t>ő kapcsolattartással</w:t>
      </w:r>
      <w:r w:rsidR="009E6B0F" w:rsidRPr="00116B71">
        <w:rPr>
          <w:rFonts w:eastAsia="Calibri"/>
          <w:bCs/>
          <w:lang w:eastAsia="en-US"/>
        </w:rPr>
        <w:t>)</w:t>
      </w:r>
      <w:r w:rsidRPr="00116B71">
        <w:rPr>
          <w:lang w:bidi="hu-HU"/>
        </w:rPr>
        <w:t xml:space="preserve">. </w:t>
      </w:r>
    </w:p>
    <w:p w14:paraId="3F0F8723" w14:textId="4324E24D" w:rsidR="00B756D2" w:rsidRPr="00116B71" w:rsidRDefault="00B756D2" w:rsidP="00B756D2">
      <w:pPr>
        <w:jc w:val="both"/>
        <w:rPr>
          <w:lang w:eastAsia="zh-CN"/>
        </w:rPr>
      </w:pPr>
      <w:r w:rsidRPr="00116B71">
        <w:rPr>
          <w:lang w:eastAsia="zh-CN"/>
        </w:rPr>
        <w:t xml:space="preserve">Minden intézményben </w:t>
      </w:r>
      <w:proofErr w:type="gramStart"/>
      <w:r w:rsidRPr="00116B71">
        <w:rPr>
          <w:lang w:eastAsia="zh-CN"/>
        </w:rPr>
        <w:t>izolációs</w:t>
      </w:r>
      <w:proofErr w:type="gramEnd"/>
      <w:r w:rsidRPr="00116B71">
        <w:rPr>
          <w:lang w:eastAsia="zh-CN"/>
        </w:rPr>
        <w:t xml:space="preserve"> részleg/szoba került kialakításra a fertőzés </w:t>
      </w:r>
      <w:r w:rsidR="009202CF" w:rsidRPr="00116B71">
        <w:rPr>
          <w:lang w:eastAsia="zh-CN"/>
        </w:rPr>
        <w:t>tovább terjedésének</w:t>
      </w:r>
      <w:r w:rsidRPr="00116B71">
        <w:rPr>
          <w:lang w:eastAsia="zh-CN"/>
        </w:rPr>
        <w:t xml:space="preserve"> megakadályozása érdekében. </w:t>
      </w:r>
    </w:p>
    <w:p w14:paraId="51C0292D" w14:textId="77777777" w:rsidR="00CF601F" w:rsidRPr="00116B71" w:rsidRDefault="00CF601F" w:rsidP="00AA5EEB">
      <w:pPr>
        <w:jc w:val="both"/>
        <w:rPr>
          <w:lang w:eastAsia="zh-CN"/>
        </w:rPr>
      </w:pPr>
    </w:p>
    <w:p w14:paraId="53F874F2" w14:textId="77777777" w:rsidR="00D520A0" w:rsidRPr="00116B71" w:rsidRDefault="00DD3648" w:rsidP="00AA5EEB">
      <w:pPr>
        <w:jc w:val="both"/>
        <w:rPr>
          <w:lang w:eastAsia="zh-CN"/>
        </w:rPr>
      </w:pPr>
      <w:r w:rsidRPr="00116B71">
        <w:rPr>
          <w:lang w:eastAsia="zh-CN"/>
        </w:rPr>
        <w:t xml:space="preserve">Az ápolásba a mentálhigiénés csoport tagjai is besegítettek. </w:t>
      </w:r>
      <w:r w:rsidR="00B756D2" w:rsidRPr="00116B71">
        <w:rPr>
          <w:lang w:eastAsia="zh-CN"/>
        </w:rPr>
        <w:t xml:space="preserve">Folyamatos volt a dolgozók képzése, </w:t>
      </w:r>
      <w:proofErr w:type="gramStart"/>
      <w:r w:rsidR="00B756D2" w:rsidRPr="00116B71">
        <w:rPr>
          <w:lang w:eastAsia="zh-CN"/>
        </w:rPr>
        <w:t>infekció</w:t>
      </w:r>
      <w:proofErr w:type="gramEnd"/>
      <w:r w:rsidR="00B756D2" w:rsidRPr="00116B71">
        <w:rPr>
          <w:lang w:eastAsia="zh-CN"/>
        </w:rPr>
        <w:t>kontroll oktatása is, melyben egészségügyi szakemberek voltak az intézmények segítségére.</w:t>
      </w:r>
      <w:r w:rsidR="00AA5EEB" w:rsidRPr="00116B71">
        <w:rPr>
          <w:lang w:eastAsia="zh-CN"/>
        </w:rPr>
        <w:t xml:space="preserve"> </w:t>
      </w:r>
    </w:p>
    <w:p w14:paraId="7DAB3A55" w14:textId="5927CB25" w:rsidR="00AA5EEB" w:rsidRPr="00116B71" w:rsidRDefault="00AA5EEB" w:rsidP="00AA5EEB">
      <w:pPr>
        <w:jc w:val="both"/>
        <w:rPr>
          <w:rFonts w:eastAsia="Calibri"/>
          <w:bCs/>
          <w:lang w:eastAsia="en-US"/>
        </w:rPr>
      </w:pPr>
      <w:r w:rsidRPr="00116B71">
        <w:rPr>
          <w:rFonts w:eastAsia="Calibri"/>
          <w:bCs/>
          <w:lang w:eastAsia="en-US"/>
        </w:rPr>
        <w:t xml:space="preserve">A dolgozók covid infekciója miatti lecsökkent létszám </w:t>
      </w:r>
      <w:proofErr w:type="gramStart"/>
      <w:r w:rsidRPr="00116B71">
        <w:rPr>
          <w:rFonts w:eastAsia="Calibri"/>
          <w:bCs/>
          <w:lang w:eastAsia="en-US"/>
        </w:rPr>
        <w:t>okán</w:t>
      </w:r>
      <w:proofErr w:type="gramEnd"/>
      <w:r w:rsidRPr="00116B71">
        <w:rPr>
          <w:rFonts w:eastAsia="Calibri"/>
          <w:bCs/>
          <w:lang w:eastAsia="en-US"/>
        </w:rPr>
        <w:t xml:space="preserve"> egyes telephelyeken 24 órás munkarendbe</w:t>
      </w:r>
      <w:r w:rsidR="009202CF" w:rsidRPr="00116B71">
        <w:rPr>
          <w:rFonts w:eastAsia="Calibri"/>
          <w:bCs/>
          <w:lang w:eastAsia="en-US"/>
        </w:rPr>
        <w:t>n</w:t>
      </w:r>
      <w:r w:rsidRPr="00116B71">
        <w:rPr>
          <w:rFonts w:eastAsia="Calibri"/>
          <w:bCs/>
          <w:lang w:eastAsia="en-US"/>
        </w:rPr>
        <w:t xml:space="preserve"> dolgoztak a munkatársak. A covid részlegen dolgozó munkatársak csak ezen a részlegen végeztek munkát.</w:t>
      </w:r>
    </w:p>
    <w:p w14:paraId="2CE9C797" w14:textId="53BD43E1" w:rsidR="00D520A0" w:rsidRPr="00116B71" w:rsidRDefault="00B756D2" w:rsidP="009E6B0F">
      <w:pPr>
        <w:jc w:val="both"/>
        <w:rPr>
          <w:rFonts w:eastAsia="Calibri"/>
          <w:lang w:eastAsia="en-US"/>
        </w:rPr>
      </w:pPr>
      <w:r w:rsidRPr="00116B71">
        <w:rPr>
          <w:rFonts w:eastAsia="Calibri"/>
          <w:lang w:eastAsia="en-US"/>
        </w:rPr>
        <w:t>A támogatott lakhatásban élő ellátottak az otthonok kis létszáma (</w:t>
      </w:r>
      <w:proofErr w:type="spellStart"/>
      <w:r w:rsidRPr="00116B71">
        <w:rPr>
          <w:rFonts w:eastAsia="Calibri"/>
          <w:lang w:eastAsia="en-US"/>
        </w:rPr>
        <w:t>max</w:t>
      </w:r>
      <w:proofErr w:type="spellEnd"/>
      <w:r w:rsidRPr="00116B71">
        <w:rPr>
          <w:rFonts w:eastAsia="Calibri"/>
          <w:lang w:eastAsia="en-US"/>
        </w:rPr>
        <w:t xml:space="preserve">. 12 fő) miatt kevésbé voltak </w:t>
      </w:r>
      <w:r w:rsidR="00D520A0" w:rsidRPr="00116B71">
        <w:rPr>
          <w:rFonts w:eastAsia="Calibri"/>
          <w:lang w:eastAsia="en-US"/>
        </w:rPr>
        <w:t xml:space="preserve">kitéve </w:t>
      </w:r>
      <w:r w:rsidRPr="00116B71">
        <w:rPr>
          <w:rFonts w:eastAsia="Calibri"/>
          <w:lang w:eastAsia="en-US"/>
        </w:rPr>
        <w:t>a fertőzésveszélynek, így a korlátozások számukra jobban elviselhetők voltak, mint a nagylétszámú bentlakásos intézményekben. A személyes kapcsolattartás időszakos hiánya szinte minden ellátottat megviselt, azonban többségük a korlátozásokat fegyelmezetten fogadta, a higiéniai szabályokat betartotta.</w:t>
      </w:r>
      <w:r w:rsidR="009E6B0F" w:rsidRPr="00116B71">
        <w:rPr>
          <w:rFonts w:eastAsia="Calibri"/>
          <w:lang w:eastAsia="en-US"/>
        </w:rPr>
        <w:t xml:space="preserve"> </w:t>
      </w:r>
    </w:p>
    <w:p w14:paraId="1F9AB750" w14:textId="77777777" w:rsidR="00D520A0" w:rsidRPr="00116B71" w:rsidRDefault="00D520A0" w:rsidP="009E6B0F">
      <w:pPr>
        <w:jc w:val="both"/>
        <w:rPr>
          <w:rFonts w:eastAsia="Calibri"/>
          <w:lang w:eastAsia="en-US"/>
        </w:rPr>
      </w:pPr>
    </w:p>
    <w:p w14:paraId="0D77282B" w14:textId="77777777" w:rsidR="009E6B0F" w:rsidRPr="00116B71" w:rsidRDefault="009E6B0F" w:rsidP="009E6B0F">
      <w:pPr>
        <w:jc w:val="both"/>
        <w:rPr>
          <w:rFonts w:eastAsia="Calibri"/>
          <w:bCs/>
          <w:lang w:eastAsia="en-US"/>
        </w:rPr>
      </w:pPr>
      <w:r w:rsidRPr="00116B71">
        <w:rPr>
          <w:rFonts w:eastAsia="Calibri"/>
          <w:lang w:eastAsia="en-US"/>
        </w:rPr>
        <w:t>A látogatószobák</w:t>
      </w:r>
      <w:r w:rsidRPr="00116B71">
        <w:rPr>
          <w:rFonts w:eastAsia="Calibri"/>
          <w:bCs/>
          <w:lang w:eastAsia="en-US"/>
        </w:rPr>
        <w:t xml:space="preserve"> kialakításával (látogatásra alkalmas helyiség plexi fallal, fertőtlenítési lehetőséggel, előzetes telefonos bejelentkezés után korlátozott időtartamban fogadhattak az ellátottak látogatót) a személyes kapcsolattartás ismét lehetővé vált</w:t>
      </w:r>
      <w:r w:rsidR="00CA5DD1" w:rsidRPr="00116B71">
        <w:rPr>
          <w:rFonts w:eastAsia="Calibri"/>
          <w:bCs/>
          <w:lang w:eastAsia="en-US"/>
        </w:rPr>
        <w:t xml:space="preserve">, mely az ellátottak </w:t>
      </w:r>
      <w:proofErr w:type="gramStart"/>
      <w:r w:rsidR="00CA5DD1" w:rsidRPr="00116B71">
        <w:rPr>
          <w:rFonts w:eastAsia="Calibri"/>
          <w:bCs/>
          <w:lang w:eastAsia="en-US"/>
        </w:rPr>
        <w:t>mentális</w:t>
      </w:r>
      <w:proofErr w:type="gramEnd"/>
      <w:r w:rsidR="00CA5DD1" w:rsidRPr="00116B71">
        <w:rPr>
          <w:rFonts w:eastAsia="Calibri"/>
          <w:bCs/>
          <w:lang w:eastAsia="en-US"/>
        </w:rPr>
        <w:t xml:space="preserve"> állapotát javította</w:t>
      </w:r>
      <w:r w:rsidRPr="00116B71">
        <w:rPr>
          <w:rFonts w:eastAsia="Calibri"/>
          <w:bCs/>
          <w:lang w:eastAsia="en-US"/>
        </w:rPr>
        <w:t xml:space="preserve">. </w:t>
      </w:r>
    </w:p>
    <w:p w14:paraId="2F4CC4A0" w14:textId="77777777" w:rsidR="00AA5EEB" w:rsidRPr="00116B71" w:rsidRDefault="00AA5EEB" w:rsidP="00AA5EEB">
      <w:pPr>
        <w:jc w:val="both"/>
        <w:rPr>
          <w:lang w:eastAsia="zh-CN"/>
        </w:rPr>
      </w:pPr>
      <w:r w:rsidRPr="00116B71">
        <w:rPr>
          <w:lang w:eastAsia="zh-CN"/>
        </w:rPr>
        <w:t xml:space="preserve">Az ellátottak és a dolgozók oltása folyamatosan történt, 2021-es év végére többségük már 3 védőoltással rendelkezett. </w:t>
      </w:r>
    </w:p>
    <w:p w14:paraId="2F200126" w14:textId="3512E5BF" w:rsidR="00B756D2" w:rsidRPr="00116B71" w:rsidRDefault="007233C9" w:rsidP="00B756D2">
      <w:pPr>
        <w:jc w:val="both"/>
        <w:rPr>
          <w:rFonts w:eastAsia="Calibri"/>
          <w:bCs/>
          <w:lang w:eastAsia="en-US"/>
        </w:rPr>
      </w:pPr>
      <w:r w:rsidRPr="00116B71">
        <w:rPr>
          <w:rFonts w:eastAsia="Calibri"/>
          <w:bCs/>
          <w:lang w:eastAsia="en-US"/>
        </w:rPr>
        <w:t>Az ellátáshoz szükséges védőfelszerelések biztosítottak voltak (részben intézményi, részben központi állami forrásból).</w:t>
      </w:r>
    </w:p>
    <w:p w14:paraId="79D8CC2B" w14:textId="27B24BEC" w:rsidR="00AA5EEB" w:rsidRPr="00116B71" w:rsidRDefault="00AA5EEB" w:rsidP="00AA5EEB">
      <w:pPr>
        <w:jc w:val="both"/>
      </w:pPr>
      <w:r w:rsidRPr="00116B71">
        <w:t xml:space="preserve">Központi keretből havi rendszerességgel – férőhely arányosan </w:t>
      </w:r>
      <w:r w:rsidR="00A23673" w:rsidRPr="00116B71">
        <w:t>–</w:t>
      </w:r>
      <w:r w:rsidRPr="00116B71">
        <w:t xml:space="preserve"> kerültek</w:t>
      </w:r>
      <w:r w:rsidR="00A23673" w:rsidRPr="00116B71">
        <w:t xml:space="preserve"> </w:t>
      </w:r>
      <w:r w:rsidRPr="00116B71">
        <w:t>védőeszközök kiosztásra valamennyi intézmény részére. Alkalmanként 4 hétre elegendő védőeszközt biztosítottak (</w:t>
      </w:r>
      <w:proofErr w:type="gramStart"/>
      <w:r w:rsidRPr="00116B71">
        <w:t>maszk</w:t>
      </w:r>
      <w:proofErr w:type="gramEnd"/>
      <w:r w:rsidRPr="00116B71">
        <w:t xml:space="preserve">, gumikesztyű, kéz és felület fertőtlenítőszer). FFp2 </w:t>
      </w:r>
      <w:proofErr w:type="gramStart"/>
      <w:r w:rsidRPr="00116B71">
        <w:t>maszk</w:t>
      </w:r>
      <w:proofErr w:type="gramEnd"/>
      <w:r w:rsidRPr="00116B71">
        <w:t xml:space="preserve"> és védőoverall igénylésére is volt lehetőség fertőzött ellátott esetében. </w:t>
      </w:r>
    </w:p>
    <w:p w14:paraId="407AD91F" w14:textId="77777777" w:rsidR="00D520A0" w:rsidRPr="00116B71" w:rsidRDefault="00D520A0" w:rsidP="00D520A0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>Az intézményekben folyó védekezési munkát a megelőző időszakban szerzett járványkezelési tapasztalatok jelentős mértékben megkönnyítették.</w:t>
      </w:r>
    </w:p>
    <w:p w14:paraId="43E86183" w14:textId="77777777" w:rsidR="00A22155" w:rsidRPr="00116B71" w:rsidRDefault="00A22155" w:rsidP="009039DE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14:paraId="248E1617" w14:textId="77777777" w:rsidR="00B266EF" w:rsidRPr="00116B71" w:rsidRDefault="00B266EF" w:rsidP="009039DE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14:paraId="09F7D1B8" w14:textId="77777777" w:rsidR="00A00532" w:rsidRPr="00116B71" w:rsidRDefault="00A00532" w:rsidP="00A00532">
      <w:pPr>
        <w:pStyle w:val="NormlWeb"/>
        <w:shd w:val="clear" w:color="auto" w:fill="8EAADB" w:themeFill="accent1" w:themeFillTint="99"/>
        <w:spacing w:before="0" w:beforeAutospacing="0" w:after="0" w:afterAutospacing="0"/>
        <w:jc w:val="both"/>
        <w:rPr>
          <w:b/>
          <w:bCs/>
          <w:color w:val="7030A0"/>
        </w:rPr>
      </w:pPr>
      <w:r w:rsidRPr="00116B71">
        <w:rPr>
          <w:b/>
          <w:bCs/>
          <w:color w:val="000000" w:themeColor="text1"/>
        </w:rPr>
        <w:lastRenderedPageBreak/>
        <w:t>V.</w:t>
      </w:r>
      <w:r w:rsidR="002E1D3B" w:rsidRPr="00116B71">
        <w:rPr>
          <w:b/>
          <w:bCs/>
          <w:color w:val="000000" w:themeColor="text1"/>
        </w:rPr>
        <w:t xml:space="preserve"> </w:t>
      </w:r>
      <w:r w:rsidRPr="00116B71">
        <w:rPr>
          <w:b/>
          <w:bCs/>
          <w:color w:val="000000" w:themeColor="text1"/>
        </w:rPr>
        <w:t xml:space="preserve">AZ ÁLLAMI FENNTARTÁSBAN </w:t>
      </w:r>
      <w:r w:rsidR="00931F94" w:rsidRPr="00116B71">
        <w:rPr>
          <w:b/>
          <w:bCs/>
          <w:color w:val="000000" w:themeColor="text1"/>
        </w:rPr>
        <w:t>MŰKÖDŐ</w:t>
      </w:r>
      <w:r w:rsidRPr="00116B71">
        <w:rPr>
          <w:b/>
          <w:bCs/>
          <w:color w:val="000000" w:themeColor="text1"/>
        </w:rPr>
        <w:t xml:space="preserve"> MEGYEI </w:t>
      </w:r>
      <w:proofErr w:type="gramStart"/>
      <w:r w:rsidRPr="00116B71">
        <w:rPr>
          <w:b/>
          <w:bCs/>
          <w:color w:val="000000" w:themeColor="text1"/>
        </w:rPr>
        <w:t>INTÉZMÉNYRENDSZER  FEJLESZTÉSÉRE</w:t>
      </w:r>
      <w:proofErr w:type="gramEnd"/>
      <w:r w:rsidRPr="00116B71">
        <w:rPr>
          <w:b/>
          <w:bCs/>
          <w:color w:val="000000" w:themeColor="text1"/>
        </w:rPr>
        <w:t xml:space="preserve"> VONATKOZÓ TERVEK</w:t>
      </w:r>
    </w:p>
    <w:p w14:paraId="03354468" w14:textId="77777777" w:rsidR="00AE372D" w:rsidRPr="00116B71" w:rsidRDefault="00AE372D" w:rsidP="009039DE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14:paraId="2D8E04FA" w14:textId="77777777" w:rsidR="002625E0" w:rsidRPr="00116B71" w:rsidRDefault="002625E0" w:rsidP="002625E0">
      <w:pPr>
        <w:pStyle w:val="NormlWeb"/>
        <w:spacing w:before="0" w:beforeAutospacing="0" w:after="0" w:afterAutospacing="0"/>
        <w:ind w:left="284"/>
        <w:jc w:val="both"/>
        <w:rPr>
          <w:bCs/>
        </w:rPr>
      </w:pPr>
      <w:r w:rsidRPr="00116B71">
        <w:rPr>
          <w:b/>
          <w:bCs/>
        </w:rPr>
        <w:t>Minden intézményünk</w:t>
      </w:r>
      <w:r w:rsidRPr="00116B71">
        <w:rPr>
          <w:bCs/>
        </w:rPr>
        <w:t xml:space="preserve"> esetében állandóságra törekszünk mind a menedzsment, mind pedig a </w:t>
      </w:r>
      <w:r w:rsidRPr="00116B71">
        <w:rPr>
          <w:bCs/>
          <w:color w:val="000000" w:themeColor="text1"/>
        </w:rPr>
        <w:t xml:space="preserve">munkatársak </w:t>
      </w:r>
      <w:r w:rsidR="00602F9B" w:rsidRPr="00116B71">
        <w:rPr>
          <w:bCs/>
          <w:color w:val="000000" w:themeColor="text1"/>
        </w:rPr>
        <w:t>tekintetében</w:t>
      </w:r>
      <w:r w:rsidRPr="00116B71">
        <w:rPr>
          <w:bCs/>
          <w:color w:val="000000" w:themeColor="text1"/>
        </w:rPr>
        <w:t>.</w:t>
      </w:r>
    </w:p>
    <w:p w14:paraId="3C61B155" w14:textId="77777777" w:rsidR="002D508A" w:rsidRPr="00116B71" w:rsidRDefault="002D508A" w:rsidP="002625E0">
      <w:pPr>
        <w:pStyle w:val="NormlWeb"/>
        <w:spacing w:before="0" w:beforeAutospacing="0" w:after="0" w:afterAutospacing="0"/>
        <w:ind w:left="284"/>
        <w:jc w:val="both"/>
        <w:rPr>
          <w:bCs/>
        </w:rPr>
      </w:pPr>
    </w:p>
    <w:p w14:paraId="0ADCD170" w14:textId="77777777" w:rsidR="002625E0" w:rsidRPr="00116B71" w:rsidRDefault="00602F9B" w:rsidP="002D508A">
      <w:pPr>
        <w:pStyle w:val="NormlWeb"/>
        <w:numPr>
          <w:ilvl w:val="0"/>
          <w:numId w:val="31"/>
        </w:numPr>
        <w:spacing w:before="0" w:beforeAutospacing="0" w:after="0" w:afterAutospacing="0"/>
        <w:ind w:left="284" w:firstLine="0"/>
        <w:jc w:val="both"/>
        <w:rPr>
          <w:bCs/>
        </w:rPr>
      </w:pPr>
      <w:r w:rsidRPr="00116B71">
        <w:rPr>
          <w:bCs/>
          <w:color w:val="000000" w:themeColor="text1"/>
        </w:rPr>
        <w:t>Kiemelt</w:t>
      </w:r>
      <w:r w:rsidR="002625E0" w:rsidRPr="00116B71">
        <w:rPr>
          <w:bCs/>
          <w:color w:val="000000" w:themeColor="text1"/>
        </w:rPr>
        <w:t xml:space="preserve"> célunk egy világos jövőkép, egységes szakmai </w:t>
      </w:r>
      <w:proofErr w:type="gramStart"/>
      <w:r w:rsidR="002625E0" w:rsidRPr="00116B71">
        <w:rPr>
          <w:bCs/>
          <w:color w:val="000000" w:themeColor="text1"/>
        </w:rPr>
        <w:t>koncepció</w:t>
      </w:r>
      <w:proofErr w:type="gramEnd"/>
      <w:r w:rsidR="002625E0" w:rsidRPr="00116B71">
        <w:rPr>
          <w:bCs/>
          <w:color w:val="000000" w:themeColor="text1"/>
        </w:rPr>
        <w:t xml:space="preserve"> megfogalmazása</w:t>
      </w:r>
      <w:r w:rsidRPr="00116B71">
        <w:rPr>
          <w:bCs/>
          <w:color w:val="000000" w:themeColor="text1"/>
        </w:rPr>
        <w:t xml:space="preserve"> és kialakítása</w:t>
      </w:r>
      <w:r w:rsidR="002625E0" w:rsidRPr="00116B71">
        <w:rPr>
          <w:b/>
          <w:bCs/>
          <w:color w:val="000000" w:themeColor="text1"/>
        </w:rPr>
        <w:t xml:space="preserve"> </w:t>
      </w:r>
      <w:r w:rsidR="002625E0" w:rsidRPr="00116B71">
        <w:rPr>
          <w:bCs/>
        </w:rPr>
        <w:t>(</w:t>
      </w:r>
      <w:proofErr w:type="spellStart"/>
      <w:r w:rsidR="002625E0" w:rsidRPr="00116B71">
        <w:rPr>
          <w:bCs/>
        </w:rPr>
        <w:t>demens</w:t>
      </w:r>
      <w:proofErr w:type="spellEnd"/>
      <w:r w:rsidR="002625E0" w:rsidRPr="00116B71">
        <w:rPr>
          <w:bCs/>
        </w:rPr>
        <w:t xml:space="preserve"> ellátás fejlesztése, ápolási tevékenység erősítése, intézményi környezet terápiás célú hasznosítása stb.). </w:t>
      </w:r>
    </w:p>
    <w:p w14:paraId="545B7B12" w14:textId="77777777" w:rsidR="002625E0" w:rsidRPr="00116B71" w:rsidRDefault="002625E0" w:rsidP="002625E0">
      <w:pPr>
        <w:pStyle w:val="NormlWeb"/>
        <w:spacing w:before="0" w:beforeAutospacing="0" w:after="0" w:afterAutospacing="0"/>
        <w:ind w:left="284"/>
        <w:jc w:val="both"/>
        <w:rPr>
          <w:bCs/>
          <w:color w:val="7030A0"/>
        </w:rPr>
      </w:pPr>
    </w:p>
    <w:p w14:paraId="548D4305" w14:textId="763A7BE3" w:rsidR="002625E0" w:rsidRPr="00116B71" w:rsidRDefault="002625E0" w:rsidP="002D508A">
      <w:pPr>
        <w:pStyle w:val="NormlWeb"/>
        <w:numPr>
          <w:ilvl w:val="0"/>
          <w:numId w:val="31"/>
        </w:numPr>
        <w:spacing w:before="0" w:beforeAutospacing="0" w:after="0" w:afterAutospacing="0"/>
        <w:ind w:left="284" w:firstLine="0"/>
        <w:jc w:val="both"/>
        <w:rPr>
          <w:bCs/>
        </w:rPr>
      </w:pPr>
      <w:r w:rsidRPr="00116B71">
        <w:rPr>
          <w:bCs/>
          <w:color w:val="000000" w:themeColor="text1"/>
        </w:rPr>
        <w:t xml:space="preserve">A feladatellátás szakmai színvonalának javítása érdekében </w:t>
      </w:r>
      <w:r w:rsidR="00A23673" w:rsidRPr="00116B71">
        <w:rPr>
          <w:bCs/>
          <w:color w:val="000000" w:themeColor="text1"/>
        </w:rPr>
        <w:t>–</w:t>
      </w:r>
      <w:r w:rsidRPr="00116B71">
        <w:rPr>
          <w:bCs/>
          <w:color w:val="000000" w:themeColor="text1"/>
        </w:rPr>
        <w:t xml:space="preserve"> belső</w:t>
      </w:r>
      <w:r w:rsidR="00A23673" w:rsidRPr="00116B71">
        <w:rPr>
          <w:bCs/>
          <w:color w:val="000000" w:themeColor="text1"/>
        </w:rPr>
        <w:t xml:space="preserve"> </w:t>
      </w:r>
      <w:r w:rsidRPr="00116B71">
        <w:rPr>
          <w:bCs/>
          <w:color w:val="000000" w:themeColor="text1"/>
        </w:rPr>
        <w:t xml:space="preserve">és a külső </w:t>
      </w:r>
      <w:r w:rsidRPr="00116B71">
        <w:rPr>
          <w:bCs/>
        </w:rPr>
        <w:t xml:space="preserve">erőforrások bevonásával </w:t>
      </w:r>
      <w:r w:rsidR="00A23673" w:rsidRPr="00116B71">
        <w:rPr>
          <w:bCs/>
        </w:rPr>
        <w:t>–</w:t>
      </w:r>
      <w:r w:rsidRPr="00116B71">
        <w:rPr>
          <w:bCs/>
        </w:rPr>
        <w:t xml:space="preserve"> folyamatos</w:t>
      </w:r>
      <w:r w:rsidR="00A23673" w:rsidRPr="00116B71">
        <w:rPr>
          <w:bCs/>
        </w:rPr>
        <w:t xml:space="preserve"> </w:t>
      </w:r>
      <w:r w:rsidRPr="00116B71">
        <w:rPr>
          <w:bCs/>
        </w:rPr>
        <w:t xml:space="preserve">belső képzések </w:t>
      </w:r>
      <w:r w:rsidR="00602F9B" w:rsidRPr="00116B71">
        <w:rPr>
          <w:bCs/>
          <w:color w:val="000000" w:themeColor="text1"/>
        </w:rPr>
        <w:t>elindítását tervezzük</w:t>
      </w:r>
      <w:r w:rsidRPr="00116B71">
        <w:rPr>
          <w:bCs/>
          <w:color w:val="000000" w:themeColor="text1"/>
        </w:rPr>
        <w:t xml:space="preserve">. </w:t>
      </w:r>
    </w:p>
    <w:p w14:paraId="4A50FCB8" w14:textId="77777777" w:rsidR="008953E1" w:rsidRPr="00116B71" w:rsidRDefault="008953E1" w:rsidP="008953E1">
      <w:pPr>
        <w:pStyle w:val="Listaszerbekezds"/>
        <w:rPr>
          <w:bCs/>
        </w:rPr>
      </w:pPr>
    </w:p>
    <w:p w14:paraId="533B9F87" w14:textId="3C081362" w:rsidR="002625E0" w:rsidRPr="00116B71" w:rsidRDefault="004E4867" w:rsidP="00A23673">
      <w:pPr>
        <w:pStyle w:val="NormlWeb"/>
        <w:numPr>
          <w:ilvl w:val="0"/>
          <w:numId w:val="31"/>
        </w:numPr>
        <w:spacing w:before="0" w:beforeAutospacing="0" w:after="0" w:afterAutospacing="0"/>
        <w:ind w:left="284" w:firstLine="0"/>
        <w:jc w:val="both"/>
        <w:rPr>
          <w:bCs/>
        </w:rPr>
      </w:pPr>
      <w:r w:rsidRPr="00116B71">
        <w:rPr>
          <w:rFonts w:eastAsia="Calibri"/>
          <w:lang w:eastAsia="en-US"/>
        </w:rPr>
        <w:t xml:space="preserve">A szakember utánpótlás biztosítása érdekében folyamatos a toborzás a különböző felületeken (Közszolgálati Állásportál, helyi sajtó, közösségi média), az oktatási/képző intézményekben, a foglalkoztatási hivatalokban. </w:t>
      </w:r>
    </w:p>
    <w:p w14:paraId="1CDC662E" w14:textId="77777777" w:rsidR="00A23673" w:rsidRPr="00116B71" w:rsidRDefault="00A23673" w:rsidP="00A23673">
      <w:pPr>
        <w:pStyle w:val="NormlWeb"/>
        <w:spacing w:before="0" w:beforeAutospacing="0" w:after="0" w:afterAutospacing="0"/>
        <w:jc w:val="both"/>
        <w:rPr>
          <w:bCs/>
        </w:rPr>
      </w:pPr>
    </w:p>
    <w:p w14:paraId="3163D243" w14:textId="538C9793" w:rsidR="002625E0" w:rsidRPr="00116B71" w:rsidRDefault="002625E0" w:rsidP="002D508A">
      <w:pPr>
        <w:pStyle w:val="NormlWeb"/>
        <w:numPr>
          <w:ilvl w:val="0"/>
          <w:numId w:val="31"/>
        </w:numPr>
        <w:spacing w:before="0" w:beforeAutospacing="0" w:after="0" w:afterAutospacing="0"/>
        <w:ind w:left="284" w:firstLine="0"/>
        <w:jc w:val="both"/>
        <w:rPr>
          <w:bCs/>
        </w:rPr>
      </w:pPr>
      <w:r w:rsidRPr="00116B71">
        <w:rPr>
          <w:bCs/>
          <w:color w:val="000000" w:themeColor="text1"/>
        </w:rPr>
        <w:t>A sza</w:t>
      </w:r>
      <w:r w:rsidRPr="00116B71">
        <w:rPr>
          <w:bCs/>
        </w:rPr>
        <w:t xml:space="preserve">kember utánpótlás biztosítása érdekében együttműködünk a megyében lévő szakképzési centrumokkal, középfokú egészségügyi és szociális képzést folytató intézményekkel, gyakorlati szintér projektben gondolkodunk, valamint </w:t>
      </w:r>
      <w:proofErr w:type="gramStart"/>
      <w:r w:rsidRPr="00116B71">
        <w:rPr>
          <w:bCs/>
        </w:rPr>
        <w:t>speciálisan</w:t>
      </w:r>
      <w:proofErr w:type="gramEnd"/>
      <w:r w:rsidRPr="00116B71">
        <w:rPr>
          <w:bCs/>
        </w:rPr>
        <w:t xml:space="preserve"> az intézmények humánerőforrásigényére alapuló képzés indítását tervezzük.  </w:t>
      </w:r>
    </w:p>
    <w:p w14:paraId="5D863479" w14:textId="77777777" w:rsidR="002625E0" w:rsidRPr="00116B71" w:rsidRDefault="002625E0" w:rsidP="002D508A">
      <w:pPr>
        <w:ind w:left="284"/>
        <w:jc w:val="both"/>
        <w:rPr>
          <w:b/>
          <w:bCs/>
        </w:rPr>
      </w:pPr>
    </w:p>
    <w:p w14:paraId="0097E186" w14:textId="77777777" w:rsidR="002625E0" w:rsidRPr="00116B71" w:rsidRDefault="00602F9B" w:rsidP="002D508A">
      <w:pPr>
        <w:pStyle w:val="NormlWeb"/>
        <w:numPr>
          <w:ilvl w:val="0"/>
          <w:numId w:val="30"/>
        </w:numPr>
        <w:spacing w:before="0" w:beforeAutospacing="0" w:after="0" w:afterAutospacing="0"/>
        <w:ind w:left="284" w:firstLine="0"/>
        <w:jc w:val="both"/>
        <w:rPr>
          <w:bCs/>
        </w:rPr>
      </w:pPr>
      <w:r w:rsidRPr="00116B71">
        <w:rPr>
          <w:bCs/>
          <w:color w:val="000000" w:themeColor="text1"/>
        </w:rPr>
        <w:t>F</w:t>
      </w:r>
      <w:r w:rsidR="002625E0" w:rsidRPr="00116B71">
        <w:rPr>
          <w:bCs/>
          <w:color w:val="000000" w:themeColor="text1"/>
        </w:rPr>
        <w:t>ol</w:t>
      </w:r>
      <w:r w:rsidR="002625E0" w:rsidRPr="00116B71">
        <w:rPr>
          <w:bCs/>
        </w:rPr>
        <w:t>ytatjuk az együttműködést a Pécsi Tudományegyetem Egészségtudományi Kar Zalaegerszegi Képzési Központjával, amelynek keretében a Gondoskodás ESZI a tavalyi esztendőben gyakorlati terepe volt a végzős gyógytornász hallgatóknak.</w:t>
      </w:r>
    </w:p>
    <w:p w14:paraId="5DB383CE" w14:textId="77777777" w:rsidR="002625E0" w:rsidRPr="00116B71" w:rsidRDefault="002625E0" w:rsidP="002625E0">
      <w:pPr>
        <w:pStyle w:val="NormlWeb"/>
        <w:spacing w:before="0" w:beforeAutospacing="0" w:after="0" w:afterAutospacing="0"/>
        <w:ind w:left="284"/>
        <w:jc w:val="both"/>
        <w:rPr>
          <w:bCs/>
        </w:rPr>
      </w:pPr>
      <w:r w:rsidRPr="00116B71">
        <w:rPr>
          <w:bCs/>
        </w:rPr>
        <w:t>A gyakorlati szintér program mellett szakemberek (el</w:t>
      </w:r>
      <w:r w:rsidR="000D2CC1" w:rsidRPr="00116B71">
        <w:rPr>
          <w:bCs/>
        </w:rPr>
        <w:t>s</w:t>
      </w:r>
      <w:r w:rsidRPr="00116B71">
        <w:rPr>
          <w:bCs/>
        </w:rPr>
        <w:t xml:space="preserve">ősorban gyógytornászok) bevonását, továbbá mozgásterápiával kapcsolatos intézményi programok megvalósítását tervezzük.    </w:t>
      </w:r>
    </w:p>
    <w:p w14:paraId="4AD46388" w14:textId="77777777" w:rsidR="002625E0" w:rsidRPr="00116B71" w:rsidRDefault="002625E0" w:rsidP="002D508A">
      <w:pPr>
        <w:pStyle w:val="NormlWeb"/>
        <w:spacing w:before="0" w:beforeAutospacing="0" w:after="0" w:afterAutospacing="0"/>
        <w:ind w:left="284"/>
        <w:jc w:val="both"/>
        <w:rPr>
          <w:bCs/>
          <w:color w:val="7030A0"/>
        </w:rPr>
      </w:pPr>
      <w:r w:rsidRPr="00116B71">
        <w:rPr>
          <w:bCs/>
        </w:rPr>
        <w:t xml:space="preserve">Komoly szakmai innovációt látunk </w:t>
      </w:r>
      <w:r w:rsidR="002D508A" w:rsidRPr="00116B71">
        <w:rPr>
          <w:bCs/>
        </w:rPr>
        <w:t>az egyetem</w:t>
      </w:r>
      <w:r w:rsidRPr="00116B71">
        <w:rPr>
          <w:bCs/>
        </w:rPr>
        <w:t xml:space="preserve"> tavaly elindított</w:t>
      </w:r>
      <w:r w:rsidR="002D508A" w:rsidRPr="00116B71">
        <w:rPr>
          <w:bCs/>
        </w:rPr>
        <w:t xml:space="preserve"> zalaegerszegi</w:t>
      </w:r>
      <w:r w:rsidRPr="00116B71">
        <w:rPr>
          <w:bCs/>
        </w:rPr>
        <w:t xml:space="preserve"> </w:t>
      </w:r>
      <w:proofErr w:type="spellStart"/>
      <w:r w:rsidRPr="00116B71">
        <w:rPr>
          <w:bCs/>
          <w:i/>
        </w:rPr>
        <w:t>ergoterapeuta</w:t>
      </w:r>
      <w:proofErr w:type="spellEnd"/>
      <w:r w:rsidRPr="00116B71">
        <w:rPr>
          <w:bCs/>
          <w:i/>
        </w:rPr>
        <w:t xml:space="preserve"> képzése</w:t>
      </w:r>
      <w:r w:rsidRPr="00116B71">
        <w:rPr>
          <w:bCs/>
        </w:rPr>
        <w:t xml:space="preserve"> és a támogatott </w:t>
      </w:r>
      <w:r w:rsidRPr="00116B71">
        <w:rPr>
          <w:bCs/>
          <w:i/>
        </w:rPr>
        <w:t>lakhatásban folyó szakmai tevékenység</w:t>
      </w:r>
      <w:r w:rsidRPr="00116B71">
        <w:rPr>
          <w:bCs/>
        </w:rPr>
        <w:t xml:space="preserve"> közötti együttműködésben.</w:t>
      </w:r>
      <w:r w:rsidR="00501EF2" w:rsidRPr="00116B71">
        <w:rPr>
          <w:bCs/>
        </w:rPr>
        <w:t xml:space="preserve"> </w:t>
      </w:r>
    </w:p>
    <w:p w14:paraId="50FB3AB6" w14:textId="77777777" w:rsidR="002625E0" w:rsidRPr="00116B71" w:rsidRDefault="002625E0" w:rsidP="002625E0">
      <w:pPr>
        <w:pStyle w:val="NormlWeb"/>
        <w:spacing w:before="0" w:beforeAutospacing="0" w:after="0" w:afterAutospacing="0"/>
        <w:ind w:left="284"/>
        <w:jc w:val="both"/>
        <w:rPr>
          <w:bCs/>
        </w:rPr>
      </w:pPr>
    </w:p>
    <w:p w14:paraId="51083DF2" w14:textId="77777777" w:rsidR="002625E0" w:rsidRPr="00116B71" w:rsidRDefault="002625E0" w:rsidP="002D508A">
      <w:pPr>
        <w:pStyle w:val="NormlWeb"/>
        <w:numPr>
          <w:ilvl w:val="0"/>
          <w:numId w:val="28"/>
        </w:numPr>
        <w:spacing w:before="0" w:beforeAutospacing="0" w:after="0" w:afterAutospacing="0"/>
        <w:ind w:left="284" w:firstLine="0"/>
        <w:jc w:val="both"/>
        <w:rPr>
          <w:bCs/>
        </w:rPr>
      </w:pPr>
      <w:r w:rsidRPr="00116B71">
        <w:rPr>
          <w:bCs/>
        </w:rPr>
        <w:t xml:space="preserve">Az idei esztendőben komoly hangsúlyt helyezünk </w:t>
      </w:r>
      <w:r w:rsidRPr="00116B71">
        <w:rPr>
          <w:b/>
          <w:bCs/>
          <w:i/>
        </w:rPr>
        <w:t xml:space="preserve">az intézményi együttműködések </w:t>
      </w:r>
      <w:r w:rsidRPr="00116B71">
        <w:rPr>
          <w:bCs/>
        </w:rPr>
        <w:t xml:space="preserve">(települési önkormányzattal, lakossággal, egészségügyi szolgáltatókkal, civil és egyházi szervezetekkel, oktatási intézményekkel, helyi vállalkozásokkal) elmélyítésére, új együttműködő partnerek bevonására, a meglévő partnerekkel való kapcsolat erősítésére. </w:t>
      </w:r>
    </w:p>
    <w:p w14:paraId="443D40FC" w14:textId="64D4BB35" w:rsidR="002625E0" w:rsidRPr="00116B71" w:rsidRDefault="002625E0" w:rsidP="002D508A">
      <w:pPr>
        <w:pStyle w:val="NormlWeb"/>
        <w:spacing w:before="0" w:beforeAutospacing="0" w:after="0" w:afterAutospacing="0"/>
        <w:ind w:left="284"/>
        <w:jc w:val="both"/>
        <w:rPr>
          <w:bCs/>
        </w:rPr>
      </w:pPr>
      <w:r w:rsidRPr="00116B71">
        <w:rPr>
          <w:bCs/>
        </w:rPr>
        <w:t xml:space="preserve">Az együttműködések elsődleges célja az intézményi szakmai munka segítése, fejlesztése, a helyi közösség életében történő </w:t>
      </w:r>
      <w:proofErr w:type="gramStart"/>
      <w:r w:rsidRPr="00116B71">
        <w:rPr>
          <w:bCs/>
        </w:rPr>
        <w:t>aktív</w:t>
      </w:r>
      <w:proofErr w:type="gramEnd"/>
      <w:r w:rsidRPr="00116B71">
        <w:rPr>
          <w:bCs/>
        </w:rPr>
        <w:t xml:space="preserve"> részvétel, az intézményben folyó munka megismertetése, továbbá a szociális szakma presztízsének növelése.</w:t>
      </w:r>
    </w:p>
    <w:p w14:paraId="7CF2D5BD" w14:textId="77777777" w:rsidR="008B115C" w:rsidRPr="00116B71" w:rsidRDefault="008B115C" w:rsidP="008B115C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14:paraId="0AFEBDD5" w14:textId="77777777" w:rsidR="008B115C" w:rsidRPr="00116B71" w:rsidRDefault="008B115C" w:rsidP="008B115C">
      <w:pPr>
        <w:pStyle w:val="NormlWeb"/>
        <w:numPr>
          <w:ilvl w:val="0"/>
          <w:numId w:val="14"/>
        </w:numPr>
        <w:spacing w:before="0" w:beforeAutospacing="0" w:after="0" w:afterAutospacing="0"/>
        <w:ind w:left="567" w:hanging="283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>Autista Otthon projekt (Csillagfény Lakóotthon I. Magyarszerdahely) folytatása</w:t>
      </w:r>
    </w:p>
    <w:p w14:paraId="69C545C1" w14:textId="77777777" w:rsidR="008B115C" w:rsidRPr="00116B71" w:rsidRDefault="008B115C" w:rsidP="008B115C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>Az Autista Otthon 2021. február 1-jén kezdte meg tevékenységét. A 10 engedélyezett álláshelyen</w:t>
      </w:r>
      <w:r w:rsidR="00581B25" w:rsidRPr="00116B71">
        <w:rPr>
          <w:bCs/>
          <w:color w:val="000000" w:themeColor="text1"/>
        </w:rPr>
        <w:t xml:space="preserve"> </w:t>
      </w:r>
      <w:r w:rsidRPr="00116B71">
        <w:rPr>
          <w:bCs/>
          <w:color w:val="000000" w:themeColor="text1"/>
        </w:rPr>
        <w:t xml:space="preserve">jelenleg </w:t>
      </w:r>
      <w:r w:rsidR="00AE1EF4" w:rsidRPr="00116B71">
        <w:rPr>
          <w:bCs/>
          <w:color w:val="000000" w:themeColor="text1"/>
        </w:rPr>
        <w:t>10</w:t>
      </w:r>
      <w:r w:rsidRPr="00116B71">
        <w:rPr>
          <w:bCs/>
          <w:color w:val="000000" w:themeColor="text1"/>
        </w:rPr>
        <w:t xml:space="preserve"> munkatársunk dolgozik (1 fő fejlesztőpedagógus és </w:t>
      </w:r>
      <w:r w:rsidR="00AE1EF4" w:rsidRPr="00116B71">
        <w:rPr>
          <w:bCs/>
          <w:color w:val="000000" w:themeColor="text1"/>
        </w:rPr>
        <w:t>9</w:t>
      </w:r>
      <w:r w:rsidRPr="00116B71">
        <w:rPr>
          <w:bCs/>
          <w:color w:val="000000" w:themeColor="text1"/>
        </w:rPr>
        <w:t xml:space="preserve"> fő szociális gondozó-ápoló), valamint havi </w:t>
      </w:r>
      <w:r w:rsidR="00AE1EF4" w:rsidRPr="00116B71">
        <w:rPr>
          <w:bCs/>
          <w:color w:val="000000" w:themeColor="text1"/>
        </w:rPr>
        <w:t>3</w:t>
      </w:r>
      <w:r w:rsidRPr="00116B71">
        <w:rPr>
          <w:bCs/>
          <w:color w:val="000000" w:themeColor="text1"/>
        </w:rPr>
        <w:t>0 órában 1 fő jelentő</w:t>
      </w:r>
      <w:r w:rsidR="00595701" w:rsidRPr="00116B71">
        <w:rPr>
          <w:bCs/>
          <w:color w:val="000000" w:themeColor="text1"/>
        </w:rPr>
        <w:t>s</w:t>
      </w:r>
      <w:r w:rsidRPr="00116B71">
        <w:rPr>
          <w:bCs/>
          <w:color w:val="000000" w:themeColor="text1"/>
        </w:rPr>
        <w:t xml:space="preserve"> szakmai tapasztalattal rendelkező</w:t>
      </w:r>
      <w:r w:rsidR="00581B25" w:rsidRPr="00116B71">
        <w:rPr>
          <w:bCs/>
          <w:color w:val="000000" w:themeColor="text1"/>
        </w:rPr>
        <w:t xml:space="preserve"> </w:t>
      </w:r>
      <w:r w:rsidRPr="00116B71">
        <w:rPr>
          <w:bCs/>
          <w:color w:val="000000" w:themeColor="text1"/>
        </w:rPr>
        <w:t>gyógypedagógust is foglalkoztatunk. Jelenleg a 10 férőhelyen 8 fő</w:t>
      </w:r>
      <w:r w:rsidR="00581B25" w:rsidRPr="00116B71">
        <w:rPr>
          <w:bCs/>
          <w:color w:val="000000" w:themeColor="text1"/>
        </w:rPr>
        <w:t xml:space="preserve"> ellátott</w:t>
      </w:r>
      <w:r w:rsidRPr="00116B71">
        <w:rPr>
          <w:bCs/>
          <w:color w:val="000000" w:themeColor="text1"/>
        </w:rPr>
        <w:t xml:space="preserve"> gondozását látja el az intézmény. Az elkövetkező időszak egyik legfontosabb feladata a célcsoportnak megfelelő </w:t>
      </w:r>
      <w:proofErr w:type="gramStart"/>
      <w:r w:rsidRPr="00116B71">
        <w:rPr>
          <w:bCs/>
          <w:color w:val="000000" w:themeColor="text1"/>
        </w:rPr>
        <w:t>speciális</w:t>
      </w:r>
      <w:proofErr w:type="gramEnd"/>
      <w:r w:rsidRPr="00116B71">
        <w:rPr>
          <w:bCs/>
          <w:color w:val="000000" w:themeColor="text1"/>
        </w:rPr>
        <w:t xml:space="preserve"> képzések, valamint a szükséges tárgyi eszközök és terápiás programok biztosítása, továbbá a szakmai szervezetekkel történő együttműködések kialakítása, valamint a gyakorlati tapasztalatok alapján a rendelkezésre álló férőhelykapacitás újragondolása</w:t>
      </w:r>
      <w:r w:rsidR="00AE1EF4" w:rsidRPr="00116B71">
        <w:rPr>
          <w:bCs/>
          <w:color w:val="000000" w:themeColor="text1"/>
        </w:rPr>
        <w:t>.</w:t>
      </w:r>
      <w:r w:rsidR="00581B25" w:rsidRPr="00116B71">
        <w:rPr>
          <w:bCs/>
          <w:color w:val="000000" w:themeColor="text1"/>
        </w:rPr>
        <w:t xml:space="preserve"> A Szivárvány Egyesített Szociális Intézmény együttműködési megállapodást kötött az Autisták Országos Szövetségével, melynek célja, hogy az autizmus spektrumzavarral élő személyek intézményi ellátása magasabb színvonalon valósuljon meg.</w:t>
      </w:r>
    </w:p>
    <w:p w14:paraId="5011F1DA" w14:textId="77777777" w:rsidR="00554ABE" w:rsidRPr="00116B71" w:rsidRDefault="00554ABE" w:rsidP="008B115C">
      <w:pPr>
        <w:pStyle w:val="NormlWeb"/>
        <w:spacing w:before="0" w:beforeAutospacing="0" w:after="0" w:afterAutospacing="0"/>
        <w:jc w:val="both"/>
        <w:rPr>
          <w:b/>
          <w:bCs/>
          <w:color w:val="000000" w:themeColor="text1"/>
        </w:rPr>
      </w:pPr>
    </w:p>
    <w:p w14:paraId="5B7811E2" w14:textId="356F15A4" w:rsidR="00554ABE" w:rsidRPr="00116B71" w:rsidRDefault="009039DE" w:rsidP="00554ABE">
      <w:pPr>
        <w:pStyle w:val="NormlWeb"/>
        <w:numPr>
          <w:ilvl w:val="0"/>
          <w:numId w:val="11"/>
        </w:numPr>
        <w:spacing w:before="0" w:beforeAutospacing="0" w:after="0" w:afterAutospacing="0"/>
        <w:ind w:left="567" w:hanging="283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lastRenderedPageBreak/>
        <w:t xml:space="preserve">A Zala Megyei Gyermekvédelmi Központ </w:t>
      </w:r>
      <w:r w:rsidR="00554ABE" w:rsidRPr="00116B71">
        <w:rPr>
          <w:b/>
          <w:bCs/>
          <w:color w:val="000000" w:themeColor="text1"/>
        </w:rPr>
        <w:t xml:space="preserve">szolgáltatási </w:t>
      </w:r>
      <w:proofErr w:type="gramStart"/>
      <w:r w:rsidRPr="00116B71">
        <w:rPr>
          <w:b/>
          <w:bCs/>
          <w:color w:val="000000" w:themeColor="text1"/>
        </w:rPr>
        <w:t>struktúr</w:t>
      </w:r>
      <w:r w:rsidR="00554ABE" w:rsidRPr="00116B71">
        <w:rPr>
          <w:b/>
          <w:bCs/>
          <w:color w:val="000000" w:themeColor="text1"/>
        </w:rPr>
        <w:t>ájának</w:t>
      </w:r>
      <w:proofErr w:type="gramEnd"/>
      <w:r w:rsidR="00554ABE" w:rsidRPr="00116B71">
        <w:rPr>
          <w:b/>
          <w:bCs/>
          <w:color w:val="000000" w:themeColor="text1"/>
        </w:rPr>
        <w:t xml:space="preserve"> átalakítása</w:t>
      </w:r>
      <w:r w:rsidRPr="00116B71">
        <w:rPr>
          <w:b/>
          <w:bCs/>
          <w:color w:val="000000" w:themeColor="text1"/>
        </w:rPr>
        <w:t xml:space="preserve"> </w:t>
      </w:r>
    </w:p>
    <w:p w14:paraId="019E159D" w14:textId="77777777" w:rsidR="003E2118" w:rsidRPr="00116B71" w:rsidRDefault="003E2118" w:rsidP="003E2118">
      <w:pPr>
        <w:pStyle w:val="NormlWeb"/>
        <w:spacing w:before="0" w:beforeAutospacing="0" w:after="0" w:afterAutospacing="0"/>
        <w:ind w:left="567"/>
        <w:jc w:val="both"/>
        <w:rPr>
          <w:b/>
          <w:bCs/>
          <w:color w:val="000000" w:themeColor="text1"/>
        </w:rPr>
      </w:pPr>
    </w:p>
    <w:p w14:paraId="11958729" w14:textId="40470FE4" w:rsidR="00554ABE" w:rsidRPr="00116B71" w:rsidRDefault="008B115C" w:rsidP="00B266EF">
      <w:pPr>
        <w:ind w:left="284"/>
        <w:jc w:val="both"/>
        <w:rPr>
          <w:color w:val="000000" w:themeColor="text1"/>
          <w:lang w:bidi="hu-HU"/>
        </w:rPr>
      </w:pPr>
      <w:r w:rsidRPr="00116B71">
        <w:rPr>
          <w:color w:val="000000" w:themeColor="text1"/>
          <w:lang w:bidi="hu-HU"/>
        </w:rPr>
        <w:t xml:space="preserve">Az elmúlt időszakban a helyi igények, szükségletek, elhelyezési </w:t>
      </w:r>
      <w:proofErr w:type="gramStart"/>
      <w:r w:rsidRPr="00116B71">
        <w:rPr>
          <w:color w:val="000000" w:themeColor="text1"/>
          <w:lang w:bidi="hu-HU"/>
        </w:rPr>
        <w:t>trendek</w:t>
      </w:r>
      <w:proofErr w:type="gramEnd"/>
      <w:r w:rsidRPr="00116B71">
        <w:rPr>
          <w:color w:val="000000" w:themeColor="text1"/>
          <w:lang w:bidi="hu-HU"/>
        </w:rPr>
        <w:t xml:space="preserve"> alapján</w:t>
      </w:r>
      <w:r w:rsidR="00554FD5" w:rsidRPr="00116B71">
        <w:rPr>
          <w:color w:val="000000" w:themeColor="text1"/>
          <w:lang w:bidi="hu-HU"/>
        </w:rPr>
        <w:t>,</w:t>
      </w:r>
      <w:r w:rsidR="003E2118" w:rsidRPr="00116B71">
        <w:rPr>
          <w:color w:val="000000" w:themeColor="text1"/>
          <w:lang w:bidi="hu-HU"/>
        </w:rPr>
        <w:t xml:space="preserve"> a meglévő infrastrukturális feltételek optimálisabb kihasználása, valamint</w:t>
      </w:r>
      <w:r w:rsidR="00554FD5" w:rsidRPr="00116B71">
        <w:rPr>
          <w:color w:val="000000" w:themeColor="text1"/>
          <w:lang w:bidi="hu-HU"/>
        </w:rPr>
        <w:t xml:space="preserve"> a szakmai munka hatékonyságának növelése érdekében </w:t>
      </w:r>
      <w:r w:rsidRPr="00116B71">
        <w:rPr>
          <w:color w:val="000000" w:themeColor="text1"/>
          <w:lang w:bidi="hu-HU"/>
        </w:rPr>
        <w:t>javaslatot készít</w:t>
      </w:r>
      <w:r w:rsidR="00554FD5" w:rsidRPr="00116B71">
        <w:rPr>
          <w:color w:val="000000" w:themeColor="text1"/>
          <w:lang w:bidi="hu-HU"/>
        </w:rPr>
        <w:t>et</w:t>
      </w:r>
      <w:r w:rsidRPr="00116B71">
        <w:rPr>
          <w:color w:val="000000" w:themeColor="text1"/>
          <w:lang w:bidi="hu-HU"/>
        </w:rPr>
        <w:t xml:space="preserve">tünk </w:t>
      </w:r>
      <w:r w:rsidR="00554FD5" w:rsidRPr="00116B71">
        <w:rPr>
          <w:color w:val="000000" w:themeColor="text1"/>
          <w:lang w:bidi="hu-HU"/>
        </w:rPr>
        <w:t xml:space="preserve">az intézmény szolgáltatási struktúrájának megváltoztatására, amelyet a Főigazgatóság </w:t>
      </w:r>
      <w:r w:rsidR="00581B25" w:rsidRPr="00116B71">
        <w:rPr>
          <w:color w:val="000000" w:themeColor="text1"/>
          <w:lang w:bidi="hu-HU"/>
        </w:rPr>
        <w:t>jóváhagyott</w:t>
      </w:r>
      <w:r w:rsidR="00595701" w:rsidRPr="00116B71">
        <w:rPr>
          <w:color w:val="000000" w:themeColor="text1"/>
          <w:lang w:bidi="hu-HU"/>
        </w:rPr>
        <w:t>.</w:t>
      </w:r>
    </w:p>
    <w:p w14:paraId="306EFD5F" w14:textId="3C662390" w:rsidR="002D508A" w:rsidRPr="00116B71" w:rsidRDefault="00554FD5" w:rsidP="00B266EF">
      <w:pPr>
        <w:ind w:left="284"/>
        <w:jc w:val="both"/>
        <w:rPr>
          <w:bCs/>
          <w:color w:val="000000" w:themeColor="text1"/>
        </w:rPr>
      </w:pPr>
      <w:r w:rsidRPr="00116B71">
        <w:rPr>
          <w:bCs/>
          <w:color w:val="000000" w:themeColor="text1"/>
        </w:rPr>
        <w:t>Ez alapján</w:t>
      </w:r>
      <w:r w:rsidR="00AD03B6" w:rsidRPr="00116B71">
        <w:rPr>
          <w:bCs/>
          <w:color w:val="000000" w:themeColor="text1"/>
        </w:rPr>
        <w:t xml:space="preserve"> a hatósági nyilvántartásba történő bejegyzések</w:t>
      </w:r>
      <w:r w:rsidR="00581B25" w:rsidRPr="00116B71">
        <w:rPr>
          <w:bCs/>
          <w:color w:val="000000" w:themeColor="text1"/>
        </w:rPr>
        <w:t>et követően</w:t>
      </w:r>
      <w:r w:rsidR="00AD03B6" w:rsidRPr="00116B71">
        <w:rPr>
          <w:bCs/>
          <w:color w:val="000000" w:themeColor="text1"/>
        </w:rPr>
        <w:t xml:space="preserve"> az intézmény már </w:t>
      </w:r>
      <w:r w:rsidR="003E2118" w:rsidRPr="00116B71">
        <w:rPr>
          <w:bCs/>
          <w:color w:val="000000" w:themeColor="text1"/>
        </w:rPr>
        <w:t>egy</w:t>
      </w:r>
      <w:r w:rsidR="00AD03B6" w:rsidRPr="00116B71">
        <w:rPr>
          <w:bCs/>
          <w:color w:val="000000" w:themeColor="text1"/>
        </w:rPr>
        <w:t xml:space="preserve"> új szolgáltatási </w:t>
      </w:r>
      <w:proofErr w:type="gramStart"/>
      <w:r w:rsidR="00AD03B6" w:rsidRPr="00116B71">
        <w:rPr>
          <w:bCs/>
          <w:color w:val="000000" w:themeColor="text1"/>
        </w:rPr>
        <w:t>struktúrában</w:t>
      </w:r>
      <w:proofErr w:type="gramEnd"/>
      <w:r w:rsidR="00AD03B6" w:rsidRPr="00116B71">
        <w:rPr>
          <w:bCs/>
          <w:color w:val="000000" w:themeColor="text1"/>
        </w:rPr>
        <w:t xml:space="preserve"> látja el feladatait.</w:t>
      </w:r>
    </w:p>
    <w:p w14:paraId="2CFAF84F" w14:textId="77777777" w:rsidR="00AD03B6" w:rsidRPr="00116B71" w:rsidRDefault="00AD03B6" w:rsidP="00554ABE">
      <w:pPr>
        <w:pStyle w:val="NormlWeb"/>
        <w:spacing w:before="0" w:beforeAutospacing="0" w:after="0" w:afterAutospacing="0"/>
        <w:ind w:left="284"/>
        <w:jc w:val="both"/>
        <w:rPr>
          <w:bCs/>
          <w:color w:val="000000" w:themeColor="text1"/>
        </w:rPr>
      </w:pPr>
    </w:p>
    <w:p w14:paraId="3314BD86" w14:textId="28AFE421" w:rsidR="00554FD5" w:rsidRPr="00116B71" w:rsidRDefault="00554FD5" w:rsidP="00554ABE">
      <w:pPr>
        <w:pStyle w:val="NormlWeb"/>
        <w:numPr>
          <w:ilvl w:val="0"/>
          <w:numId w:val="11"/>
        </w:numPr>
        <w:spacing w:before="0" w:beforeAutospacing="0" w:after="0" w:afterAutospacing="0"/>
        <w:jc w:val="both"/>
        <w:rPr>
          <w:b/>
          <w:bCs/>
          <w:color w:val="000000" w:themeColor="text1"/>
        </w:rPr>
      </w:pPr>
      <w:r w:rsidRPr="00116B71">
        <w:rPr>
          <w:b/>
          <w:bCs/>
          <w:color w:val="000000" w:themeColor="text1"/>
        </w:rPr>
        <w:t>Deme</w:t>
      </w:r>
      <w:r w:rsidR="00383454" w:rsidRPr="00116B71">
        <w:rPr>
          <w:b/>
          <w:bCs/>
          <w:color w:val="000000" w:themeColor="text1"/>
        </w:rPr>
        <w:t xml:space="preserve">nciával élő időskorúak számára </w:t>
      </w:r>
      <w:r w:rsidRPr="00116B71">
        <w:rPr>
          <w:b/>
          <w:bCs/>
          <w:color w:val="000000" w:themeColor="text1"/>
        </w:rPr>
        <w:t>múzeumpedagógia</w:t>
      </w:r>
      <w:r w:rsidR="00AD03B6" w:rsidRPr="00116B71">
        <w:rPr>
          <w:b/>
          <w:bCs/>
          <w:color w:val="000000" w:themeColor="text1"/>
        </w:rPr>
        <w:t xml:space="preserve"> program bevezetése</w:t>
      </w:r>
    </w:p>
    <w:p w14:paraId="7ECF9363" w14:textId="77777777" w:rsidR="003E2118" w:rsidRPr="00116B71" w:rsidRDefault="003E2118" w:rsidP="003E2118">
      <w:pPr>
        <w:pStyle w:val="NormlWeb"/>
        <w:spacing w:before="0" w:beforeAutospacing="0" w:after="0" w:afterAutospacing="0"/>
        <w:ind w:left="720"/>
        <w:jc w:val="both"/>
        <w:rPr>
          <w:b/>
          <w:bCs/>
          <w:color w:val="000000" w:themeColor="text1"/>
        </w:rPr>
      </w:pPr>
    </w:p>
    <w:p w14:paraId="47BB154C" w14:textId="77777777" w:rsidR="00EE5752" w:rsidRPr="00116B71" w:rsidRDefault="00554ABE" w:rsidP="00B266EF">
      <w:pPr>
        <w:tabs>
          <w:tab w:val="left" w:pos="426"/>
        </w:tabs>
        <w:ind w:left="284"/>
        <w:jc w:val="both"/>
        <w:rPr>
          <w:color w:val="000000" w:themeColor="text1"/>
        </w:rPr>
      </w:pPr>
      <w:r w:rsidRPr="00116B71">
        <w:rPr>
          <w:color w:val="000000" w:themeColor="text1"/>
        </w:rPr>
        <w:t xml:space="preserve">Zalaegerszegen található </w:t>
      </w:r>
      <w:r w:rsidRPr="00116B71">
        <w:rPr>
          <w:color w:val="000000" w:themeColor="text1"/>
          <w:shd w:val="clear" w:color="auto" w:fill="FFFFFF"/>
        </w:rPr>
        <w:t>az ország első szabadtéri néprajzi múzeuma</w:t>
      </w:r>
      <w:r w:rsidRPr="00116B71">
        <w:rPr>
          <w:color w:val="000000" w:themeColor="text1"/>
        </w:rPr>
        <w:t xml:space="preserve"> </w:t>
      </w:r>
      <w:r w:rsidRPr="00116B71">
        <w:rPr>
          <w:color w:val="000000" w:themeColor="text1"/>
          <w:shd w:val="clear" w:color="auto" w:fill="FFFFFF"/>
        </w:rPr>
        <w:t>a Göcseji Falumúzeum</w:t>
      </w:r>
      <w:r w:rsidR="00AD03B6" w:rsidRPr="00116B71">
        <w:rPr>
          <w:color w:val="000000" w:themeColor="text1"/>
          <w:shd w:val="clear" w:color="auto" w:fill="FFFFFF"/>
        </w:rPr>
        <w:t xml:space="preserve">. </w:t>
      </w:r>
      <w:r w:rsidR="0056617F" w:rsidRPr="00116B71">
        <w:rPr>
          <w:color w:val="000000" w:themeColor="text1"/>
          <w:shd w:val="clear" w:color="auto" w:fill="FFFFFF"/>
        </w:rPr>
        <w:t>A</w:t>
      </w:r>
      <w:r w:rsidR="00AD03B6" w:rsidRPr="00116B71">
        <w:rPr>
          <w:color w:val="000000" w:themeColor="text1"/>
          <w:shd w:val="clear" w:color="auto" w:fill="FFFFFF"/>
        </w:rPr>
        <w:t xml:space="preserve"> múzeum szakembereivel együttműködve </w:t>
      </w:r>
      <w:r w:rsidR="0056617F" w:rsidRPr="00116B71">
        <w:rPr>
          <w:color w:val="000000" w:themeColor="text1"/>
          <w:shd w:val="clear" w:color="auto" w:fill="FFFFFF"/>
        </w:rPr>
        <w:t xml:space="preserve">célunk a - </w:t>
      </w:r>
      <w:r w:rsidR="00037902" w:rsidRPr="00116B71">
        <w:rPr>
          <w:color w:val="000000" w:themeColor="text1"/>
          <w:shd w:val="clear" w:color="auto" w:fill="FFFFFF"/>
        </w:rPr>
        <w:t>s</w:t>
      </w:r>
      <w:r w:rsidR="0056617F" w:rsidRPr="00116B71">
        <w:rPr>
          <w:color w:val="000000" w:themeColor="text1"/>
          <w:shd w:val="clear" w:color="auto" w:fill="FFFFFF"/>
        </w:rPr>
        <w:t xml:space="preserve">zentendrei </w:t>
      </w:r>
      <w:r w:rsidR="00037902" w:rsidRPr="00116B71">
        <w:rPr>
          <w:color w:val="000000" w:themeColor="text1"/>
          <w:shd w:val="clear" w:color="auto" w:fill="FFFFFF"/>
        </w:rPr>
        <w:t>Szabadtéri</w:t>
      </w:r>
      <w:r w:rsidR="0056617F" w:rsidRPr="00116B71">
        <w:rPr>
          <w:color w:val="000000" w:themeColor="text1"/>
          <w:shd w:val="clear" w:color="auto" w:fill="FFFFFF"/>
        </w:rPr>
        <w:t xml:space="preserve"> </w:t>
      </w:r>
      <w:r w:rsidR="00037902" w:rsidRPr="00116B71">
        <w:rPr>
          <w:color w:val="000000" w:themeColor="text1"/>
          <w:shd w:val="clear" w:color="auto" w:fill="FFFFFF"/>
        </w:rPr>
        <w:t>Néprajzi Múzeum által meghonosított program mintájár</w:t>
      </w:r>
      <w:r w:rsidR="00EE5752" w:rsidRPr="00116B71">
        <w:rPr>
          <w:color w:val="000000" w:themeColor="text1"/>
          <w:shd w:val="clear" w:color="auto" w:fill="FFFFFF"/>
        </w:rPr>
        <w:t>a</w:t>
      </w:r>
      <w:r w:rsidR="00037902" w:rsidRPr="00116B71">
        <w:rPr>
          <w:color w:val="000000" w:themeColor="text1"/>
          <w:shd w:val="clear" w:color="auto" w:fill="FFFFFF"/>
        </w:rPr>
        <w:t xml:space="preserve"> </w:t>
      </w:r>
      <w:r w:rsidR="0056617F" w:rsidRPr="00116B71">
        <w:rPr>
          <w:color w:val="000000" w:themeColor="text1"/>
          <w:shd w:val="clear" w:color="auto" w:fill="FFFFFF"/>
        </w:rPr>
        <w:t xml:space="preserve">- </w:t>
      </w:r>
      <w:proofErr w:type="gramStart"/>
      <w:r w:rsidR="0056617F" w:rsidRPr="00116B71">
        <w:rPr>
          <w:color w:val="000000" w:themeColor="text1"/>
          <w:shd w:val="clear" w:color="auto" w:fill="FFFFFF"/>
        </w:rPr>
        <w:t>speciális</w:t>
      </w:r>
      <w:proofErr w:type="gramEnd"/>
      <w:r w:rsidRPr="00116B71">
        <w:rPr>
          <w:color w:val="000000" w:themeColor="text1"/>
        </w:rPr>
        <w:t xml:space="preserve"> </w:t>
      </w:r>
      <w:r w:rsidR="00037902" w:rsidRPr="00116B71">
        <w:rPr>
          <w:color w:val="000000" w:themeColor="text1"/>
        </w:rPr>
        <w:t>„</w:t>
      </w:r>
      <w:r w:rsidR="00037902" w:rsidRPr="00116B71">
        <w:rPr>
          <w:b/>
          <w:i/>
          <w:color w:val="000000" w:themeColor="text1"/>
        </w:rPr>
        <w:t>d</w:t>
      </w:r>
      <w:r w:rsidR="0056617F" w:rsidRPr="00116B71">
        <w:rPr>
          <w:b/>
          <w:i/>
          <w:color w:val="000000" w:themeColor="text1"/>
        </w:rPr>
        <w:t xml:space="preserve">emencia </w:t>
      </w:r>
      <w:r w:rsidR="00037902" w:rsidRPr="00116B71">
        <w:rPr>
          <w:b/>
          <w:i/>
          <w:color w:val="000000" w:themeColor="text1"/>
        </w:rPr>
        <w:t>p</w:t>
      </w:r>
      <w:r w:rsidR="0056617F" w:rsidRPr="00116B71">
        <w:rPr>
          <w:b/>
          <w:i/>
          <w:color w:val="000000" w:themeColor="text1"/>
        </w:rPr>
        <w:t>rogram</w:t>
      </w:r>
      <w:r w:rsidR="00037902" w:rsidRPr="00116B71">
        <w:rPr>
          <w:b/>
          <w:i/>
          <w:color w:val="000000" w:themeColor="text1"/>
        </w:rPr>
        <w:t>”</w:t>
      </w:r>
      <w:r w:rsidR="0056617F" w:rsidRPr="00116B71">
        <w:rPr>
          <w:color w:val="000000" w:themeColor="text1"/>
        </w:rPr>
        <w:t xml:space="preserve"> kidolgozása és megvalósítása</w:t>
      </w:r>
      <w:r w:rsidR="00EE5752" w:rsidRPr="00116B71">
        <w:rPr>
          <w:color w:val="000000" w:themeColor="text1"/>
        </w:rPr>
        <w:t>.</w:t>
      </w:r>
    </w:p>
    <w:p w14:paraId="6F2CE87C" w14:textId="77777777" w:rsidR="00A32F09" w:rsidRPr="00116B71" w:rsidRDefault="00EE5752" w:rsidP="002E1D3B">
      <w:pPr>
        <w:tabs>
          <w:tab w:val="left" w:pos="426"/>
        </w:tabs>
        <w:ind w:left="284"/>
        <w:jc w:val="both"/>
        <w:rPr>
          <w:color w:val="000000" w:themeColor="text1"/>
        </w:rPr>
      </w:pPr>
      <w:r w:rsidRPr="00116B71">
        <w:rPr>
          <w:color w:val="000000" w:themeColor="text1"/>
        </w:rPr>
        <w:t xml:space="preserve">Az </w:t>
      </w:r>
      <w:r w:rsidR="00A32F09" w:rsidRPr="00116B71">
        <w:rPr>
          <w:color w:val="000000" w:themeColor="text1"/>
        </w:rPr>
        <w:t xml:space="preserve">intézményeinkben élő idősek mintegy ötöde szenved közepes, vagy súlyos demenciában, és általános szakmai tapasztalat, hogy számuk folyamatosan emelkedik. </w:t>
      </w:r>
      <w:r w:rsidR="00AD03B6" w:rsidRPr="00116B71">
        <w:rPr>
          <w:color w:val="000000" w:themeColor="text1"/>
        </w:rPr>
        <w:t>A rövidtávú memória sérülése hamar fellép a demenciával élő embereknél,</w:t>
      </w:r>
      <w:r w:rsidR="00AD03B6" w:rsidRPr="00116B71">
        <w:rPr>
          <w:rStyle w:val="apple-converted-space"/>
          <w:color w:val="000000" w:themeColor="text1"/>
        </w:rPr>
        <w:t> </w:t>
      </w:r>
      <w:r w:rsidR="0056617F" w:rsidRPr="00116B71">
        <w:rPr>
          <w:rStyle w:val="apple-converted-space"/>
          <w:color w:val="000000" w:themeColor="text1"/>
        </w:rPr>
        <w:t>a hosszú távú memória ezzel szemben jól elraktározott kincsként még hozzáférhető</w:t>
      </w:r>
      <w:r w:rsidR="0063152E" w:rsidRPr="00116B71">
        <w:rPr>
          <w:rStyle w:val="apple-converted-space"/>
          <w:color w:val="000000" w:themeColor="text1"/>
        </w:rPr>
        <w:t>,</w:t>
      </w:r>
      <w:r w:rsidR="0056617F" w:rsidRPr="00116B71">
        <w:rPr>
          <w:rStyle w:val="apple-converted-space"/>
          <w:color w:val="000000" w:themeColor="text1"/>
        </w:rPr>
        <w:t xml:space="preserve"> </w:t>
      </w:r>
      <w:r w:rsidR="0063152E" w:rsidRPr="00116B71">
        <w:rPr>
          <w:color w:val="000000" w:themeColor="text1"/>
          <w:shd w:val="clear" w:color="auto" w:fill="FFFFFF"/>
        </w:rPr>
        <w:t>é</w:t>
      </w:r>
      <w:r w:rsidR="0056617F" w:rsidRPr="00116B71">
        <w:rPr>
          <w:color w:val="000000" w:themeColor="text1"/>
          <w:shd w:val="clear" w:color="auto" w:fill="FFFFFF"/>
        </w:rPr>
        <w:t xml:space="preserve">ppen ezért a </w:t>
      </w:r>
      <w:proofErr w:type="gramStart"/>
      <w:r w:rsidR="0056617F" w:rsidRPr="00116B71">
        <w:rPr>
          <w:color w:val="000000" w:themeColor="text1"/>
          <w:shd w:val="clear" w:color="auto" w:fill="FFFFFF"/>
        </w:rPr>
        <w:t>Skanzenben</w:t>
      </w:r>
      <w:proofErr w:type="gramEnd"/>
      <w:r w:rsidR="0056617F" w:rsidRPr="00116B71">
        <w:rPr>
          <w:color w:val="000000" w:themeColor="text1"/>
          <w:shd w:val="clear" w:color="auto" w:fill="FFFFFF"/>
        </w:rPr>
        <w:t xml:space="preserve"> a </w:t>
      </w:r>
      <w:r w:rsidR="00037902" w:rsidRPr="00116B71">
        <w:rPr>
          <w:color w:val="000000" w:themeColor="text1"/>
          <w:shd w:val="clear" w:color="auto" w:fill="FFFFFF"/>
        </w:rPr>
        <w:t>projektben</w:t>
      </w:r>
      <w:r w:rsidR="0056617F" w:rsidRPr="00116B71">
        <w:rPr>
          <w:color w:val="000000" w:themeColor="text1"/>
          <w:shd w:val="clear" w:color="auto" w:fill="FFFFFF"/>
        </w:rPr>
        <w:t xml:space="preserve"> résztvevők gyermekkorát, fiatalságuk időszakát elevenítjük fe</w:t>
      </w:r>
      <w:r w:rsidR="00A32F09" w:rsidRPr="00116B71">
        <w:rPr>
          <w:color w:val="000000" w:themeColor="text1"/>
          <w:shd w:val="clear" w:color="auto" w:fill="FFFFFF"/>
        </w:rPr>
        <w:t xml:space="preserve">l. </w:t>
      </w:r>
    </w:p>
    <w:p w14:paraId="28DFE21F" w14:textId="77777777" w:rsidR="00554FD5" w:rsidRPr="00116B71" w:rsidRDefault="00A32F09" w:rsidP="002E1D3B">
      <w:pPr>
        <w:tabs>
          <w:tab w:val="left" w:pos="426"/>
        </w:tabs>
        <w:ind w:left="284"/>
        <w:jc w:val="both"/>
        <w:rPr>
          <w:color w:val="000000" w:themeColor="text1"/>
        </w:rPr>
      </w:pPr>
      <w:r w:rsidRPr="00116B71">
        <w:rPr>
          <w:color w:val="000000" w:themeColor="text1"/>
          <w:shd w:val="clear" w:color="auto" w:fill="FFFFFF"/>
        </w:rPr>
        <w:t>A Falumúze</w:t>
      </w:r>
      <w:r w:rsidR="00631BEC" w:rsidRPr="00116B71">
        <w:rPr>
          <w:color w:val="000000" w:themeColor="text1"/>
          <w:shd w:val="clear" w:color="auto" w:fill="FFFFFF"/>
        </w:rPr>
        <w:t>um</w:t>
      </w:r>
      <w:r w:rsidRPr="00116B71">
        <w:rPr>
          <w:color w:val="000000" w:themeColor="text1"/>
          <w:shd w:val="clear" w:color="auto" w:fill="FFFFFF"/>
        </w:rPr>
        <w:t> különleges helyszínt kínál</w:t>
      </w:r>
      <w:r w:rsidR="00F77055" w:rsidRPr="00116B71">
        <w:rPr>
          <w:color w:val="000000" w:themeColor="text1"/>
          <w:shd w:val="clear" w:color="auto" w:fill="FFFFFF"/>
        </w:rPr>
        <w:t>,</w:t>
      </w:r>
      <w:r w:rsidR="00631BEC" w:rsidRPr="00116B71">
        <w:rPr>
          <w:color w:val="000000" w:themeColor="text1"/>
          <w:shd w:val="clear" w:color="auto" w:fill="FFFFFF"/>
        </w:rPr>
        <w:t xml:space="preserve"> a</w:t>
      </w:r>
      <w:r w:rsidRPr="00116B71">
        <w:rPr>
          <w:color w:val="000000" w:themeColor="text1"/>
          <w:shd w:val="clear" w:color="auto" w:fill="FFFFFF"/>
        </w:rPr>
        <w:t xml:space="preserve"> </w:t>
      </w:r>
      <w:r w:rsidR="00631BEC" w:rsidRPr="00116B71">
        <w:rPr>
          <w:color w:val="000000" w:themeColor="text1"/>
          <w:shd w:val="clear" w:color="auto" w:fill="FFFFFF"/>
        </w:rPr>
        <w:t>p</w:t>
      </w:r>
      <w:r w:rsidRPr="00116B71">
        <w:rPr>
          <w:color w:val="000000" w:themeColor="text1"/>
          <w:shd w:val="clear" w:color="auto" w:fill="FFFFFF"/>
        </w:rPr>
        <w:t>rogram során olyan környezetet teremtünk, olyan tevékenységeket végzünk, ami a demenciával</w:t>
      </w:r>
      <w:r w:rsidR="0063152E" w:rsidRPr="00116B71">
        <w:rPr>
          <w:color w:val="000000" w:themeColor="text1"/>
          <w:shd w:val="clear" w:color="auto" w:fill="FFFFFF"/>
        </w:rPr>
        <w:t xml:space="preserve"> </w:t>
      </w:r>
      <w:r w:rsidRPr="00116B71">
        <w:rPr>
          <w:color w:val="000000" w:themeColor="text1"/>
          <w:shd w:val="clear" w:color="auto" w:fill="FFFFFF"/>
        </w:rPr>
        <w:t>élő idősek fiatalkorát idézi meg.</w:t>
      </w:r>
      <w:r w:rsidRPr="00116B71">
        <w:rPr>
          <w:rStyle w:val="apple-converted-space"/>
          <w:color w:val="000000" w:themeColor="text1"/>
          <w:shd w:val="clear" w:color="auto" w:fill="FFFFFF"/>
        </w:rPr>
        <w:t> </w:t>
      </w:r>
      <w:proofErr w:type="gramStart"/>
      <w:r w:rsidRPr="00116B71">
        <w:rPr>
          <w:color w:val="000000" w:themeColor="text1"/>
        </w:rPr>
        <w:t>A</w:t>
      </w:r>
      <w:proofErr w:type="gramEnd"/>
      <w:r w:rsidRPr="00116B71">
        <w:rPr>
          <w:color w:val="000000" w:themeColor="text1"/>
        </w:rPr>
        <w:t xml:space="preserve"> m</w:t>
      </w:r>
      <w:r w:rsidR="00554FD5" w:rsidRPr="00116B71">
        <w:rPr>
          <w:color w:val="000000" w:themeColor="text1"/>
        </w:rPr>
        <w:t>últidéző foglalkozás</w:t>
      </w:r>
      <w:r w:rsidRPr="00116B71">
        <w:rPr>
          <w:color w:val="000000" w:themeColor="text1"/>
        </w:rPr>
        <w:t>ok</w:t>
      </w:r>
      <w:r w:rsidR="00554FD5" w:rsidRPr="00116B71">
        <w:rPr>
          <w:color w:val="000000" w:themeColor="text1"/>
        </w:rPr>
        <w:t xml:space="preserve"> </w:t>
      </w:r>
      <w:r w:rsidR="00F77055" w:rsidRPr="00116B71">
        <w:rPr>
          <w:color w:val="000000" w:themeColor="text1"/>
        </w:rPr>
        <w:t xml:space="preserve">segítséget nyújtanak </w:t>
      </w:r>
      <w:r w:rsidRPr="00116B71">
        <w:rPr>
          <w:color w:val="000000" w:themeColor="text1"/>
        </w:rPr>
        <w:t>abban</w:t>
      </w:r>
      <w:r w:rsidR="00554FD5" w:rsidRPr="00116B71">
        <w:rPr>
          <w:color w:val="000000" w:themeColor="text1"/>
        </w:rPr>
        <w:t xml:space="preserve">, hogy az emlékezetzavarral élő emberek élményekkel töltődjenek fel. Emellett cél, hogy a társadalom figyelmét </w:t>
      </w:r>
      <w:r w:rsidR="00F77055" w:rsidRPr="00116B71">
        <w:rPr>
          <w:color w:val="000000" w:themeColor="text1"/>
        </w:rPr>
        <w:t xml:space="preserve">is </w:t>
      </w:r>
      <w:r w:rsidR="00554FD5" w:rsidRPr="00116B71">
        <w:rPr>
          <w:color w:val="000000" w:themeColor="text1"/>
        </w:rPr>
        <w:t>felhívjuk a betegségre és a foglalkozásokon szerzett jó tapasztalatainkat és módszereinket másokkal is megosszuk</w:t>
      </w:r>
      <w:r w:rsidR="00554FD5" w:rsidRPr="00116B71">
        <w:rPr>
          <w:color w:val="000000" w:themeColor="text1"/>
          <w:shd w:val="clear" w:color="auto" w:fill="FFFFFF"/>
        </w:rPr>
        <w:t>.</w:t>
      </w:r>
    </w:p>
    <w:p w14:paraId="06926705" w14:textId="77777777" w:rsidR="00931F94" w:rsidRPr="00116B71" w:rsidRDefault="00931F94" w:rsidP="00554FD5">
      <w:pPr>
        <w:pStyle w:val="NormlWeb"/>
        <w:spacing w:before="0" w:beforeAutospacing="0" w:after="0" w:afterAutospacing="0"/>
        <w:ind w:left="360"/>
        <w:jc w:val="both"/>
        <w:rPr>
          <w:bCs/>
          <w:color w:val="000000" w:themeColor="text1"/>
        </w:rPr>
      </w:pPr>
    </w:p>
    <w:p w14:paraId="6B379277" w14:textId="5078D6F1" w:rsidR="003E2118" w:rsidRDefault="003E2118" w:rsidP="00B266EF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46DAA9ED" w14:textId="3D5039C0" w:rsidR="00962031" w:rsidRDefault="00962031" w:rsidP="00962031">
      <w:pPr>
        <w:pStyle w:val="NormlWeb"/>
        <w:spacing w:before="0" w:beforeAutospacing="0" w:after="0" w:afterAutospacing="0"/>
        <w:jc w:val="center"/>
        <w:rPr>
          <w:b/>
          <w:bCs/>
          <w:color w:val="000000" w:themeColor="text1"/>
        </w:rPr>
      </w:pPr>
      <w:r w:rsidRPr="00962031">
        <w:rPr>
          <w:b/>
          <w:bCs/>
          <w:color w:val="000000" w:themeColor="text1"/>
        </w:rPr>
        <w:t>Határozati javaslat</w:t>
      </w:r>
    </w:p>
    <w:p w14:paraId="49C43C9D" w14:textId="653B9E25" w:rsidR="00962031" w:rsidRDefault="00962031" w:rsidP="00962031">
      <w:pPr>
        <w:pStyle w:val="NormlWeb"/>
        <w:spacing w:before="0" w:beforeAutospacing="0" w:after="0" w:afterAutospacing="0"/>
        <w:jc w:val="center"/>
        <w:rPr>
          <w:b/>
          <w:bCs/>
          <w:color w:val="000000" w:themeColor="text1"/>
        </w:rPr>
      </w:pPr>
    </w:p>
    <w:p w14:paraId="3B2EED99" w14:textId="6EF73296" w:rsidR="00962031" w:rsidRDefault="00B72818" w:rsidP="00962031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B72818">
        <w:rPr>
          <w:bCs/>
          <w:color w:val="000000" w:themeColor="text1"/>
        </w:rPr>
        <w:t xml:space="preserve">A Zala Megyei Közgyűlés elfogadja a Szociális és </w:t>
      </w:r>
      <w:r>
        <w:rPr>
          <w:bCs/>
          <w:color w:val="000000" w:themeColor="text1"/>
        </w:rPr>
        <w:t>G</w:t>
      </w:r>
      <w:r w:rsidRPr="00B72818">
        <w:rPr>
          <w:bCs/>
          <w:color w:val="000000" w:themeColor="text1"/>
        </w:rPr>
        <w:t>yermekvédelmi Főigazgatóság Zala Megyei Kirendeltsége működéséről, különös tekintettel a megyei szociális szakellátás, gyermekvédelem és időellátásra vonatkozó tájékoztatóját.</w:t>
      </w:r>
    </w:p>
    <w:p w14:paraId="4150DCAC" w14:textId="03C5A10B" w:rsidR="00B72818" w:rsidRDefault="00B72818" w:rsidP="00962031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</w:p>
    <w:p w14:paraId="4FBFCFE1" w14:textId="459CFE23" w:rsidR="00B72818" w:rsidRDefault="00B72818" w:rsidP="00962031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B72818">
        <w:rPr>
          <w:bCs/>
          <w:color w:val="000000" w:themeColor="text1"/>
          <w:u w:val="single"/>
        </w:rPr>
        <w:t>Határidő</w:t>
      </w:r>
      <w:r>
        <w:rPr>
          <w:bCs/>
          <w:color w:val="000000" w:themeColor="text1"/>
        </w:rPr>
        <w:t>: azonnal</w:t>
      </w:r>
    </w:p>
    <w:p w14:paraId="32CE6D3E" w14:textId="565B8D98" w:rsidR="00B72818" w:rsidRPr="00B72818" w:rsidRDefault="00B72818" w:rsidP="00962031">
      <w:pPr>
        <w:pStyle w:val="NormlWeb"/>
        <w:spacing w:before="0" w:beforeAutospacing="0" w:after="0" w:afterAutospacing="0"/>
        <w:jc w:val="both"/>
        <w:rPr>
          <w:bCs/>
          <w:color w:val="000000" w:themeColor="text1"/>
        </w:rPr>
      </w:pPr>
      <w:r w:rsidRPr="00B72818">
        <w:rPr>
          <w:bCs/>
          <w:color w:val="000000" w:themeColor="text1"/>
          <w:u w:val="single"/>
        </w:rPr>
        <w:t>Felelős</w:t>
      </w:r>
      <w:proofErr w:type="gramStart"/>
      <w:r>
        <w:rPr>
          <w:bCs/>
          <w:color w:val="000000" w:themeColor="text1"/>
        </w:rPr>
        <w:t>:   Dr.</w:t>
      </w:r>
      <w:proofErr w:type="gramEnd"/>
      <w:r>
        <w:rPr>
          <w:bCs/>
          <w:color w:val="000000" w:themeColor="text1"/>
        </w:rPr>
        <w:t xml:space="preserve"> Pál Attila, a közgyűlés elnöke</w:t>
      </w:r>
    </w:p>
    <w:sectPr w:rsidR="00B72818" w:rsidRPr="00B72818" w:rsidSect="007D26E3">
      <w:footerReference w:type="default" r:id="rId14"/>
      <w:pgSz w:w="11900" w:h="16840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CDA69" w14:textId="77777777" w:rsidR="002D67A0" w:rsidRDefault="002D67A0" w:rsidP="00F67BD8">
      <w:r>
        <w:separator/>
      </w:r>
    </w:p>
  </w:endnote>
  <w:endnote w:type="continuationSeparator" w:id="0">
    <w:p w14:paraId="295898C7" w14:textId="77777777" w:rsidR="002D67A0" w:rsidRDefault="002D67A0" w:rsidP="00F67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36327334"/>
      <w:docPartObj>
        <w:docPartGallery w:val="Page Numbers (Bottom of Page)"/>
        <w:docPartUnique/>
      </w:docPartObj>
    </w:sdtPr>
    <w:sdtEndPr/>
    <w:sdtContent>
      <w:p w14:paraId="5FC4411B" w14:textId="351CC61D" w:rsidR="0051359B" w:rsidRDefault="0051359B">
        <w:pPr>
          <w:pStyle w:val="llb"/>
          <w:ind w:right="-864"/>
          <w:jc w:val="right"/>
        </w:pPr>
        <w:r>
          <w:rPr>
            <w:noProof/>
          </w:rPr>
          <mc:AlternateContent>
            <mc:Choice Requires="wpg">
              <w:drawing>
                <wp:inline distT="0" distB="0" distL="0" distR="0" wp14:anchorId="478F535B" wp14:editId="7C8826C7">
                  <wp:extent cx="548640" cy="237490"/>
                  <wp:effectExtent l="9525" t="9525" r="13335" b="10160"/>
                  <wp:docPr id="2" name="Csoportba foglalás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48640" cy="237490"/>
                            <a:chOff x="614" y="660"/>
                            <a:chExt cx="864" cy="374"/>
                          </a:xfrm>
                        </wpg:grpSpPr>
                        <wps:wsp>
                          <wps:cNvPr id="3" name="AutoShape 47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59" y="415"/>
                              <a:ext cx="374" cy="864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AutoShape 48"/>
                          <wps:cNvSpPr>
                            <a:spLocks noChangeArrowheads="1"/>
                          </wps:cNvSpPr>
                          <wps:spPr bwMode="auto">
                            <a:xfrm rot="-5400000">
                              <a:off x="898" y="451"/>
                              <a:ext cx="296" cy="79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E4BE84"/>
                            </a:solidFill>
                            <a:ln w="9525">
                              <a:solidFill>
                                <a:srgbClr val="E4BE84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" y="716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1024956" w14:textId="71969983" w:rsidR="0051359B" w:rsidRPr="00116B71" w:rsidRDefault="0051359B">
                                <w:pPr>
                                  <w:rPr>
                                    <w:color w:val="FFFFFF"/>
                                  </w:rPr>
                                </w:pPr>
                                <w:r w:rsidRPr="00116B71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116B71">
                                  <w:fldChar w:fldCharType="separate"/>
                                </w:r>
                                <w:r w:rsidR="008F5A1F" w:rsidRPr="008F5A1F">
                                  <w:rPr>
                                    <w:b/>
                                    <w:bCs/>
                                    <w:noProof/>
                                    <w:color w:val="FFFFFF"/>
                                  </w:rPr>
                                  <w:t>16</w:t>
                                </w:r>
                                <w:r w:rsidRPr="00116B71">
                                  <w:rPr>
                                    <w:b/>
                                    <w:bCs/>
                                    <w:color w:val="FFFFFF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wgp>
                    </a:graphicData>
                  </a:graphic>
                </wp:inline>
              </w:drawing>
            </mc:Choice>
            <mc:Fallback>
              <w:pict>
                <v:group w14:anchorId="478F535B" id="Csoportba foglalás 2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">
                  <v:roundrect id="AutoShape 47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" strokecolor="#e4be84"/>
                  <v:roundrect id="AutoShape 48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" fillcolor="#e4be84" strokecolor="#e4be84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9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  <v:textbox inset="0,0,0,0">
                      <w:txbxContent>
                        <w:p w14:paraId="51024956" w14:textId="71969983" w:rsidR="0051359B" w:rsidRPr="00116B71" w:rsidRDefault="0051359B">
                          <w:pPr>
                            <w:rPr>
                              <w:color w:val="FFFFFF"/>
                            </w:rPr>
                          </w:pPr>
                          <w:r w:rsidRPr="00116B71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116B71">
                            <w:fldChar w:fldCharType="separate"/>
                          </w:r>
                          <w:r w:rsidR="008F5A1F" w:rsidRPr="008F5A1F">
                            <w:rPr>
                              <w:b/>
                              <w:bCs/>
                              <w:noProof/>
                              <w:color w:val="FFFFFF"/>
                            </w:rPr>
                            <w:t>16</w:t>
                          </w:r>
                          <w:r w:rsidRPr="00116B71">
                            <w:rPr>
                              <w:b/>
                              <w:bCs/>
                              <w:color w:val="FFFFFF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w10:anchorlock/>
                </v:group>
              </w:pict>
            </mc:Fallback>
          </mc:AlternateContent>
        </w:r>
      </w:p>
    </w:sdtContent>
  </w:sdt>
  <w:p w14:paraId="70409CCE" w14:textId="1DD3206A" w:rsidR="0051359B" w:rsidRPr="00F67BD8" w:rsidRDefault="0051359B" w:rsidP="00F67BD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1808A" w14:textId="77777777" w:rsidR="002D67A0" w:rsidRDefault="002D67A0" w:rsidP="00F67BD8">
      <w:r>
        <w:separator/>
      </w:r>
    </w:p>
  </w:footnote>
  <w:footnote w:type="continuationSeparator" w:id="0">
    <w:p w14:paraId="2D132236" w14:textId="77777777" w:rsidR="002D67A0" w:rsidRDefault="002D67A0" w:rsidP="00F67BD8">
      <w:r>
        <w:continuationSeparator/>
      </w:r>
    </w:p>
  </w:footnote>
  <w:footnote w:id="1">
    <w:p w14:paraId="3222C1A8" w14:textId="77777777" w:rsidR="0051359B" w:rsidRDefault="0051359B" w:rsidP="00586D19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3F16DB">
        <w:rPr>
          <w:rFonts w:ascii="Palatino Linotype" w:hAnsi="Palatino Linotype"/>
        </w:rPr>
        <w:t>a megyei önkormányzatok konszolidációjáról, a megyei önkormányzatok intézményeinek és a Fővárosi Önkormányzat egyes egészségügyi intézményeinek átvételéről szóló 2011. évi CLIV. törvény 2. § (1) bekezdésében foglaltak alapján</w:t>
      </w:r>
    </w:p>
  </w:footnote>
  <w:footnote w:id="2">
    <w:p w14:paraId="7A6C187A" w14:textId="77777777" w:rsidR="0051359B" w:rsidRDefault="0051359B" w:rsidP="00A64BC2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3F16DB">
        <w:rPr>
          <w:rFonts w:ascii="Palatino Linotype" w:hAnsi="Palatino Linotype"/>
        </w:rPr>
        <w:t>a megyei intézményfenntartó központokról, valamint a megyei önkormányzatok konszolidációjával, a megyei önkormányzati intézmények és a Fővárosi Önkormányzat egészségügyi intézményeinek átvételével összefüggő egyes kormányrendeletek módosításáról szóló 258/2011. (XII. 7.) Korm. rendelet (</w:t>
      </w:r>
      <w:r>
        <w:rPr>
          <w:rFonts w:ascii="Palatino Linotype" w:hAnsi="Palatino Linotype"/>
        </w:rPr>
        <w:t xml:space="preserve">a </w:t>
      </w:r>
      <w:r w:rsidRPr="003F16DB">
        <w:rPr>
          <w:rFonts w:ascii="Palatino Linotype" w:hAnsi="Palatino Linotype"/>
        </w:rPr>
        <w:t>továbbiakban: Korm. rendelet) 2. § (1) bekezdésében foglaltak szerint kijelölt szerv</w:t>
      </w:r>
    </w:p>
  </w:footnote>
  <w:footnote w:id="3">
    <w:p w14:paraId="1FF40758" w14:textId="77777777" w:rsidR="0051359B" w:rsidRDefault="0051359B" w:rsidP="002C3E91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2011. évi CLIV. törvény alapján átvett szociális és gyermekvédelmi intézményekkel, valamint a szociális és gyermekvédelmi tevékenységet végző alapítványokkal, közalapítványokkal, gazdasági társaságokkal kapcsolatos, 9. § (1) bekezdése szerinti, továbbá az egyes szakosított szociális és gyermekvédelmi szakellátási intézmények állami átvételéről és egyes törvények módosításáról szóló 2012. évi CXCII. törvény 2. § (3) bekezdése, a 9. § (1) bekezdése és a 9/A. § (2) bekezdése szerinti feladatok</w:t>
      </w:r>
    </w:p>
  </w:footnote>
  <w:footnote w:id="4">
    <w:p w14:paraId="6FCA7ABB" w14:textId="77777777" w:rsidR="0051359B" w:rsidRDefault="0051359B" w:rsidP="00C9438C">
      <w:pPr>
        <w:pStyle w:val="Lbjegyzetszveg"/>
      </w:pPr>
      <w:r>
        <w:rPr>
          <w:rStyle w:val="Lbjegyzet-hivatkozs"/>
        </w:rPr>
        <w:footnoteRef/>
      </w:r>
      <w:r>
        <w:t xml:space="preserve"> A létszámkereten felül a kirendeltségen egy fő megváltozott munkaképességű munkavállaló alkalmazására is </w:t>
      </w:r>
      <w:r>
        <w:rPr>
          <w:color w:val="7030A0"/>
        </w:rPr>
        <w:t xml:space="preserve">sor </w:t>
      </w:r>
      <w:r>
        <w:t xml:space="preserve">került. </w:t>
      </w:r>
    </w:p>
  </w:footnote>
  <w:footnote w:id="5">
    <w:p w14:paraId="45D347E0" w14:textId="77777777" w:rsidR="0051359B" w:rsidRDefault="0051359B">
      <w:pPr>
        <w:pStyle w:val="Lbjegyzetszveg"/>
      </w:pPr>
      <w:r>
        <w:rPr>
          <w:rStyle w:val="Lbjegyzet-hivatkozs"/>
        </w:rPr>
        <w:footnoteRef/>
      </w:r>
      <w:r>
        <w:t xml:space="preserve"> 99/B. § (2) bekezdés</w:t>
      </w:r>
    </w:p>
  </w:footnote>
  <w:footnote w:id="6">
    <w:p w14:paraId="55794499" w14:textId="77777777" w:rsidR="0051359B" w:rsidRDefault="0051359B">
      <w:pPr>
        <w:pStyle w:val="Lbjegyzetszveg"/>
      </w:pPr>
      <w:r>
        <w:rPr>
          <w:rStyle w:val="Lbjegyzet-hivatkozs"/>
        </w:rPr>
        <w:footnoteRef/>
      </w:r>
      <w:r>
        <w:t xml:space="preserve"> Jelzőrendszeres házi segítségnyújtás</w:t>
      </w:r>
    </w:p>
  </w:footnote>
  <w:footnote w:id="7">
    <w:p w14:paraId="284994D3" w14:textId="77777777" w:rsidR="0051359B" w:rsidRDefault="0051359B" w:rsidP="004734A9">
      <w:pPr>
        <w:pStyle w:val="Lbjegyzetszveg"/>
      </w:pPr>
      <w:r>
        <w:rPr>
          <w:rStyle w:val="Lbjegyzet-hivatkozs"/>
        </w:rPr>
        <w:footnoteRef/>
      </w:r>
      <w:r>
        <w:t xml:space="preserve"> Étkeztetés és támogató szolgáltatás tekintetében kapacitás nem került meghatározásra</w:t>
      </w:r>
    </w:p>
  </w:footnote>
  <w:footnote w:id="8">
    <w:p w14:paraId="29DF2411" w14:textId="77777777" w:rsidR="0051359B" w:rsidRDefault="0051359B" w:rsidP="002D219D">
      <w:pPr>
        <w:pStyle w:val="Lbjegyzetszveg"/>
      </w:pPr>
      <w:r>
        <w:rPr>
          <w:rStyle w:val="Lbjegyzet-hivatkozs"/>
        </w:rPr>
        <w:footnoteRef/>
      </w:r>
      <w:r>
        <w:t xml:space="preserve"> Az egyházi átvétel keretében 72 férőhely átadásra került.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50EBA"/>
    <w:multiLevelType w:val="hybridMultilevel"/>
    <w:tmpl w:val="2DC8BB22"/>
    <w:lvl w:ilvl="0" w:tplc="76260DA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7F1B59"/>
    <w:multiLevelType w:val="hybridMultilevel"/>
    <w:tmpl w:val="5CC08B0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75E51"/>
    <w:multiLevelType w:val="multilevel"/>
    <w:tmpl w:val="425AD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013634"/>
    <w:multiLevelType w:val="hybridMultilevel"/>
    <w:tmpl w:val="5B7073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1B2B91"/>
    <w:multiLevelType w:val="hybridMultilevel"/>
    <w:tmpl w:val="4636F062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A833C6"/>
    <w:multiLevelType w:val="hybridMultilevel"/>
    <w:tmpl w:val="33F80B92"/>
    <w:lvl w:ilvl="0" w:tplc="B83202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43F42"/>
    <w:multiLevelType w:val="hybridMultilevel"/>
    <w:tmpl w:val="02ACBCC2"/>
    <w:lvl w:ilvl="0" w:tplc="3EC0DCA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2E05097"/>
    <w:multiLevelType w:val="hybridMultilevel"/>
    <w:tmpl w:val="DB584B88"/>
    <w:lvl w:ilvl="0" w:tplc="B83202D6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2E51F5A"/>
    <w:multiLevelType w:val="hybridMultilevel"/>
    <w:tmpl w:val="D23E1E5A"/>
    <w:lvl w:ilvl="0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14F82A98"/>
    <w:multiLevelType w:val="multilevel"/>
    <w:tmpl w:val="75606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476906"/>
    <w:multiLevelType w:val="hybridMultilevel"/>
    <w:tmpl w:val="3C2A7AA6"/>
    <w:lvl w:ilvl="0" w:tplc="83327F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8146EC4"/>
    <w:multiLevelType w:val="hybridMultilevel"/>
    <w:tmpl w:val="E99C9FE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56DB1"/>
    <w:multiLevelType w:val="hybridMultilevel"/>
    <w:tmpl w:val="1428C6E0"/>
    <w:lvl w:ilvl="0" w:tplc="481CB51A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A3B05DA"/>
    <w:multiLevelType w:val="hybridMultilevel"/>
    <w:tmpl w:val="635C410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AFF58A5"/>
    <w:multiLevelType w:val="hybridMultilevel"/>
    <w:tmpl w:val="FE661C8A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BE846D7"/>
    <w:multiLevelType w:val="hybridMultilevel"/>
    <w:tmpl w:val="842CE9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F30086"/>
    <w:multiLevelType w:val="hybridMultilevel"/>
    <w:tmpl w:val="EF9E49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D6D86"/>
    <w:multiLevelType w:val="hybridMultilevel"/>
    <w:tmpl w:val="1A1E4B6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31F55"/>
    <w:multiLevelType w:val="hybridMultilevel"/>
    <w:tmpl w:val="2E8C138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50E32"/>
    <w:multiLevelType w:val="hybridMultilevel"/>
    <w:tmpl w:val="87728A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590745B"/>
    <w:multiLevelType w:val="hybridMultilevel"/>
    <w:tmpl w:val="C414BC80"/>
    <w:lvl w:ilvl="0" w:tplc="613EF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51938"/>
    <w:multiLevelType w:val="hybridMultilevel"/>
    <w:tmpl w:val="65F84F8A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9132EAC"/>
    <w:multiLevelType w:val="hybridMultilevel"/>
    <w:tmpl w:val="5D68E608"/>
    <w:lvl w:ilvl="0" w:tplc="B83202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404BF7"/>
    <w:multiLevelType w:val="hybridMultilevel"/>
    <w:tmpl w:val="793C7922"/>
    <w:lvl w:ilvl="0" w:tplc="3E56E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5" w:hanging="360"/>
      </w:pPr>
      <w:rPr>
        <w:rFonts w:ascii="Wingdings" w:hAnsi="Wingdings" w:hint="default"/>
      </w:rPr>
    </w:lvl>
  </w:abstractNum>
  <w:abstractNum w:abstractNumId="24" w15:restartNumberingAfterBreak="0">
    <w:nsid w:val="4DC708E1"/>
    <w:multiLevelType w:val="hybridMultilevel"/>
    <w:tmpl w:val="A420D2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A55EE3"/>
    <w:multiLevelType w:val="hybridMultilevel"/>
    <w:tmpl w:val="D26AB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E7A35"/>
    <w:multiLevelType w:val="hybridMultilevel"/>
    <w:tmpl w:val="5E02E2F6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0F63B53"/>
    <w:multiLevelType w:val="hybridMultilevel"/>
    <w:tmpl w:val="A28C61EE"/>
    <w:lvl w:ilvl="0" w:tplc="24D69C16"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2D7120"/>
    <w:multiLevelType w:val="hybridMultilevel"/>
    <w:tmpl w:val="8760DD10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BF0959"/>
    <w:multiLevelType w:val="hybridMultilevel"/>
    <w:tmpl w:val="740EBC6C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55C07F62"/>
    <w:multiLevelType w:val="hybridMultilevel"/>
    <w:tmpl w:val="32E290CA"/>
    <w:lvl w:ilvl="0" w:tplc="76260DA4">
      <w:start w:val="1"/>
      <w:numFmt w:val="bullet"/>
      <w:lvlText w:val="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73280"/>
    <w:multiLevelType w:val="hybridMultilevel"/>
    <w:tmpl w:val="08B8D3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4A09A8"/>
    <w:multiLevelType w:val="hybridMultilevel"/>
    <w:tmpl w:val="3E187A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2"/>
        <w:szCs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800FD7"/>
    <w:multiLevelType w:val="hybridMultilevel"/>
    <w:tmpl w:val="3D544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A60165"/>
    <w:multiLevelType w:val="hybridMultilevel"/>
    <w:tmpl w:val="7A663F70"/>
    <w:lvl w:ilvl="0" w:tplc="11EA9E50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96B4C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3016D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BF4FAF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B8E8A6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A0CFF8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40E30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6985FAC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BDC2C5C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5" w15:restartNumberingAfterBreak="0">
    <w:nsid w:val="652F7B59"/>
    <w:multiLevelType w:val="multilevel"/>
    <w:tmpl w:val="350EE1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6" w15:restartNumberingAfterBreak="0">
    <w:nsid w:val="6AEA58E4"/>
    <w:multiLevelType w:val="hybridMultilevel"/>
    <w:tmpl w:val="D51C46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4A66C4"/>
    <w:multiLevelType w:val="hybridMultilevel"/>
    <w:tmpl w:val="90523A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837009"/>
    <w:multiLevelType w:val="hybridMultilevel"/>
    <w:tmpl w:val="67D60A9C"/>
    <w:lvl w:ilvl="0" w:tplc="C8EA74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A1E2F3D"/>
    <w:multiLevelType w:val="hybridMultilevel"/>
    <w:tmpl w:val="205A8D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397820"/>
    <w:multiLevelType w:val="hybridMultilevel"/>
    <w:tmpl w:val="60BEB922"/>
    <w:lvl w:ilvl="0" w:tplc="B83202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432C34"/>
    <w:multiLevelType w:val="hybridMultilevel"/>
    <w:tmpl w:val="65AABF38"/>
    <w:lvl w:ilvl="0" w:tplc="8012BAB0">
      <w:start w:val="2"/>
      <w:numFmt w:val="bullet"/>
      <w:lvlText w:val="-"/>
      <w:lvlJc w:val="left"/>
      <w:pPr>
        <w:ind w:left="704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42" w15:restartNumberingAfterBreak="0">
    <w:nsid w:val="7ED45BC5"/>
    <w:multiLevelType w:val="hybridMultilevel"/>
    <w:tmpl w:val="81F4E032"/>
    <w:lvl w:ilvl="0" w:tplc="F56CB224">
      <w:start w:val="3"/>
      <w:numFmt w:val="bullet"/>
      <w:lvlText w:val="-"/>
      <w:lvlJc w:val="left"/>
      <w:pPr>
        <w:ind w:left="644" w:hanging="360"/>
      </w:pPr>
      <w:rPr>
        <w:rFonts w:ascii="Palatino Linotype" w:eastAsia="Times New Roman" w:hAnsi="Palatino Linotyp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7F5D788B"/>
    <w:multiLevelType w:val="hybridMultilevel"/>
    <w:tmpl w:val="3C3E88A8"/>
    <w:lvl w:ilvl="0" w:tplc="FD50A464">
      <w:start w:val="1"/>
      <w:numFmt w:val="lowerLetter"/>
      <w:lvlText w:val="%1)"/>
      <w:lvlJc w:val="left"/>
      <w:pPr>
        <w:ind w:left="720" w:hanging="360"/>
      </w:pPr>
      <w:rPr>
        <w:rFonts w:eastAsia="Times New Roman" w:cs="Tahoma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F07250"/>
    <w:multiLevelType w:val="hybridMultilevel"/>
    <w:tmpl w:val="69C63DD4"/>
    <w:lvl w:ilvl="0" w:tplc="3E56EE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22"/>
  </w:num>
  <w:num w:numId="5">
    <w:abstractNumId w:val="40"/>
  </w:num>
  <w:num w:numId="6">
    <w:abstractNumId w:val="3"/>
  </w:num>
  <w:num w:numId="7">
    <w:abstractNumId w:val="21"/>
  </w:num>
  <w:num w:numId="8">
    <w:abstractNumId w:val="34"/>
  </w:num>
  <w:num w:numId="9">
    <w:abstractNumId w:val="7"/>
  </w:num>
  <w:num w:numId="10">
    <w:abstractNumId w:val="44"/>
  </w:num>
  <w:num w:numId="11">
    <w:abstractNumId w:val="15"/>
  </w:num>
  <w:num w:numId="12">
    <w:abstractNumId w:val="30"/>
  </w:num>
  <w:num w:numId="13">
    <w:abstractNumId w:val="0"/>
  </w:num>
  <w:num w:numId="14">
    <w:abstractNumId w:val="23"/>
  </w:num>
  <w:num w:numId="15">
    <w:abstractNumId w:val="36"/>
  </w:num>
  <w:num w:numId="16">
    <w:abstractNumId w:val="31"/>
  </w:num>
  <w:num w:numId="17">
    <w:abstractNumId w:val="28"/>
  </w:num>
  <w:num w:numId="18">
    <w:abstractNumId w:val="41"/>
  </w:num>
  <w:num w:numId="19">
    <w:abstractNumId w:val="24"/>
  </w:num>
  <w:num w:numId="20">
    <w:abstractNumId w:val="42"/>
  </w:num>
  <w:num w:numId="21">
    <w:abstractNumId w:val="14"/>
  </w:num>
  <w:num w:numId="22">
    <w:abstractNumId w:val="19"/>
  </w:num>
  <w:num w:numId="23">
    <w:abstractNumId w:val="25"/>
  </w:num>
  <w:num w:numId="24">
    <w:abstractNumId w:val="18"/>
  </w:num>
  <w:num w:numId="25">
    <w:abstractNumId w:val="37"/>
  </w:num>
  <w:num w:numId="26">
    <w:abstractNumId w:val="32"/>
  </w:num>
  <w:num w:numId="27">
    <w:abstractNumId w:val="13"/>
  </w:num>
  <w:num w:numId="28">
    <w:abstractNumId w:val="8"/>
  </w:num>
  <w:num w:numId="29">
    <w:abstractNumId w:val="29"/>
  </w:num>
  <w:num w:numId="30">
    <w:abstractNumId w:val="4"/>
  </w:num>
  <w:num w:numId="31">
    <w:abstractNumId w:val="26"/>
  </w:num>
  <w:num w:numId="32">
    <w:abstractNumId w:val="6"/>
  </w:num>
  <w:num w:numId="33">
    <w:abstractNumId w:val="11"/>
  </w:num>
  <w:num w:numId="34">
    <w:abstractNumId w:val="17"/>
  </w:num>
  <w:num w:numId="35">
    <w:abstractNumId w:val="12"/>
  </w:num>
  <w:num w:numId="36">
    <w:abstractNumId w:val="20"/>
  </w:num>
  <w:num w:numId="37">
    <w:abstractNumId w:val="39"/>
  </w:num>
  <w:num w:numId="38">
    <w:abstractNumId w:val="10"/>
  </w:num>
  <w:num w:numId="39">
    <w:abstractNumId w:val="27"/>
  </w:num>
  <w:num w:numId="40">
    <w:abstractNumId w:val="38"/>
  </w:num>
  <w:num w:numId="41">
    <w:abstractNumId w:val="35"/>
  </w:num>
  <w:num w:numId="42">
    <w:abstractNumId w:val="1"/>
  </w:num>
  <w:num w:numId="43">
    <w:abstractNumId w:val="43"/>
  </w:num>
  <w:num w:numId="44">
    <w:abstractNumId w:val="16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C6E"/>
    <w:rsid w:val="00006075"/>
    <w:rsid w:val="00014061"/>
    <w:rsid w:val="00020A89"/>
    <w:rsid w:val="00024A08"/>
    <w:rsid w:val="00034741"/>
    <w:rsid w:val="00037902"/>
    <w:rsid w:val="000400C6"/>
    <w:rsid w:val="00046B50"/>
    <w:rsid w:val="00050B71"/>
    <w:rsid w:val="00053A47"/>
    <w:rsid w:val="00064707"/>
    <w:rsid w:val="00065B53"/>
    <w:rsid w:val="000678CD"/>
    <w:rsid w:val="00076957"/>
    <w:rsid w:val="00080D6E"/>
    <w:rsid w:val="00091274"/>
    <w:rsid w:val="0009150E"/>
    <w:rsid w:val="000A38A8"/>
    <w:rsid w:val="000B0025"/>
    <w:rsid w:val="000B4074"/>
    <w:rsid w:val="000B5848"/>
    <w:rsid w:val="000B6F75"/>
    <w:rsid w:val="000C238C"/>
    <w:rsid w:val="000C5BC7"/>
    <w:rsid w:val="000D0AB1"/>
    <w:rsid w:val="000D138E"/>
    <w:rsid w:val="000D2CC1"/>
    <w:rsid w:val="000D6FFF"/>
    <w:rsid w:val="000F2882"/>
    <w:rsid w:val="000F28D8"/>
    <w:rsid w:val="000F7676"/>
    <w:rsid w:val="00112C0F"/>
    <w:rsid w:val="0011348C"/>
    <w:rsid w:val="00115B57"/>
    <w:rsid w:val="00116B71"/>
    <w:rsid w:val="0013405D"/>
    <w:rsid w:val="00137335"/>
    <w:rsid w:val="00142D45"/>
    <w:rsid w:val="0014451C"/>
    <w:rsid w:val="00151F1C"/>
    <w:rsid w:val="00160837"/>
    <w:rsid w:val="0016251B"/>
    <w:rsid w:val="00167DFD"/>
    <w:rsid w:val="00170599"/>
    <w:rsid w:val="00171382"/>
    <w:rsid w:val="00173B0C"/>
    <w:rsid w:val="00176CDE"/>
    <w:rsid w:val="00184543"/>
    <w:rsid w:val="0018598C"/>
    <w:rsid w:val="001A3A30"/>
    <w:rsid w:val="001A50B3"/>
    <w:rsid w:val="001B3955"/>
    <w:rsid w:val="001C0D88"/>
    <w:rsid w:val="001C3D83"/>
    <w:rsid w:val="001C76EA"/>
    <w:rsid w:val="001D6103"/>
    <w:rsid w:val="001E1E43"/>
    <w:rsid w:val="001E5D52"/>
    <w:rsid w:val="001F5625"/>
    <w:rsid w:val="001F6206"/>
    <w:rsid w:val="001F6E41"/>
    <w:rsid w:val="002021C8"/>
    <w:rsid w:val="00202785"/>
    <w:rsid w:val="00210ED2"/>
    <w:rsid w:val="00211AC8"/>
    <w:rsid w:val="0022432A"/>
    <w:rsid w:val="00224FBD"/>
    <w:rsid w:val="00226064"/>
    <w:rsid w:val="00226BE4"/>
    <w:rsid w:val="00227F21"/>
    <w:rsid w:val="002405A7"/>
    <w:rsid w:val="00250692"/>
    <w:rsid w:val="00257FAD"/>
    <w:rsid w:val="00260BBF"/>
    <w:rsid w:val="00262350"/>
    <w:rsid w:val="002625E0"/>
    <w:rsid w:val="002713FC"/>
    <w:rsid w:val="00272D9D"/>
    <w:rsid w:val="00272FE8"/>
    <w:rsid w:val="00274133"/>
    <w:rsid w:val="002746E0"/>
    <w:rsid w:val="00284C86"/>
    <w:rsid w:val="00286E6C"/>
    <w:rsid w:val="002922AA"/>
    <w:rsid w:val="00293BD6"/>
    <w:rsid w:val="00294854"/>
    <w:rsid w:val="00296D4A"/>
    <w:rsid w:val="002A2145"/>
    <w:rsid w:val="002A71C8"/>
    <w:rsid w:val="002B2127"/>
    <w:rsid w:val="002B2B5A"/>
    <w:rsid w:val="002C3E91"/>
    <w:rsid w:val="002D219D"/>
    <w:rsid w:val="002D38FD"/>
    <w:rsid w:val="002D508A"/>
    <w:rsid w:val="002D67A0"/>
    <w:rsid w:val="002E1D3B"/>
    <w:rsid w:val="002E611F"/>
    <w:rsid w:val="002F6CE6"/>
    <w:rsid w:val="00300520"/>
    <w:rsid w:val="00304277"/>
    <w:rsid w:val="00305339"/>
    <w:rsid w:val="003059EA"/>
    <w:rsid w:val="003116C1"/>
    <w:rsid w:val="0032490E"/>
    <w:rsid w:val="00331A23"/>
    <w:rsid w:val="00344F91"/>
    <w:rsid w:val="00351BAA"/>
    <w:rsid w:val="00362F0E"/>
    <w:rsid w:val="00370FC0"/>
    <w:rsid w:val="003828CE"/>
    <w:rsid w:val="00383454"/>
    <w:rsid w:val="00385C2C"/>
    <w:rsid w:val="003866B5"/>
    <w:rsid w:val="00387A75"/>
    <w:rsid w:val="003A23FE"/>
    <w:rsid w:val="003B61DD"/>
    <w:rsid w:val="003B686B"/>
    <w:rsid w:val="003C53CE"/>
    <w:rsid w:val="003C6ADB"/>
    <w:rsid w:val="003D10C1"/>
    <w:rsid w:val="003D24C6"/>
    <w:rsid w:val="003D7D34"/>
    <w:rsid w:val="003E072C"/>
    <w:rsid w:val="003E2118"/>
    <w:rsid w:val="003E230B"/>
    <w:rsid w:val="003E515A"/>
    <w:rsid w:val="003F64F3"/>
    <w:rsid w:val="00405B0B"/>
    <w:rsid w:val="00421369"/>
    <w:rsid w:val="0044449A"/>
    <w:rsid w:val="00447959"/>
    <w:rsid w:val="00452370"/>
    <w:rsid w:val="004543B1"/>
    <w:rsid w:val="00455ADE"/>
    <w:rsid w:val="00460C4E"/>
    <w:rsid w:val="004619CA"/>
    <w:rsid w:val="004628C4"/>
    <w:rsid w:val="00471EF6"/>
    <w:rsid w:val="00473232"/>
    <w:rsid w:val="004734A9"/>
    <w:rsid w:val="00496F47"/>
    <w:rsid w:val="004A3329"/>
    <w:rsid w:val="004B1F09"/>
    <w:rsid w:val="004B7F6F"/>
    <w:rsid w:val="004C7DCA"/>
    <w:rsid w:val="004D35D2"/>
    <w:rsid w:val="004D41BA"/>
    <w:rsid w:val="004D6F7B"/>
    <w:rsid w:val="004D7AAA"/>
    <w:rsid w:val="004E4867"/>
    <w:rsid w:val="004F3EC7"/>
    <w:rsid w:val="00500565"/>
    <w:rsid w:val="00501EF2"/>
    <w:rsid w:val="00511523"/>
    <w:rsid w:val="0051359B"/>
    <w:rsid w:val="00524C09"/>
    <w:rsid w:val="00530C6F"/>
    <w:rsid w:val="00530E51"/>
    <w:rsid w:val="00535D74"/>
    <w:rsid w:val="0053675E"/>
    <w:rsid w:val="005369F7"/>
    <w:rsid w:val="0054297C"/>
    <w:rsid w:val="00544D82"/>
    <w:rsid w:val="00544E7B"/>
    <w:rsid w:val="00546DAD"/>
    <w:rsid w:val="005470DC"/>
    <w:rsid w:val="00547C13"/>
    <w:rsid w:val="00554ABE"/>
    <w:rsid w:val="00554FD5"/>
    <w:rsid w:val="00565B1C"/>
    <w:rsid w:val="0056617F"/>
    <w:rsid w:val="005676BC"/>
    <w:rsid w:val="00575AE0"/>
    <w:rsid w:val="00577037"/>
    <w:rsid w:val="00580DF0"/>
    <w:rsid w:val="00581B25"/>
    <w:rsid w:val="005849A1"/>
    <w:rsid w:val="00586D19"/>
    <w:rsid w:val="00595701"/>
    <w:rsid w:val="005A3A00"/>
    <w:rsid w:val="005A42D6"/>
    <w:rsid w:val="005A4537"/>
    <w:rsid w:val="005A475A"/>
    <w:rsid w:val="005B16FC"/>
    <w:rsid w:val="005B570D"/>
    <w:rsid w:val="005B770C"/>
    <w:rsid w:val="005C6EF8"/>
    <w:rsid w:val="005E708D"/>
    <w:rsid w:val="005F08D7"/>
    <w:rsid w:val="005F0EF8"/>
    <w:rsid w:val="005F207D"/>
    <w:rsid w:val="00602F9B"/>
    <w:rsid w:val="00603815"/>
    <w:rsid w:val="00603B32"/>
    <w:rsid w:val="00611323"/>
    <w:rsid w:val="00613333"/>
    <w:rsid w:val="00620098"/>
    <w:rsid w:val="006262D2"/>
    <w:rsid w:val="0063152E"/>
    <w:rsid w:val="00631BEC"/>
    <w:rsid w:val="00635BA1"/>
    <w:rsid w:val="006362B3"/>
    <w:rsid w:val="0064496A"/>
    <w:rsid w:val="00653A2A"/>
    <w:rsid w:val="0065400B"/>
    <w:rsid w:val="006541A6"/>
    <w:rsid w:val="006633E3"/>
    <w:rsid w:val="006652E8"/>
    <w:rsid w:val="00665ACE"/>
    <w:rsid w:val="00665E16"/>
    <w:rsid w:val="00670AA3"/>
    <w:rsid w:val="00692B10"/>
    <w:rsid w:val="006930A6"/>
    <w:rsid w:val="006A034D"/>
    <w:rsid w:val="006A114F"/>
    <w:rsid w:val="006A11F8"/>
    <w:rsid w:val="006A1CDF"/>
    <w:rsid w:val="006A7EE6"/>
    <w:rsid w:val="006B0D95"/>
    <w:rsid w:val="006B5E7C"/>
    <w:rsid w:val="006B6375"/>
    <w:rsid w:val="006C56B5"/>
    <w:rsid w:val="006D29EA"/>
    <w:rsid w:val="006D753F"/>
    <w:rsid w:val="006E0863"/>
    <w:rsid w:val="006E0DB9"/>
    <w:rsid w:val="007015DB"/>
    <w:rsid w:val="0070200A"/>
    <w:rsid w:val="00704B43"/>
    <w:rsid w:val="00706AB3"/>
    <w:rsid w:val="00715CDD"/>
    <w:rsid w:val="00715F32"/>
    <w:rsid w:val="00716748"/>
    <w:rsid w:val="007233C9"/>
    <w:rsid w:val="00724158"/>
    <w:rsid w:val="00733650"/>
    <w:rsid w:val="00733C0E"/>
    <w:rsid w:val="007379BC"/>
    <w:rsid w:val="007419A1"/>
    <w:rsid w:val="007558FA"/>
    <w:rsid w:val="00757333"/>
    <w:rsid w:val="007601D6"/>
    <w:rsid w:val="00762728"/>
    <w:rsid w:val="00766CC5"/>
    <w:rsid w:val="00770731"/>
    <w:rsid w:val="007726E0"/>
    <w:rsid w:val="0077563B"/>
    <w:rsid w:val="00781B55"/>
    <w:rsid w:val="00783979"/>
    <w:rsid w:val="00784D04"/>
    <w:rsid w:val="007908EC"/>
    <w:rsid w:val="007A3D00"/>
    <w:rsid w:val="007A5949"/>
    <w:rsid w:val="007C0674"/>
    <w:rsid w:val="007D26E3"/>
    <w:rsid w:val="007D5109"/>
    <w:rsid w:val="007D55BF"/>
    <w:rsid w:val="007E244F"/>
    <w:rsid w:val="007F0876"/>
    <w:rsid w:val="007F13C1"/>
    <w:rsid w:val="007F28D1"/>
    <w:rsid w:val="007F7207"/>
    <w:rsid w:val="007F7E47"/>
    <w:rsid w:val="00801B49"/>
    <w:rsid w:val="00811533"/>
    <w:rsid w:val="00811D3D"/>
    <w:rsid w:val="00814596"/>
    <w:rsid w:val="008364FC"/>
    <w:rsid w:val="00852EE0"/>
    <w:rsid w:val="00863178"/>
    <w:rsid w:val="00871655"/>
    <w:rsid w:val="008876D7"/>
    <w:rsid w:val="008953E1"/>
    <w:rsid w:val="00895C20"/>
    <w:rsid w:val="008A13D7"/>
    <w:rsid w:val="008B115C"/>
    <w:rsid w:val="008B2E37"/>
    <w:rsid w:val="008C05DB"/>
    <w:rsid w:val="008C0ABD"/>
    <w:rsid w:val="008C3216"/>
    <w:rsid w:val="008D3A26"/>
    <w:rsid w:val="008D483D"/>
    <w:rsid w:val="008D767D"/>
    <w:rsid w:val="008E1223"/>
    <w:rsid w:val="008F372C"/>
    <w:rsid w:val="008F5A1F"/>
    <w:rsid w:val="00901050"/>
    <w:rsid w:val="009039DE"/>
    <w:rsid w:val="00907025"/>
    <w:rsid w:val="0091242E"/>
    <w:rsid w:val="00912B17"/>
    <w:rsid w:val="00915D94"/>
    <w:rsid w:val="009202CF"/>
    <w:rsid w:val="009204DE"/>
    <w:rsid w:val="009305BB"/>
    <w:rsid w:val="00931F94"/>
    <w:rsid w:val="009422F7"/>
    <w:rsid w:val="00955C44"/>
    <w:rsid w:val="00962031"/>
    <w:rsid w:val="00971AD3"/>
    <w:rsid w:val="00975601"/>
    <w:rsid w:val="009858AC"/>
    <w:rsid w:val="0098625E"/>
    <w:rsid w:val="00990D43"/>
    <w:rsid w:val="00993031"/>
    <w:rsid w:val="009960B0"/>
    <w:rsid w:val="009A611B"/>
    <w:rsid w:val="009B3857"/>
    <w:rsid w:val="009C068D"/>
    <w:rsid w:val="009C106E"/>
    <w:rsid w:val="009D0483"/>
    <w:rsid w:val="009D1DE6"/>
    <w:rsid w:val="009D3A42"/>
    <w:rsid w:val="009D4084"/>
    <w:rsid w:val="009E0F89"/>
    <w:rsid w:val="009E24F3"/>
    <w:rsid w:val="009E5D97"/>
    <w:rsid w:val="009E6B0F"/>
    <w:rsid w:val="00A00532"/>
    <w:rsid w:val="00A04D49"/>
    <w:rsid w:val="00A04EA3"/>
    <w:rsid w:val="00A0650F"/>
    <w:rsid w:val="00A07F52"/>
    <w:rsid w:val="00A22155"/>
    <w:rsid w:val="00A2295B"/>
    <w:rsid w:val="00A230AC"/>
    <w:rsid w:val="00A23673"/>
    <w:rsid w:val="00A2677D"/>
    <w:rsid w:val="00A32F09"/>
    <w:rsid w:val="00A47933"/>
    <w:rsid w:val="00A5170C"/>
    <w:rsid w:val="00A56C38"/>
    <w:rsid w:val="00A62ED9"/>
    <w:rsid w:val="00A64BC2"/>
    <w:rsid w:val="00A72C14"/>
    <w:rsid w:val="00A76257"/>
    <w:rsid w:val="00A81CB0"/>
    <w:rsid w:val="00A843A1"/>
    <w:rsid w:val="00A87B14"/>
    <w:rsid w:val="00A954E3"/>
    <w:rsid w:val="00A97034"/>
    <w:rsid w:val="00A97409"/>
    <w:rsid w:val="00AA5EEB"/>
    <w:rsid w:val="00AB1E2B"/>
    <w:rsid w:val="00AC2955"/>
    <w:rsid w:val="00AC585C"/>
    <w:rsid w:val="00AD03B6"/>
    <w:rsid w:val="00AD06F6"/>
    <w:rsid w:val="00AD23B9"/>
    <w:rsid w:val="00AD7AFD"/>
    <w:rsid w:val="00AE1EF4"/>
    <w:rsid w:val="00AE372D"/>
    <w:rsid w:val="00AE4A3F"/>
    <w:rsid w:val="00AF4324"/>
    <w:rsid w:val="00B04767"/>
    <w:rsid w:val="00B16C16"/>
    <w:rsid w:val="00B266EF"/>
    <w:rsid w:val="00B26B3F"/>
    <w:rsid w:val="00B307D8"/>
    <w:rsid w:val="00B30AFE"/>
    <w:rsid w:val="00B31603"/>
    <w:rsid w:val="00B4136A"/>
    <w:rsid w:val="00B450D6"/>
    <w:rsid w:val="00B470E3"/>
    <w:rsid w:val="00B51DA8"/>
    <w:rsid w:val="00B66456"/>
    <w:rsid w:val="00B72818"/>
    <w:rsid w:val="00B7310E"/>
    <w:rsid w:val="00B74DC1"/>
    <w:rsid w:val="00B756D2"/>
    <w:rsid w:val="00B83666"/>
    <w:rsid w:val="00B906D4"/>
    <w:rsid w:val="00B97665"/>
    <w:rsid w:val="00BA2DF9"/>
    <w:rsid w:val="00BA38EC"/>
    <w:rsid w:val="00BA3ADC"/>
    <w:rsid w:val="00BC57E7"/>
    <w:rsid w:val="00BC72C9"/>
    <w:rsid w:val="00BD5E80"/>
    <w:rsid w:val="00BD7884"/>
    <w:rsid w:val="00BE3D79"/>
    <w:rsid w:val="00BE4DB8"/>
    <w:rsid w:val="00BE58F4"/>
    <w:rsid w:val="00BF014F"/>
    <w:rsid w:val="00BF33CB"/>
    <w:rsid w:val="00C04989"/>
    <w:rsid w:val="00C16D2C"/>
    <w:rsid w:val="00C23512"/>
    <w:rsid w:val="00C37613"/>
    <w:rsid w:val="00C401B2"/>
    <w:rsid w:val="00C423CE"/>
    <w:rsid w:val="00C45226"/>
    <w:rsid w:val="00C57566"/>
    <w:rsid w:val="00C718F5"/>
    <w:rsid w:val="00C72248"/>
    <w:rsid w:val="00C82F61"/>
    <w:rsid w:val="00C87B1D"/>
    <w:rsid w:val="00C93957"/>
    <w:rsid w:val="00C9438C"/>
    <w:rsid w:val="00C9715B"/>
    <w:rsid w:val="00CA5DD1"/>
    <w:rsid w:val="00CB7E87"/>
    <w:rsid w:val="00CD0838"/>
    <w:rsid w:val="00CD1D0F"/>
    <w:rsid w:val="00CD644A"/>
    <w:rsid w:val="00CE096C"/>
    <w:rsid w:val="00CE1CB5"/>
    <w:rsid w:val="00CF601F"/>
    <w:rsid w:val="00D00563"/>
    <w:rsid w:val="00D02A6A"/>
    <w:rsid w:val="00D02E8C"/>
    <w:rsid w:val="00D1251F"/>
    <w:rsid w:val="00D162D4"/>
    <w:rsid w:val="00D17B16"/>
    <w:rsid w:val="00D20DCA"/>
    <w:rsid w:val="00D3078E"/>
    <w:rsid w:val="00D31406"/>
    <w:rsid w:val="00D50ECB"/>
    <w:rsid w:val="00D520A0"/>
    <w:rsid w:val="00D56029"/>
    <w:rsid w:val="00D639DB"/>
    <w:rsid w:val="00D70244"/>
    <w:rsid w:val="00D766AE"/>
    <w:rsid w:val="00D8473C"/>
    <w:rsid w:val="00D9468B"/>
    <w:rsid w:val="00DA3252"/>
    <w:rsid w:val="00DB464B"/>
    <w:rsid w:val="00DD3648"/>
    <w:rsid w:val="00DD5DFD"/>
    <w:rsid w:val="00DD7054"/>
    <w:rsid w:val="00DD753F"/>
    <w:rsid w:val="00DE4DCC"/>
    <w:rsid w:val="00DE6C14"/>
    <w:rsid w:val="00E02BBF"/>
    <w:rsid w:val="00E02EEE"/>
    <w:rsid w:val="00E12522"/>
    <w:rsid w:val="00E2436F"/>
    <w:rsid w:val="00E2538D"/>
    <w:rsid w:val="00E267E6"/>
    <w:rsid w:val="00E33C6E"/>
    <w:rsid w:val="00E37794"/>
    <w:rsid w:val="00E42DED"/>
    <w:rsid w:val="00E51DD9"/>
    <w:rsid w:val="00E53423"/>
    <w:rsid w:val="00E53700"/>
    <w:rsid w:val="00E54A08"/>
    <w:rsid w:val="00E57CE8"/>
    <w:rsid w:val="00E60E08"/>
    <w:rsid w:val="00E6455D"/>
    <w:rsid w:val="00E700B7"/>
    <w:rsid w:val="00E729C0"/>
    <w:rsid w:val="00E733C9"/>
    <w:rsid w:val="00E737B1"/>
    <w:rsid w:val="00E751F2"/>
    <w:rsid w:val="00E81B0A"/>
    <w:rsid w:val="00E81E09"/>
    <w:rsid w:val="00E845BA"/>
    <w:rsid w:val="00E85731"/>
    <w:rsid w:val="00E9580B"/>
    <w:rsid w:val="00EB07D6"/>
    <w:rsid w:val="00EB1FB1"/>
    <w:rsid w:val="00EB40FB"/>
    <w:rsid w:val="00EB64A5"/>
    <w:rsid w:val="00EC29CD"/>
    <w:rsid w:val="00EC7006"/>
    <w:rsid w:val="00ED2CD1"/>
    <w:rsid w:val="00EE1167"/>
    <w:rsid w:val="00EE279D"/>
    <w:rsid w:val="00EE382D"/>
    <w:rsid w:val="00EE5752"/>
    <w:rsid w:val="00EE5FE3"/>
    <w:rsid w:val="00EE6005"/>
    <w:rsid w:val="00EE619F"/>
    <w:rsid w:val="00EF16AD"/>
    <w:rsid w:val="00EF26BA"/>
    <w:rsid w:val="00EF3F96"/>
    <w:rsid w:val="00F01266"/>
    <w:rsid w:val="00F01DD8"/>
    <w:rsid w:val="00F10325"/>
    <w:rsid w:val="00F1185E"/>
    <w:rsid w:val="00F12BE4"/>
    <w:rsid w:val="00F144D2"/>
    <w:rsid w:val="00F14F01"/>
    <w:rsid w:val="00F2076C"/>
    <w:rsid w:val="00F25B41"/>
    <w:rsid w:val="00F25D61"/>
    <w:rsid w:val="00F32041"/>
    <w:rsid w:val="00F34DEE"/>
    <w:rsid w:val="00F50033"/>
    <w:rsid w:val="00F51D6B"/>
    <w:rsid w:val="00F61A5B"/>
    <w:rsid w:val="00F63D37"/>
    <w:rsid w:val="00F64477"/>
    <w:rsid w:val="00F6557B"/>
    <w:rsid w:val="00F67BD8"/>
    <w:rsid w:val="00F77055"/>
    <w:rsid w:val="00F8353C"/>
    <w:rsid w:val="00F87EF9"/>
    <w:rsid w:val="00F9456D"/>
    <w:rsid w:val="00F97E11"/>
    <w:rsid w:val="00FB0AF2"/>
    <w:rsid w:val="00FB107D"/>
    <w:rsid w:val="00FB5278"/>
    <w:rsid w:val="00FC14C8"/>
    <w:rsid w:val="00FD2976"/>
    <w:rsid w:val="00FF481E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A61C07B"/>
  <w14:defaultImageDpi w14:val="32767"/>
  <w15:chartTrackingRefBased/>
  <w15:docId w15:val="{FCA79D25-1A59-5040-BDB0-06EF62DD4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24C09"/>
    <w:rPr>
      <w:rFonts w:ascii="Times New Roman" w:eastAsia="Times New Roman" w:hAnsi="Times New Roman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6E086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qFormat/>
    <w:rsid w:val="006652E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25B4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">
    <w:name w:val="Char Char Char Char"/>
    <w:basedOn w:val="Norml"/>
    <w:rsid w:val="00E33C6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Norml"/>
    <w:uiPriority w:val="99"/>
    <w:unhideWhenUsed/>
    <w:qFormat/>
    <w:rsid w:val="00E33C6E"/>
    <w:pPr>
      <w:spacing w:before="100" w:beforeAutospacing="1" w:after="100" w:afterAutospacing="1"/>
    </w:pPr>
  </w:style>
  <w:style w:type="character" w:styleId="Kiemels2">
    <w:name w:val="Strong"/>
    <w:basedOn w:val="Bekezdsalapbettpusa"/>
    <w:uiPriority w:val="22"/>
    <w:qFormat/>
    <w:rsid w:val="00050B71"/>
    <w:rPr>
      <w:b/>
      <w:bCs/>
    </w:rPr>
  </w:style>
  <w:style w:type="table" w:styleId="Rcsostblzat">
    <w:name w:val="Table Grid"/>
    <w:basedOn w:val="Normltblzat"/>
    <w:uiPriority w:val="39"/>
    <w:rsid w:val="00F144D2"/>
    <w:pPr>
      <w:jc w:val="both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List Paragraph,List Paragraph à moi,lista_2,Számozott lista 1,Eszeri felsorolás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B470E3"/>
    <w:pPr>
      <w:ind w:left="720"/>
      <w:contextualSpacing/>
    </w:pPr>
  </w:style>
  <w:style w:type="character" w:customStyle="1" w:styleId="ListaszerbekezdsChar">
    <w:name w:val="Listaszerű bekezdés Char"/>
    <w:aliases w:val="List Paragraph Char,List Paragraph à moi Char,lista_2 Char,Számozott lista 1 Char,Eszeri felsorolás Char,List Paragraph1 Char,Welt L Char Char,Welt L Char1,Bullet List Char,FooterText Char,numbered Char,Paragraphe de liste1 Char"/>
    <w:link w:val="Listaszerbekezds"/>
    <w:uiPriority w:val="34"/>
    <w:qFormat/>
    <w:locked/>
    <w:rsid w:val="00260BBF"/>
    <w:rPr>
      <w:rFonts w:ascii="Times New Roman" w:eastAsia="Times New Roman" w:hAnsi="Times New Roman" w:cs="Times New Roman"/>
      <w:lang w:eastAsia="hu-HU"/>
    </w:rPr>
  </w:style>
  <w:style w:type="paragraph" w:customStyle="1" w:styleId="Default">
    <w:name w:val="Default"/>
    <w:rsid w:val="00A07F5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16C1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16C16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67BD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67BD8"/>
    <w:rPr>
      <w:rFonts w:ascii="Times New Roman" w:eastAsia="Times New Roman" w:hAnsi="Times New Roman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F67B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67BD8"/>
    <w:rPr>
      <w:rFonts w:ascii="Times New Roman" w:eastAsia="Times New Roman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0B4074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0B407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0B4074"/>
    <w:rPr>
      <w:vertAlign w:val="superscript"/>
    </w:rPr>
  </w:style>
  <w:style w:type="table" w:styleId="Tblzatrcsos5stt5jellszn">
    <w:name w:val="Grid Table 5 Dark Accent 5"/>
    <w:basedOn w:val="Normltblzat"/>
    <w:uiPriority w:val="50"/>
    <w:rsid w:val="00E02EE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Tblzatrcsos5stt6jellszn">
    <w:name w:val="Grid Table 5 Dark Accent 6"/>
    <w:basedOn w:val="Normltblzat"/>
    <w:uiPriority w:val="50"/>
    <w:rsid w:val="00E02EE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blzatrcsos5stt2jellszn">
    <w:name w:val="Grid Table 5 Dark Accent 2"/>
    <w:basedOn w:val="Normltblzat"/>
    <w:uiPriority w:val="50"/>
    <w:rsid w:val="00E02EE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Tblzatrcsos1vilgos1jellszn">
    <w:name w:val="Grid Table 1 Light Accent 1"/>
    <w:basedOn w:val="Normltblzat"/>
    <w:uiPriority w:val="46"/>
    <w:rsid w:val="005B570D"/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5jellszn">
    <w:name w:val="Grid Table 1 Light Accent 5"/>
    <w:basedOn w:val="Normltblzat"/>
    <w:uiPriority w:val="46"/>
    <w:rsid w:val="005B570D"/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6jellszn">
    <w:name w:val="Grid Table 1 Light Accent 6"/>
    <w:basedOn w:val="Normltblzat"/>
    <w:uiPriority w:val="46"/>
    <w:rsid w:val="005B570D"/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1vilgos3jellszn">
    <w:name w:val="Grid Table 1 Light Accent 3"/>
    <w:basedOn w:val="Normltblzat"/>
    <w:uiPriority w:val="46"/>
    <w:rsid w:val="005B570D"/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blzatrcsos21jellszn">
    <w:name w:val="Grid Table 2 Accent 1"/>
    <w:basedOn w:val="Normltblzat"/>
    <w:uiPriority w:val="47"/>
    <w:rsid w:val="005B570D"/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Listaszertblzat7tarka5jellszn">
    <w:name w:val="List Table 7 Colorful Accent 5"/>
    <w:basedOn w:val="Normltblzat"/>
    <w:uiPriority w:val="52"/>
    <w:rsid w:val="00F61A5B"/>
    <w:rPr>
      <w:color w:val="2E74B5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customStyle="1" w:styleId="Cmsor2Char">
    <w:name w:val="Címsor 2 Char"/>
    <w:basedOn w:val="Bekezdsalapbettpusa"/>
    <w:link w:val="Cmsor2"/>
    <w:uiPriority w:val="9"/>
    <w:rsid w:val="006652E8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apple-converted-space">
    <w:name w:val="apple-converted-space"/>
    <w:basedOn w:val="Bekezdsalapbettpusa"/>
    <w:rsid w:val="006652E8"/>
  </w:style>
  <w:style w:type="paragraph" w:styleId="Szvegtrzs">
    <w:name w:val="Body Text"/>
    <w:basedOn w:val="Norml"/>
    <w:link w:val="SzvegtrzsChar"/>
    <w:uiPriority w:val="99"/>
    <w:rsid w:val="00A64BC2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A64BC2"/>
    <w:rPr>
      <w:rFonts w:ascii="Times New Roman" w:eastAsia="Times New Roman" w:hAnsi="Times New Roman" w:cs="Times New Roman"/>
      <w:lang w:eastAsia="hu-HU"/>
    </w:rPr>
  </w:style>
  <w:style w:type="character" w:styleId="Hiperhivatkozs">
    <w:name w:val="Hyperlink"/>
    <w:basedOn w:val="Bekezdsalapbettpusa"/>
    <w:uiPriority w:val="99"/>
    <w:unhideWhenUsed/>
    <w:rsid w:val="00D50ECB"/>
    <w:rPr>
      <w:color w:val="0563C1" w:themeColor="hyperlink"/>
      <w:u w:val="single"/>
    </w:rPr>
  </w:style>
  <w:style w:type="paragraph" w:customStyle="1" w:styleId="FCm">
    <w:name w:val="FôCím"/>
    <w:uiPriority w:val="99"/>
    <w:rsid w:val="003D24C6"/>
    <w:pPr>
      <w:widowControl w:val="0"/>
      <w:autoSpaceDE w:val="0"/>
      <w:autoSpaceDN w:val="0"/>
      <w:adjustRightInd w:val="0"/>
      <w:spacing w:before="480" w:after="240"/>
      <w:jc w:val="center"/>
      <w:outlineLvl w:val="1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6E086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table" w:customStyle="1" w:styleId="Rcsostblzat8">
    <w:name w:val="Rácsos táblázat8"/>
    <w:basedOn w:val="Normltblzat"/>
    <w:next w:val="Rcsostblzat"/>
    <w:uiPriority w:val="59"/>
    <w:rsid w:val="005B16F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Norml"/>
    <w:next w:val="Norml"/>
    <w:uiPriority w:val="35"/>
    <w:unhideWhenUsed/>
    <w:qFormat/>
    <w:rsid w:val="005A3A00"/>
    <w:pPr>
      <w:spacing w:before="120"/>
    </w:pPr>
    <w:rPr>
      <w:rFonts w:ascii="Palatino Linotype" w:hAnsi="Palatino Linotype"/>
      <w:i/>
      <w:iCs/>
      <w:color w:val="000000" w:themeColor="text1"/>
      <w:sz w:val="18"/>
      <w:szCs w:val="18"/>
    </w:rPr>
  </w:style>
  <w:style w:type="table" w:styleId="Tblzatrcsos26jellszn">
    <w:name w:val="Grid Table 2 Accent 6"/>
    <w:basedOn w:val="Normltblzat"/>
    <w:uiPriority w:val="47"/>
    <w:rsid w:val="008C3216"/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blzatrcsos32jellszn">
    <w:name w:val="Grid Table 3 Accent 2"/>
    <w:basedOn w:val="Normltblzat"/>
    <w:uiPriority w:val="48"/>
    <w:rsid w:val="008C3216"/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Tblzatrcsos33jellszn">
    <w:name w:val="Grid Table 3 Accent 3"/>
    <w:basedOn w:val="Normltblzat"/>
    <w:uiPriority w:val="48"/>
    <w:rsid w:val="008C3216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blzatrcsos35jellszn">
    <w:name w:val="Grid Table 3 Accent 5"/>
    <w:basedOn w:val="Normltblzat"/>
    <w:uiPriority w:val="48"/>
    <w:rsid w:val="008C3216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table" w:styleId="Tblzatrcsos1vilgos4jellszn">
    <w:name w:val="Grid Table 1 Light Accent 4"/>
    <w:basedOn w:val="Normltblzat"/>
    <w:uiPriority w:val="46"/>
    <w:rsid w:val="008C3216"/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incstrkz">
    <w:name w:val="No Spacing"/>
    <w:uiPriority w:val="1"/>
    <w:qFormat/>
    <w:rsid w:val="00C401B2"/>
    <w:pPr>
      <w:suppressAutoHyphens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25B41"/>
    <w:rPr>
      <w:rFonts w:asciiTheme="majorHAnsi" w:eastAsiaTheme="majorEastAsia" w:hAnsiTheme="majorHAnsi" w:cstheme="majorBidi"/>
      <w:color w:val="1F3763" w:themeColor="accent1" w:themeShade="7F"/>
      <w:lang w:eastAsia="hu-HU"/>
    </w:rPr>
  </w:style>
  <w:style w:type="paragraph" w:customStyle="1" w:styleId="haccp">
    <w:name w:val="haccp"/>
    <w:basedOn w:val="Norml"/>
    <w:rsid w:val="00F25B41"/>
    <w:pPr>
      <w:spacing w:before="100" w:beforeAutospacing="1" w:after="100" w:afterAutospacing="1"/>
    </w:pPr>
  </w:style>
  <w:style w:type="table" w:styleId="Tblzatrcsos22jellszn">
    <w:name w:val="Grid Table 2 Accent 2"/>
    <w:basedOn w:val="Normltblzat"/>
    <w:uiPriority w:val="47"/>
    <w:rsid w:val="002D38FD"/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blzatrcsos25jellszn">
    <w:name w:val="Grid Table 2 Accent 5"/>
    <w:basedOn w:val="Normltblzat"/>
    <w:uiPriority w:val="47"/>
    <w:rsid w:val="002D38FD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6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7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82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34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13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57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0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98887">
          <w:marLeft w:val="675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283">
          <w:marLeft w:val="1095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3873">
          <w:marLeft w:val="675"/>
          <w:marRight w:val="0"/>
          <w:marTop w:val="1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4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2723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528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48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81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6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1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09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8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69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37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2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la.h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oroshazip\Documents\_TMP\Int&#233;zm&#233;nyi_f&#233;r&#337;helyek_2022_01_05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normalizeH="0" baseline="0">
                <a:solidFill>
                  <a:sysClr val="windowText" lastClr="000000"/>
                </a:solidFill>
                <a:latin typeface="Palatino Linotype" panose="02040502050505030304" pitchFamily="18" charset="0"/>
                <a:ea typeface="+mj-ea"/>
                <a:cs typeface="+mj-cs"/>
              </a:defRPr>
            </a:pPr>
            <a:r>
              <a:rPr lang="hu-HU" sz="1200">
                <a:solidFill>
                  <a:sysClr val="windowText" lastClr="000000"/>
                </a:solidFill>
                <a:latin typeface="Palatino Linotype" panose="02040502050505030304" pitchFamily="18" charset="0"/>
              </a:rPr>
              <a:t>Zala Megyei Gondoskodás Egyesített Szociális Intézmény szolgáltatásainak bemutatása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  <c:perspective val="5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3.1742386368370623E-2"/>
          <c:y val="0.27650725426026163"/>
          <c:w val="0.58989692260689641"/>
          <c:h val="0.61335015739114152"/>
        </c:manualLayout>
      </c:layout>
      <c:pie3DChart>
        <c:varyColors val="1"/>
        <c:ser>
          <c:idx val="0"/>
          <c:order val="0"/>
          <c:dPt>
            <c:idx val="0"/>
            <c:bubble3D val="0"/>
            <c:spPr>
              <a:gradFill>
                <a:gsLst>
                  <a:gs pos="100000">
                    <a:schemeClr val="accent1">
                      <a:lumMod val="60000"/>
                      <a:lumOff val="40000"/>
                    </a:schemeClr>
                  </a:gs>
                  <a:gs pos="0">
                    <a:schemeClr val="accent1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13DE-41FD-B049-4EBBC5D3E93D}"/>
              </c:ext>
            </c:extLst>
          </c:dPt>
          <c:dPt>
            <c:idx val="1"/>
            <c:bubble3D val="0"/>
            <c:spPr>
              <a:gradFill>
                <a:gsLst>
                  <a:gs pos="100000">
                    <a:schemeClr val="accent2">
                      <a:lumMod val="60000"/>
                      <a:lumOff val="40000"/>
                    </a:schemeClr>
                  </a:gs>
                  <a:gs pos="0">
                    <a:schemeClr val="accent2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13DE-41FD-B049-4EBBC5D3E93D}"/>
              </c:ext>
            </c:extLst>
          </c:dPt>
          <c:dPt>
            <c:idx val="2"/>
            <c:bubble3D val="0"/>
            <c:spPr>
              <a:gradFill>
                <a:gsLst>
                  <a:gs pos="100000">
                    <a:schemeClr val="accent3">
                      <a:lumMod val="60000"/>
                      <a:lumOff val="40000"/>
                    </a:schemeClr>
                  </a:gs>
                  <a:gs pos="0">
                    <a:schemeClr val="accent3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13DE-41FD-B049-4EBBC5D3E93D}"/>
              </c:ext>
            </c:extLst>
          </c:dPt>
          <c:dPt>
            <c:idx val="3"/>
            <c:bubble3D val="0"/>
            <c:spPr>
              <a:gradFill>
                <a:gsLst>
                  <a:gs pos="100000">
                    <a:schemeClr val="accent4">
                      <a:lumMod val="60000"/>
                      <a:lumOff val="40000"/>
                    </a:schemeClr>
                  </a:gs>
                  <a:gs pos="0">
                    <a:schemeClr val="accent4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13DE-41FD-B049-4EBBC5D3E93D}"/>
              </c:ext>
            </c:extLst>
          </c:dPt>
          <c:dPt>
            <c:idx val="4"/>
            <c:bubble3D val="0"/>
            <c:spPr>
              <a:gradFill>
                <a:gsLst>
                  <a:gs pos="100000">
                    <a:schemeClr val="accent5">
                      <a:lumMod val="60000"/>
                      <a:lumOff val="40000"/>
                    </a:schemeClr>
                  </a:gs>
                  <a:gs pos="0">
                    <a:schemeClr val="accent5"/>
                  </a:gs>
                </a:gsLst>
                <a:lin ang="5400000" scaled="0"/>
              </a:gradFill>
              <a:ln w="50800">
                <a:solidFill>
                  <a:schemeClr val="lt1"/>
                </a:solidFill>
              </a:ln>
              <a:effectLst/>
              <a:sp3d contourW="508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13DE-41FD-B049-4EBBC5D3E93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ysClr val="windowText" lastClr="000000"/>
                    </a:solidFill>
                    <a:latin typeface="Palatino Linotype" panose="02040502050505030304" pitchFamily="18" charset="0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Munka1!$G$47:$G$51</c:f>
              <c:strCache>
                <c:ptCount val="5"/>
                <c:pt idx="0">
                  <c:v> 1. számú Nefelejcs Idősek Otthona- idősek ápoló-gondozó ellátása/fő</c:v>
                </c:pt>
                <c:pt idx="1">
                  <c:v>2. számú Levendula Idősek Otthona-idősek ápoló-gondozó ellátása/fő</c:v>
                </c:pt>
                <c:pt idx="2">
                  <c:v> 3. számú Búzavirág Idősek Otthona - idősek ápoló-gondozó ellátása/fő</c:v>
                </c:pt>
                <c:pt idx="3">
                  <c:v>Margaréta Otthona - pszichiátriai betegek ápoló-gondozó ellátása/fő</c:v>
                </c:pt>
                <c:pt idx="4">
                  <c:v> Napraforgó Otthona -fogyatékos személyek ápoló-gondozó ellátása/fő</c:v>
                </c:pt>
              </c:strCache>
            </c:strRef>
          </c:cat>
          <c:val>
            <c:numRef>
              <c:f>Munka1!$H$47:$H$51</c:f>
              <c:numCache>
                <c:formatCode>0" fő"</c:formatCode>
                <c:ptCount val="5"/>
                <c:pt idx="0">
                  <c:v>90</c:v>
                </c:pt>
                <c:pt idx="1">
                  <c:v>90</c:v>
                </c:pt>
                <c:pt idx="2">
                  <c:v>85</c:v>
                </c:pt>
                <c:pt idx="3">
                  <c:v>100</c:v>
                </c:pt>
                <c:pt idx="4">
                  <c:v>100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3DE-41FD-B049-4EBBC5D3E93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0047164243358464"/>
          <c:y val="0.24869539240777241"/>
          <c:w val="0.38630084433890211"/>
          <c:h val="0.71427399434640315"/>
        </c:manualLayout>
      </c:layout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Palatino Linotype" panose="02040502050505030304" pitchFamily="18" charset="0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hu-H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CD8EAB-EDD3-4453-A0A6-D46ACDDB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4603</Words>
  <Characters>31765</Characters>
  <Application>Microsoft Office Word</Application>
  <DocSecurity>0</DocSecurity>
  <Lines>264</Lines>
  <Paragraphs>72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Béla Zimborás</dc:creator>
  <cp:keywords/>
  <dc:description/>
  <cp:lastModifiedBy>Porkoláb Judit</cp:lastModifiedBy>
  <cp:revision>3</cp:revision>
  <cp:lastPrinted>2022-08-25T17:26:00Z</cp:lastPrinted>
  <dcterms:created xsi:type="dcterms:W3CDTF">2022-09-02T09:30:00Z</dcterms:created>
  <dcterms:modified xsi:type="dcterms:W3CDTF">2022-09-02T09:32:00Z</dcterms:modified>
</cp:coreProperties>
</file>