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20C" w:rsidRPr="0077120C" w:rsidRDefault="00673774" w:rsidP="0077120C">
      <w:pPr>
        <w:spacing w:after="0" w:line="240" w:lineRule="auto"/>
        <w:ind w:left="567" w:right="567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Toc313432466"/>
      <w:bookmarkStart w:id="1" w:name="_Toc313432799"/>
      <w:bookmarkStart w:id="2" w:name="_Toc322421826"/>
      <w:bookmarkStart w:id="3" w:name="_Toc23248595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5.</w:t>
      </w:r>
      <w:r w:rsidR="0077120C"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sz. napirendi pont</w:t>
      </w: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120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CBCCDDF" wp14:editId="5232CEEF">
            <wp:extent cx="466725" cy="561975"/>
            <wp:effectExtent l="0" t="0" r="9525" b="9525"/>
            <wp:docPr id="2" name="Kép 2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hu-HU"/>
        </w:rPr>
      </w:pP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120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 MEGYEI ÖNKORMÁNYZAT</w:t>
      </w:r>
    </w:p>
    <w:p w:rsidR="0077120C" w:rsidRPr="0077120C" w:rsidRDefault="0077120C" w:rsidP="0077120C">
      <w:pPr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tabs>
          <w:tab w:val="left" w:pos="3757"/>
        </w:tabs>
        <w:spacing w:after="200" w:line="276" w:lineRule="auto"/>
        <w:ind w:left="567" w:right="567"/>
        <w:jc w:val="center"/>
        <w:rPr>
          <w:rFonts w:ascii="Calibri" w:eastAsia="Calibri" w:hAnsi="Calibri" w:cs="Times New Roman"/>
        </w:rPr>
      </w:pPr>
      <w:r w:rsidRPr="0077120C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02398863" wp14:editId="7431DE1B">
            <wp:extent cx="1733550" cy="304800"/>
            <wp:effectExtent l="0" t="0" r="0" b="0"/>
            <wp:docPr id="1" name="Kép 1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fejlec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20C" w:rsidRPr="0077120C" w:rsidRDefault="0077120C" w:rsidP="0077120C">
      <w:pPr>
        <w:spacing w:after="200" w:line="276" w:lineRule="auto"/>
        <w:ind w:left="567" w:right="567"/>
        <w:rPr>
          <w:rFonts w:ascii="Calibri" w:eastAsia="Calibri" w:hAnsi="Calibri" w:cs="Times New Roman"/>
        </w:rPr>
      </w:pPr>
    </w:p>
    <w:p w:rsidR="0077120C" w:rsidRPr="0077120C" w:rsidRDefault="00C65A9C" w:rsidP="0077120C">
      <w:pPr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Zala Megyei Közgyűlés 2021</w:t>
      </w:r>
      <w:r w:rsidR="0077120C"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18-ra</w:t>
      </w:r>
      <w:r w:rsidR="0077120C"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ülésére, mely a</w:t>
      </w:r>
      <w:r w:rsidRPr="00C65A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veszélyhelyzet kihirdetéséről és a veszélyhelyzeti intézkedések hatálybalépéséről szóló 27/2021. (I. 29.) Korm. rendelet </w:t>
      </w:r>
      <w:r w:rsidR="0077120C"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következtében nem kerül megtartásra</w:t>
      </w:r>
    </w:p>
    <w:p w:rsidR="0077120C" w:rsidRPr="0077120C" w:rsidRDefault="0077120C" w:rsidP="0077120C">
      <w:pPr>
        <w:spacing w:after="200" w:line="276" w:lineRule="auto"/>
        <w:ind w:left="567" w:right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120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Tárgy:</w:t>
      </w:r>
      <w:r w:rsidRPr="0077120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r w:rsidRPr="0077120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</w:t>
      </w:r>
      <w:r w:rsidR="008B383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tervezet </w:t>
      </w:r>
      <w:r w:rsidR="00C65A9C" w:rsidRPr="00C65A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 megye címeréről és </w:t>
      </w:r>
      <w:proofErr w:type="spellStart"/>
      <w:r w:rsidR="00C65A9C" w:rsidRPr="00C65A9C">
        <w:rPr>
          <w:rFonts w:ascii="Times New Roman" w:eastAsia="Times New Roman" w:hAnsi="Times New Roman" w:cs="Times New Roman"/>
          <w:sz w:val="24"/>
          <w:szCs w:val="24"/>
          <w:lang w:eastAsia="hu-HU"/>
        </w:rPr>
        <w:t>zászlajáról</w:t>
      </w:r>
      <w:proofErr w:type="spellEnd"/>
      <w:r w:rsidR="00C65A9C" w:rsidRPr="00C65A9C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azok használatának szabályozásáról</w:t>
      </w:r>
      <w:r w:rsidR="00406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7120C" w:rsidRPr="0077120C" w:rsidRDefault="0077120C" w:rsidP="0077120C">
      <w:pPr>
        <w:spacing w:after="0" w:line="240" w:lineRule="auto"/>
        <w:ind w:left="1418"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1418"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200" w:line="276" w:lineRule="auto"/>
        <w:ind w:left="3960" w:right="567" w:hanging="339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>Az előterjesztést készítette:</w:t>
      </w:r>
      <w:r w:rsidR="00DE76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120C">
        <w:rPr>
          <w:rFonts w:ascii="Times New Roman" w:eastAsia="Calibri" w:hAnsi="Times New Roman" w:cs="Times New Roman"/>
          <w:sz w:val="24"/>
          <w:szCs w:val="24"/>
        </w:rPr>
        <w:t>dr. Pál-Harmath Judit</w:t>
      </w:r>
      <w:r w:rsidRPr="0077120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7120C" w:rsidRPr="0077120C" w:rsidRDefault="0077120C" w:rsidP="0077120C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77120C">
        <w:rPr>
          <w:rFonts w:ascii="Times New Roman" w:eastAsia="Calibri" w:hAnsi="Times New Roman" w:cs="Times New Roman"/>
          <w:sz w:val="24"/>
          <w:szCs w:val="24"/>
        </w:rPr>
        <w:tab/>
      </w:r>
    </w:p>
    <w:p w:rsidR="0077120C" w:rsidRPr="005962E2" w:rsidRDefault="00DE7656" w:rsidP="0077120C">
      <w:pPr>
        <w:tabs>
          <w:tab w:val="left" w:pos="3544"/>
        </w:tabs>
        <w:spacing w:after="200" w:line="48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Törvényességi észrevétel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:   </w:t>
      </w:r>
      <w:r w:rsidRPr="005962E2">
        <w:rPr>
          <w:rFonts w:ascii="Times New Roman" w:eastAsia="Calibri" w:hAnsi="Times New Roman" w:cs="Times New Roman"/>
          <w:sz w:val="24"/>
          <w:szCs w:val="24"/>
        </w:rPr>
        <w:t>nincsen</w:t>
      </w:r>
      <w:proofErr w:type="gramEnd"/>
      <w:r w:rsidRPr="005962E2">
        <w:rPr>
          <w:rFonts w:ascii="Times New Roman" w:eastAsia="Calibri" w:hAnsi="Times New Roman" w:cs="Times New Roman"/>
          <w:sz w:val="24"/>
          <w:szCs w:val="24"/>
        </w:rPr>
        <w:t xml:space="preserve"> dr. Mester László</w:t>
      </w:r>
    </w:p>
    <w:p w:rsidR="0077120C" w:rsidRPr="0077120C" w:rsidRDefault="0077120C" w:rsidP="0077120C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          Előterjesztő:</w:t>
      </w:r>
      <w:r w:rsidRPr="0077120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77120C" w:rsidRPr="0077120C" w:rsidRDefault="0077120C" w:rsidP="0077120C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tabs>
          <w:tab w:val="left" w:pos="3544"/>
        </w:tabs>
        <w:spacing w:after="200" w:line="480" w:lineRule="auto"/>
        <w:ind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120C">
        <w:rPr>
          <w:rFonts w:ascii="Times New Roman" w:eastAsia="Calibri" w:hAnsi="Times New Roman" w:cs="Times New Roman"/>
          <w:sz w:val="24"/>
          <w:szCs w:val="24"/>
        </w:rPr>
        <w:t>Dr. Pál Attila</w:t>
      </w:r>
    </w:p>
    <w:p w:rsidR="0077120C" w:rsidRPr="0077120C" w:rsidRDefault="0077120C" w:rsidP="0077120C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120C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 közgyűlés elnöke</w:t>
      </w:r>
    </w:p>
    <w:p w:rsidR="0077120C" w:rsidRPr="0077120C" w:rsidRDefault="0077120C" w:rsidP="0077120C">
      <w:pPr>
        <w:spacing w:after="200" w:line="276" w:lineRule="auto"/>
        <w:ind w:right="567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tabs>
          <w:tab w:val="left" w:pos="25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77120C" w:rsidRPr="0077120C" w:rsidRDefault="0077120C" w:rsidP="0077120C">
      <w:pPr>
        <w:tabs>
          <w:tab w:val="left" w:pos="251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7120C">
        <w:rPr>
          <w:rFonts w:ascii="Times New Roman" w:eastAsia="Calibri" w:hAnsi="Times New Roman" w:cs="Times New Roman"/>
          <w:b/>
          <w:sz w:val="24"/>
          <w:szCs w:val="24"/>
        </w:rPr>
        <w:t>www.zala.hu</w:t>
      </w:r>
      <w:proofErr w:type="gramEnd"/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>Tisztelt Közgyűlés!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Default="00C65A9C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Zala Megyei Önkormányzati Közgyűlés 1/1991. (II.2.) sz. rendeletével fogadta el Zala megye címerének és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zászlajának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alkotásáról, azok használatának szabályozásáról szóló rendeletét.</w:t>
      </w:r>
    </w:p>
    <w:p w:rsidR="00C65A9C" w:rsidRDefault="00C65A9C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1EDB" w:rsidRDefault="001E3BE1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jogszabály szövegét</w:t>
      </w:r>
      <w:r w:rsidR="00C65A9C">
        <w:rPr>
          <w:rFonts w:ascii="Times New Roman" w:eastAsia="Calibri" w:hAnsi="Times New Roman" w:cs="Times New Roman"/>
          <w:sz w:val="24"/>
          <w:szCs w:val="24"/>
        </w:rPr>
        <w:t xml:space="preserve"> két alkalomm</w:t>
      </w:r>
      <w:r>
        <w:rPr>
          <w:rFonts w:ascii="Times New Roman" w:eastAsia="Calibri" w:hAnsi="Times New Roman" w:cs="Times New Roman"/>
          <w:sz w:val="24"/>
          <w:szCs w:val="24"/>
        </w:rPr>
        <w:t>al, 2010-ben és 2012-ben módosította a közgyűlés</w:t>
      </w:r>
      <w:r w:rsidR="002C37FE">
        <w:rPr>
          <w:rFonts w:ascii="Times New Roman" w:eastAsia="Calibri" w:hAnsi="Times New Roman" w:cs="Times New Roman"/>
          <w:sz w:val="24"/>
          <w:szCs w:val="24"/>
        </w:rPr>
        <w:t>. A 2010-es módosítás a megye címer</w:t>
      </w:r>
      <w:r w:rsidR="00096AF1">
        <w:rPr>
          <w:rFonts w:ascii="Times New Roman" w:eastAsia="Calibri" w:hAnsi="Times New Roman" w:cs="Times New Roman"/>
          <w:sz w:val="24"/>
          <w:szCs w:val="24"/>
        </w:rPr>
        <w:t xml:space="preserve"> és a megye zászló</w:t>
      </w:r>
      <w:r w:rsidR="002C37FE">
        <w:rPr>
          <w:rFonts w:ascii="Times New Roman" w:eastAsia="Calibri" w:hAnsi="Times New Roman" w:cs="Times New Roman"/>
          <w:sz w:val="24"/>
          <w:szCs w:val="24"/>
        </w:rPr>
        <w:t xml:space="preserve"> zöld-arany alapszíneinek </w:t>
      </w:r>
      <w:r w:rsidR="00096AF1">
        <w:rPr>
          <w:rFonts w:ascii="Times New Roman" w:eastAsia="Calibri" w:hAnsi="Times New Roman" w:cs="Times New Roman"/>
          <w:sz w:val="24"/>
          <w:szCs w:val="24"/>
        </w:rPr>
        <w:t>megváltoztatására irányult, miután a levéltári kutatások alapján megállapítást nyert, hogy a</w:t>
      </w:r>
      <w:r w:rsidR="00096AF1" w:rsidRPr="00096AF1">
        <w:rPr>
          <w:rFonts w:ascii="Times New Roman" w:eastAsia="Calibri" w:hAnsi="Times New Roman" w:cs="Times New Roman"/>
          <w:sz w:val="24"/>
          <w:szCs w:val="24"/>
        </w:rPr>
        <w:t xml:space="preserve"> megyecímer rajza megfelel a történelmi hagyományoknak, azonban színe nem, mert Zala megye egykori címerei között nem fordul</w:t>
      </w:r>
      <w:r w:rsidR="00096AF1">
        <w:rPr>
          <w:rFonts w:ascii="Times New Roman" w:eastAsia="Calibri" w:hAnsi="Times New Roman" w:cs="Times New Roman"/>
          <w:sz w:val="24"/>
          <w:szCs w:val="24"/>
        </w:rPr>
        <w:t>t</w:t>
      </w:r>
      <w:r w:rsidR="00096AF1" w:rsidRPr="00096AF1">
        <w:rPr>
          <w:rFonts w:ascii="Times New Roman" w:eastAsia="Calibri" w:hAnsi="Times New Roman" w:cs="Times New Roman"/>
          <w:sz w:val="24"/>
          <w:szCs w:val="24"/>
        </w:rPr>
        <w:t xml:space="preserve"> elő zöld-arany szín</w:t>
      </w:r>
      <w:proofErr w:type="gramStart"/>
      <w:r w:rsidR="00096AF1" w:rsidRPr="00096AF1">
        <w:rPr>
          <w:rFonts w:ascii="Times New Roman" w:eastAsia="Calibri" w:hAnsi="Times New Roman" w:cs="Times New Roman"/>
          <w:sz w:val="24"/>
          <w:szCs w:val="24"/>
        </w:rPr>
        <w:t>variáns</w:t>
      </w:r>
      <w:proofErr w:type="gramEnd"/>
      <w:r w:rsidR="00096AF1" w:rsidRPr="00096AF1">
        <w:rPr>
          <w:rFonts w:ascii="Times New Roman" w:eastAsia="Calibri" w:hAnsi="Times New Roman" w:cs="Times New Roman"/>
          <w:sz w:val="24"/>
          <w:szCs w:val="24"/>
        </w:rPr>
        <w:t>.</w:t>
      </w:r>
      <w:r w:rsidR="00096AF1">
        <w:rPr>
          <w:rFonts w:ascii="Times New Roman" w:eastAsia="Calibri" w:hAnsi="Times New Roman" w:cs="Times New Roman"/>
          <w:sz w:val="24"/>
          <w:szCs w:val="24"/>
        </w:rPr>
        <w:t xml:space="preserve"> A 2012. évi módosítás a rendelet </w:t>
      </w:r>
      <w:r w:rsidR="00622673">
        <w:rPr>
          <w:rFonts w:ascii="Times New Roman" w:eastAsia="Calibri" w:hAnsi="Times New Roman" w:cs="Times New Roman"/>
          <w:sz w:val="24"/>
          <w:szCs w:val="24"/>
        </w:rPr>
        <w:t xml:space="preserve">IV. </w:t>
      </w:r>
      <w:proofErr w:type="spellStart"/>
      <w:r w:rsidR="00622673">
        <w:rPr>
          <w:rFonts w:ascii="Times New Roman" w:eastAsia="Calibri" w:hAnsi="Times New Roman" w:cs="Times New Roman"/>
          <w:sz w:val="24"/>
          <w:szCs w:val="24"/>
        </w:rPr>
        <w:t>fejezetetének</w:t>
      </w:r>
      <w:proofErr w:type="spellEnd"/>
      <w:r w:rsidR="00096AF1">
        <w:rPr>
          <w:rFonts w:ascii="Times New Roman" w:eastAsia="Calibri" w:hAnsi="Times New Roman" w:cs="Times New Roman"/>
          <w:sz w:val="24"/>
          <w:szCs w:val="24"/>
        </w:rPr>
        <w:t xml:space="preserve"> hatályon kívül helyezésé</w:t>
      </w:r>
      <w:r w:rsidR="00622673">
        <w:rPr>
          <w:rFonts w:ascii="Times New Roman" w:eastAsia="Calibri" w:hAnsi="Times New Roman" w:cs="Times New Roman"/>
          <w:sz w:val="24"/>
          <w:szCs w:val="24"/>
        </w:rPr>
        <w:t>re irányult</w:t>
      </w:r>
      <w:r w:rsidR="00096A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81EDB">
        <w:rPr>
          <w:rFonts w:ascii="Times New Roman" w:eastAsia="Calibri" w:hAnsi="Times New Roman" w:cs="Times New Roman"/>
          <w:sz w:val="24"/>
          <w:szCs w:val="24"/>
        </w:rPr>
        <w:t xml:space="preserve">miután </w:t>
      </w:r>
      <w:r w:rsidR="00F81EDB" w:rsidRPr="00F81EDB">
        <w:rPr>
          <w:rFonts w:ascii="Times New Roman" w:eastAsia="Calibri" w:hAnsi="Times New Roman" w:cs="Times New Roman"/>
          <w:sz w:val="24"/>
          <w:szCs w:val="24"/>
        </w:rPr>
        <w:t>2012. április 15. napján hatályba</w:t>
      </w:r>
      <w:r w:rsidR="00F81EDB">
        <w:rPr>
          <w:rFonts w:ascii="Times New Roman" w:eastAsia="Calibri" w:hAnsi="Times New Roman" w:cs="Times New Roman"/>
          <w:sz w:val="24"/>
          <w:szCs w:val="24"/>
        </w:rPr>
        <w:t xml:space="preserve"> lépett</w:t>
      </w:r>
      <w:r w:rsidR="00F81EDB" w:rsidRPr="00F81EDB">
        <w:rPr>
          <w:rFonts w:ascii="Times New Roman" w:eastAsia="Calibri" w:hAnsi="Times New Roman" w:cs="Times New Roman"/>
          <w:sz w:val="24"/>
          <w:szCs w:val="24"/>
        </w:rPr>
        <w:t xml:space="preserve"> a szabálysértésekről, a szabálysértési eljárásról és a szabálysértési nyilvántartási rendszerről szóló 2012. évi II. törvény</w:t>
      </w:r>
      <w:r w:rsidR="0062267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81EDB">
        <w:rPr>
          <w:rFonts w:ascii="Times New Roman" w:eastAsia="Calibri" w:hAnsi="Times New Roman" w:cs="Times New Roman"/>
          <w:sz w:val="24"/>
          <w:szCs w:val="24"/>
        </w:rPr>
        <w:t>Az új szabálysértési törvény értelmében</w:t>
      </w:r>
      <w:r w:rsidR="00F81EDB" w:rsidRPr="00F81EDB">
        <w:rPr>
          <w:rFonts w:ascii="Times New Roman" w:eastAsia="Calibri" w:hAnsi="Times New Roman" w:cs="Times New Roman"/>
          <w:sz w:val="24"/>
          <w:szCs w:val="24"/>
        </w:rPr>
        <w:t xml:space="preserve"> az önkormányzatok</w:t>
      </w:r>
      <w:r w:rsidR="00F81EDB">
        <w:rPr>
          <w:rFonts w:ascii="Times New Roman" w:eastAsia="Calibri" w:hAnsi="Times New Roman" w:cs="Times New Roman"/>
          <w:sz w:val="24"/>
          <w:szCs w:val="24"/>
        </w:rPr>
        <w:t>nak</w:t>
      </w:r>
      <w:r w:rsidR="00F81EDB" w:rsidRPr="00F81EDB">
        <w:rPr>
          <w:rFonts w:ascii="Times New Roman" w:eastAsia="Calibri" w:hAnsi="Times New Roman" w:cs="Times New Roman"/>
          <w:sz w:val="24"/>
          <w:szCs w:val="24"/>
        </w:rPr>
        <w:t xml:space="preserve"> 2012. május 31-ig </w:t>
      </w:r>
      <w:r w:rsidR="00F81EDB">
        <w:rPr>
          <w:rFonts w:ascii="Times New Roman" w:eastAsia="Calibri" w:hAnsi="Times New Roman" w:cs="Times New Roman"/>
          <w:sz w:val="24"/>
          <w:szCs w:val="24"/>
        </w:rPr>
        <w:t xml:space="preserve">kellett </w:t>
      </w:r>
      <w:r w:rsidR="00F81EDB" w:rsidRPr="00F81EDB">
        <w:rPr>
          <w:rFonts w:ascii="Times New Roman" w:eastAsia="Calibri" w:hAnsi="Times New Roman" w:cs="Times New Roman"/>
          <w:sz w:val="24"/>
          <w:szCs w:val="24"/>
        </w:rPr>
        <w:t>hatályon kívül helyezni</w:t>
      </w:r>
      <w:r w:rsidR="00F81EDB">
        <w:rPr>
          <w:rFonts w:ascii="Times New Roman" w:eastAsia="Calibri" w:hAnsi="Times New Roman" w:cs="Times New Roman"/>
          <w:sz w:val="24"/>
          <w:szCs w:val="24"/>
        </w:rPr>
        <w:t>ük</w:t>
      </w:r>
      <w:r w:rsidR="00F81EDB" w:rsidRPr="00F81EDB">
        <w:rPr>
          <w:rFonts w:ascii="Times New Roman" w:eastAsia="Calibri" w:hAnsi="Times New Roman" w:cs="Times New Roman"/>
          <w:sz w:val="24"/>
          <w:szCs w:val="24"/>
        </w:rPr>
        <w:t xml:space="preserve"> az önkormányzati rendeletekben meghatározott</w:t>
      </w:r>
      <w:r w:rsidR="00F81EDB">
        <w:rPr>
          <w:rFonts w:ascii="Times New Roman" w:eastAsia="Calibri" w:hAnsi="Times New Roman" w:cs="Times New Roman"/>
          <w:sz w:val="24"/>
          <w:szCs w:val="24"/>
        </w:rPr>
        <w:t xml:space="preserve"> szabálysérté</w:t>
      </w:r>
      <w:r w:rsidR="00622673">
        <w:rPr>
          <w:rFonts w:ascii="Times New Roman" w:eastAsia="Calibri" w:hAnsi="Times New Roman" w:cs="Times New Roman"/>
          <w:sz w:val="24"/>
          <w:szCs w:val="24"/>
        </w:rPr>
        <w:t>si rendelkezéseket.</w:t>
      </w:r>
    </w:p>
    <w:p w:rsidR="00622673" w:rsidRDefault="00622673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2673" w:rsidRPr="0077120C" w:rsidRDefault="00622673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megye címerének és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zászlajának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használatára vonatkozó szabályok az elmúlt harminc évben ne</w:t>
      </w:r>
      <w:r w:rsidR="001E3BE1">
        <w:rPr>
          <w:rFonts w:ascii="Times New Roman" w:eastAsia="Calibri" w:hAnsi="Times New Roman" w:cs="Times New Roman"/>
          <w:sz w:val="24"/>
          <w:szCs w:val="24"/>
        </w:rPr>
        <w:t>m változtak. Jelen új rendelet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megalkotásának célja, hogy pontosabban meghatározza a címer, valamint a zászló használatának gyakorlatban előforduló esetköreit, az engedély nélküli, valamint az engedélyhez kötött használat lehetőségét, </w:t>
      </w:r>
      <w:r w:rsidR="0083692A">
        <w:rPr>
          <w:rFonts w:ascii="Times New Roman" w:eastAsia="Calibri" w:hAnsi="Times New Roman" w:cs="Times New Roman"/>
          <w:sz w:val="24"/>
          <w:szCs w:val="24"/>
        </w:rPr>
        <w:t>továbbá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technikai fejlődés adta ábrázolási és felhasználási lehetőségekkel is számolva szabályozza a</w:t>
      </w:r>
      <w:r w:rsidR="0083692A">
        <w:rPr>
          <w:rFonts w:ascii="Times New Roman" w:eastAsia="Calibri" w:hAnsi="Times New Roman" w:cs="Times New Roman"/>
          <w:sz w:val="24"/>
          <w:szCs w:val="24"/>
        </w:rPr>
        <w:t>nnak módját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megye jelképeinek </w:t>
      </w:r>
      <w:r w:rsidRPr="00622673">
        <w:rPr>
          <w:rFonts w:ascii="Times New Roman" w:eastAsia="Calibri" w:hAnsi="Times New Roman" w:cs="Times New Roman"/>
          <w:sz w:val="24"/>
          <w:szCs w:val="24"/>
        </w:rPr>
        <w:t>méltó módon történő megjelenítése és használata érdekében</w:t>
      </w:r>
      <w:r w:rsidR="00F271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A jogalkotásról szóló 2010. évi CXXX. törvény (a továbbiakban: </w:t>
      </w:r>
      <w:proofErr w:type="spellStart"/>
      <w:r w:rsidRPr="0077120C">
        <w:rPr>
          <w:rFonts w:ascii="Times New Roman" w:eastAsia="Calibri" w:hAnsi="Times New Roman" w:cs="Times New Roman"/>
          <w:sz w:val="24"/>
          <w:szCs w:val="24"/>
        </w:rPr>
        <w:t>Jat</w:t>
      </w:r>
      <w:proofErr w:type="spell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.) 17.§ (1) bekezdése szerint a jogszabály előkészítője előzetes hatásvizsgálat elvégzésével felméri a szabályozás várható következményeit. A </w:t>
      </w:r>
      <w:proofErr w:type="spellStart"/>
      <w:r w:rsidRPr="0077120C">
        <w:rPr>
          <w:rFonts w:ascii="Times New Roman" w:eastAsia="Calibri" w:hAnsi="Times New Roman" w:cs="Times New Roman"/>
          <w:sz w:val="24"/>
          <w:szCs w:val="24"/>
        </w:rPr>
        <w:t>Jat</w:t>
      </w:r>
      <w:proofErr w:type="spell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77120C">
        <w:rPr>
          <w:rFonts w:ascii="Times New Roman" w:eastAsia="Calibri" w:hAnsi="Times New Roman" w:cs="Times New Roman"/>
          <w:sz w:val="24"/>
          <w:szCs w:val="24"/>
        </w:rPr>
        <w:t>előírásainak</w:t>
      </w:r>
      <w:proofErr w:type="gram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 megfelelően a jogszabály előkészítője elvégezte az előzetes hatásvizsgálatot, melyet az alábbiakban mutatok be. 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>Előzetes hatásvizsgálat</w:t>
      </w:r>
    </w:p>
    <w:p w:rsidR="0077120C" w:rsidRPr="0077120C" w:rsidRDefault="0077120C" w:rsidP="007712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120C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 jogalkotásról szóló 2010. évi CXXX. törvény 17.§ (1) bekezdése alapján</w:t>
      </w:r>
    </w:p>
    <w:p w:rsidR="0077120C" w:rsidRPr="0077120C" w:rsidRDefault="0077120C" w:rsidP="0077120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A rendelet-tervezet címe: </w:t>
      </w:r>
    </w:p>
    <w:p w:rsidR="0077120C" w:rsidRDefault="0077120C" w:rsidP="00F271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</w:t>
      </w:r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Zala Megyei Közgyűlés</w:t>
      </w:r>
      <w:r w:rsidR="00F271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="00F2712A">
        <w:rPr>
          <w:rFonts w:ascii="Times New Roman" w:eastAsia="Calibri" w:hAnsi="Times New Roman" w:cs="Times New Roman"/>
          <w:i/>
          <w:sz w:val="24"/>
          <w:szCs w:val="24"/>
        </w:rPr>
        <w:t>elnökének …</w:t>
      </w:r>
      <w:proofErr w:type="gramEnd"/>
      <w:r w:rsidR="00F2712A">
        <w:rPr>
          <w:rFonts w:ascii="Times New Roman" w:eastAsia="Calibri" w:hAnsi="Times New Roman" w:cs="Times New Roman"/>
          <w:i/>
          <w:sz w:val="24"/>
          <w:szCs w:val="24"/>
        </w:rPr>
        <w:t>/2021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. (</w:t>
      </w:r>
      <w:r w:rsidR="00F2712A">
        <w:rPr>
          <w:rFonts w:ascii="Times New Roman" w:eastAsia="Calibri" w:hAnsi="Times New Roman" w:cs="Times New Roman"/>
          <w:i/>
          <w:sz w:val="24"/>
          <w:szCs w:val="24"/>
        </w:rPr>
        <w:t>III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 xml:space="preserve">.. </w:t>
      </w:r>
      <w:proofErr w:type="gramStart"/>
      <w:r w:rsidRPr="0077120C">
        <w:rPr>
          <w:rFonts w:ascii="Times New Roman" w:eastAsia="Calibri" w:hAnsi="Times New Roman" w:cs="Times New Roman"/>
          <w:i/>
          <w:sz w:val="24"/>
          <w:szCs w:val="24"/>
        </w:rPr>
        <w:t>…</w:t>
      </w:r>
      <w:proofErr w:type="gramEnd"/>
      <w:r w:rsidRPr="0077120C">
        <w:rPr>
          <w:rFonts w:ascii="Times New Roman" w:eastAsia="Calibri" w:hAnsi="Times New Roman" w:cs="Times New Roman"/>
          <w:i/>
          <w:sz w:val="24"/>
          <w:szCs w:val="24"/>
        </w:rPr>
        <w:t xml:space="preserve">) </w:t>
      </w:r>
      <w:r w:rsidR="00087B28">
        <w:rPr>
          <w:rFonts w:ascii="Times New Roman" w:eastAsia="Calibri" w:hAnsi="Times New Roman" w:cs="Times New Roman"/>
          <w:i/>
          <w:sz w:val="24"/>
          <w:szCs w:val="24"/>
        </w:rPr>
        <w:t xml:space="preserve">önkormányzati </w:t>
      </w:r>
      <w:r w:rsidR="00F2712A">
        <w:rPr>
          <w:rFonts w:ascii="Times New Roman" w:eastAsia="Calibri" w:hAnsi="Times New Roman" w:cs="Times New Roman"/>
          <w:i/>
          <w:sz w:val="24"/>
          <w:szCs w:val="24"/>
        </w:rPr>
        <w:t>rendelete</w:t>
      </w:r>
      <w:r w:rsidR="008375C3" w:rsidRPr="008375C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2712A" w:rsidRPr="00F2712A">
        <w:rPr>
          <w:rFonts w:ascii="Times New Roman" w:eastAsia="Calibri" w:hAnsi="Times New Roman" w:cs="Times New Roman"/>
          <w:i/>
          <w:sz w:val="24"/>
          <w:szCs w:val="24"/>
        </w:rPr>
        <w:t xml:space="preserve">Zala megye címeréről és </w:t>
      </w:r>
      <w:proofErr w:type="spellStart"/>
      <w:r w:rsidR="00F2712A" w:rsidRPr="00F2712A">
        <w:rPr>
          <w:rFonts w:ascii="Times New Roman" w:eastAsia="Calibri" w:hAnsi="Times New Roman" w:cs="Times New Roman"/>
          <w:i/>
          <w:sz w:val="24"/>
          <w:szCs w:val="24"/>
        </w:rPr>
        <w:t>zászlajáról</w:t>
      </w:r>
      <w:proofErr w:type="spellEnd"/>
      <w:r w:rsidR="00F2712A" w:rsidRPr="00F2712A">
        <w:rPr>
          <w:rFonts w:ascii="Times New Roman" w:eastAsia="Calibri" w:hAnsi="Times New Roman" w:cs="Times New Roman"/>
          <w:i/>
          <w:sz w:val="24"/>
          <w:szCs w:val="24"/>
        </w:rPr>
        <w:t>, valamint azok használatának szabályozásáról</w:t>
      </w:r>
    </w:p>
    <w:p w:rsidR="00F2712A" w:rsidRPr="0077120C" w:rsidRDefault="00F2712A" w:rsidP="00F271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Társadalmi-gazdasági hatása: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 módosításnak társadalmi-gazdasági hatása nincs.</w:t>
      </w:r>
      <w:bookmarkStart w:id="4" w:name="_GoBack"/>
      <w:bookmarkEnd w:id="4"/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Költségvetési hatása: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 módosításnak költségvetési hatása nincs.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>Környezeti, egészségi következményei: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 módosításnak környezeti, egészségi következménye nincs.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Adminisztratív terheket befolyásoló hatása: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 módosításnak adminisztratív terheket befolyásoló hatása nincs.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Egyéb hatása: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Nincs.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A rendelet megalkotásának szükségessége: </w:t>
      </w:r>
      <w:r w:rsidR="00F2712A">
        <w:rPr>
          <w:rFonts w:ascii="Times New Roman" w:eastAsia="Calibri" w:hAnsi="Times New Roman" w:cs="Times New Roman"/>
          <w:i/>
          <w:sz w:val="24"/>
          <w:szCs w:val="24"/>
        </w:rPr>
        <w:t>A</w:t>
      </w:r>
      <w:r w:rsidR="00F2712A" w:rsidRPr="00F2712A">
        <w:rPr>
          <w:rFonts w:ascii="Times New Roman" w:eastAsia="Calibri" w:hAnsi="Times New Roman" w:cs="Times New Roman"/>
          <w:i/>
          <w:sz w:val="24"/>
          <w:szCs w:val="24"/>
        </w:rPr>
        <w:t xml:space="preserve"> megye jelképeinek méltó módon történő megjel</w:t>
      </w:r>
      <w:r w:rsidR="00F2712A">
        <w:rPr>
          <w:rFonts w:ascii="Times New Roman" w:eastAsia="Calibri" w:hAnsi="Times New Roman" w:cs="Times New Roman"/>
          <w:i/>
          <w:sz w:val="24"/>
          <w:szCs w:val="24"/>
        </w:rPr>
        <w:t xml:space="preserve">enítése és használata érdekében </w:t>
      </w:r>
      <w:proofErr w:type="gramStart"/>
      <w:r w:rsidR="00F2712A">
        <w:rPr>
          <w:rFonts w:ascii="Times New Roman" w:eastAsia="Calibri" w:hAnsi="Times New Roman" w:cs="Times New Roman"/>
          <w:i/>
          <w:sz w:val="24"/>
          <w:szCs w:val="24"/>
        </w:rPr>
        <w:t>aktuális</w:t>
      </w:r>
      <w:proofErr w:type="gramEnd"/>
      <w:r w:rsidR="00F2712A">
        <w:rPr>
          <w:rFonts w:ascii="Times New Roman" w:eastAsia="Calibri" w:hAnsi="Times New Roman" w:cs="Times New Roman"/>
          <w:i/>
          <w:sz w:val="24"/>
          <w:szCs w:val="24"/>
        </w:rPr>
        <w:t xml:space="preserve"> szabályozás megalkotása.</w:t>
      </w:r>
    </w:p>
    <w:p w:rsidR="00F2712A" w:rsidRPr="0077120C" w:rsidRDefault="00F2712A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A rendelet megalkotása elmaradása esetén várható következmények: </w:t>
      </w:r>
      <w:r w:rsidR="005A5897" w:rsidRPr="005A5897">
        <w:rPr>
          <w:rFonts w:ascii="Times New Roman" w:eastAsia="Calibri" w:hAnsi="Times New Roman" w:cs="Times New Roman"/>
          <w:i/>
          <w:sz w:val="24"/>
          <w:szCs w:val="24"/>
        </w:rPr>
        <w:t>A</w:t>
      </w:r>
      <w:r w:rsidR="00F2712A">
        <w:rPr>
          <w:rFonts w:ascii="Times New Roman" w:eastAsia="Calibri" w:hAnsi="Times New Roman" w:cs="Times New Roman"/>
          <w:i/>
          <w:sz w:val="24"/>
          <w:szCs w:val="24"/>
        </w:rPr>
        <w:t xml:space="preserve"> megye jelképeinek szabályozástól eltérő módon történő felhasználása</w:t>
      </w:r>
      <w:r w:rsidR="005A5897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>A rendelet alkalmazásához szükséges feltételek: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- személyi: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2685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- szervezeti: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77120C" w:rsidRPr="0077120C" w:rsidRDefault="0077120C" w:rsidP="0077120C">
      <w:pPr>
        <w:spacing w:after="0" w:line="240" w:lineRule="auto"/>
        <w:ind w:left="2685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2688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- tárgyi: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77120C" w:rsidRPr="0077120C" w:rsidRDefault="0077120C" w:rsidP="0077120C">
      <w:pPr>
        <w:spacing w:after="0" w:line="240" w:lineRule="auto"/>
        <w:ind w:left="2688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2688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- pénzügyi: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77120C" w:rsidRPr="0077120C" w:rsidRDefault="0077120C" w:rsidP="007712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75C3" w:rsidRPr="008375C3" w:rsidRDefault="008375C3" w:rsidP="008375C3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375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F2712A" w:rsidRPr="00F2712A">
        <w:rPr>
          <w:rFonts w:ascii="Times New Roman" w:eastAsia="Times New Roman" w:hAnsi="Times New Roman" w:cs="Times New Roman"/>
          <w:sz w:val="24"/>
          <w:szCs w:val="24"/>
          <w:lang w:eastAsia="hu-HU"/>
        </w:rPr>
        <w:t>veszélyhelyzet kihirdetéséről és a veszélyhelyzeti intézkedések hatálybalépéséről szóló 27/2021. (I. 29.) Korm. rendelet</w:t>
      </w:r>
      <w:r w:rsidRPr="008375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katasztrófavédelemről és a hozzá kapcsolódó egyes törvények módosításáról szóló 2011. évi CXXVIII. törvény 46.§ (4) bekezdése alapján a közgyűlés feladat-és hatáskörében eljárva a közgyűlés elnöke fogadja el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rendelet-tervezetet</w:t>
      </w:r>
      <w:r w:rsidRPr="008375C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72542" w:rsidRDefault="0077120C" w:rsidP="0037254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bookmarkEnd w:id="0"/>
      <w:bookmarkEnd w:id="1"/>
      <w:bookmarkEnd w:id="2"/>
      <w:bookmarkEnd w:id="3"/>
    </w:p>
    <w:p w:rsidR="00372542" w:rsidRPr="001F0E53" w:rsidRDefault="00372542" w:rsidP="00372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E53">
        <w:rPr>
          <w:rFonts w:ascii="Times New Roman" w:hAnsi="Times New Roman" w:cs="Times New Roman"/>
          <w:b/>
          <w:sz w:val="24"/>
          <w:szCs w:val="24"/>
        </w:rPr>
        <w:lastRenderedPageBreak/>
        <w:t>A Zala Megyei Közgyűlés elnökének</w:t>
      </w: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E53">
        <w:rPr>
          <w:rFonts w:ascii="Times New Roman" w:hAnsi="Times New Roman" w:cs="Times New Roman"/>
          <w:b/>
          <w:sz w:val="24"/>
          <w:szCs w:val="24"/>
        </w:rPr>
        <w:t>…/2021. (III</w:t>
      </w:r>
      <w:proofErr w:type="gramStart"/>
      <w:r w:rsidRPr="001F0E53">
        <w:rPr>
          <w:rFonts w:ascii="Times New Roman" w:hAnsi="Times New Roman" w:cs="Times New Roman"/>
          <w:b/>
          <w:sz w:val="24"/>
          <w:szCs w:val="24"/>
        </w:rPr>
        <w:t>…...</w:t>
      </w:r>
      <w:proofErr w:type="gramEnd"/>
      <w:r w:rsidRPr="001F0E5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1522F5">
        <w:rPr>
          <w:rFonts w:ascii="Times New Roman" w:hAnsi="Times New Roman" w:cs="Times New Roman"/>
          <w:b/>
          <w:sz w:val="24"/>
          <w:szCs w:val="24"/>
        </w:rPr>
        <w:t>önkormányzati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0E53">
        <w:rPr>
          <w:rFonts w:ascii="Times New Roman" w:hAnsi="Times New Roman" w:cs="Times New Roman"/>
          <w:b/>
          <w:sz w:val="24"/>
          <w:szCs w:val="24"/>
        </w:rPr>
        <w:t>rendelete</w:t>
      </w:r>
    </w:p>
    <w:p w:rsidR="00372542" w:rsidRPr="001F0E53" w:rsidRDefault="00372542" w:rsidP="00372542">
      <w:pPr>
        <w:rPr>
          <w:rFonts w:ascii="Times New Roman" w:hAnsi="Times New Roman" w:cs="Times New Roman"/>
          <w:b/>
          <w:sz w:val="24"/>
          <w:szCs w:val="24"/>
        </w:rPr>
      </w:pP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E53">
        <w:rPr>
          <w:rFonts w:ascii="Times New Roman" w:hAnsi="Times New Roman" w:cs="Times New Roman"/>
          <w:b/>
          <w:sz w:val="24"/>
          <w:szCs w:val="24"/>
        </w:rPr>
        <w:t xml:space="preserve">Zala megye címeréről és </w:t>
      </w:r>
      <w:proofErr w:type="spellStart"/>
      <w:r w:rsidRPr="001F0E53">
        <w:rPr>
          <w:rFonts w:ascii="Times New Roman" w:hAnsi="Times New Roman" w:cs="Times New Roman"/>
          <w:b/>
          <w:sz w:val="24"/>
          <w:szCs w:val="24"/>
        </w:rPr>
        <w:t>zászlajáról</w:t>
      </w:r>
      <w:proofErr w:type="spellEnd"/>
      <w:r w:rsidRPr="001F0E53">
        <w:rPr>
          <w:rFonts w:ascii="Times New Roman" w:hAnsi="Times New Roman" w:cs="Times New Roman"/>
          <w:b/>
          <w:sz w:val="24"/>
          <w:szCs w:val="24"/>
        </w:rPr>
        <w:t>, valamint azok használatának szabályozásáról</w:t>
      </w: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 xml:space="preserve">A Zala Megyei Közgyűlés Elnöke a veszélyhelyzet kihirdetéséről és a veszélyhelyzeti intézkedések hatálybalépéséről szóló 27/2021. (I. 29.) Korm. rendelet, valamint a katasztrófavédelemről és a hozzá kapcsolódó egyes törvények módosításáról szóló 2011. évi CXXVIII. törvény 46. § (4) bekezdése alapján a közgyűlésnek az Alaptörvény 32. cikk (1) bekezdés a) és i) pontjaiban, valamint 33. cikk (1) bekezdésében meghatározott hatáskörében eljárva </w:t>
      </w:r>
      <w:r>
        <w:rPr>
          <w:rFonts w:ascii="Times New Roman" w:hAnsi="Times New Roman" w:cs="Times New Roman"/>
          <w:sz w:val="24"/>
          <w:szCs w:val="24"/>
        </w:rPr>
        <w:t xml:space="preserve">Zala megye címerének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zászlajának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méltó módon történő megjelenítése és használata érdekében </w:t>
      </w:r>
      <w:r w:rsidRPr="001F0E53">
        <w:rPr>
          <w:rFonts w:ascii="Times New Roman" w:hAnsi="Times New Roman" w:cs="Times New Roman"/>
          <w:sz w:val="24"/>
          <w:szCs w:val="24"/>
        </w:rPr>
        <w:t>a következő rendeletet alkotja:</w:t>
      </w: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1. §</w:t>
      </w:r>
    </w:p>
    <w:p w:rsidR="00372542" w:rsidRPr="001F0E53" w:rsidRDefault="00372542" w:rsidP="00372542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(1)</w:t>
      </w:r>
      <w:r w:rsidRPr="001F0E53">
        <w:rPr>
          <w:rFonts w:ascii="Times New Roman" w:hAnsi="Times New Roman" w:cs="Times New Roman"/>
          <w:sz w:val="24"/>
          <w:szCs w:val="24"/>
        </w:rPr>
        <w:tab/>
        <w:t xml:space="preserve">Zala megye címere világos azúr kék mezőben ezüst pólya, a </w:t>
      </w:r>
      <w:proofErr w:type="spellStart"/>
      <w:r w:rsidRPr="001F0E53">
        <w:rPr>
          <w:rFonts w:ascii="Times New Roman" w:hAnsi="Times New Roman" w:cs="Times New Roman"/>
          <w:sz w:val="24"/>
          <w:szCs w:val="24"/>
        </w:rPr>
        <w:t>pajzsfőben</w:t>
      </w:r>
      <w:proofErr w:type="spellEnd"/>
      <w:r w:rsidRPr="001F0E53">
        <w:rPr>
          <w:rFonts w:ascii="Times New Roman" w:hAnsi="Times New Roman" w:cs="Times New Roman"/>
          <w:sz w:val="24"/>
          <w:szCs w:val="24"/>
        </w:rPr>
        <w:t xml:space="preserve"> nyílt, leveles ötágú arany korona lebeg, a pajzsderékban – ezüst pólyán – </w:t>
      </w:r>
      <w:proofErr w:type="spellStart"/>
      <w:proofErr w:type="gramStart"/>
      <w:r w:rsidRPr="001F0E53">
        <w:rPr>
          <w:rFonts w:ascii="Times New Roman" w:hAnsi="Times New Roman" w:cs="Times New Roman"/>
          <w:sz w:val="24"/>
          <w:szCs w:val="24"/>
        </w:rPr>
        <w:t>heraldikailag</w:t>
      </w:r>
      <w:proofErr w:type="spellEnd"/>
      <w:proofErr w:type="gramEnd"/>
      <w:r w:rsidRPr="001F0E53">
        <w:rPr>
          <w:rFonts w:ascii="Times New Roman" w:hAnsi="Times New Roman" w:cs="Times New Roman"/>
          <w:sz w:val="24"/>
          <w:szCs w:val="24"/>
        </w:rPr>
        <w:t xml:space="preserve"> balra repülő fekete színű nyílvessző.</w:t>
      </w:r>
    </w:p>
    <w:p w:rsidR="00372542" w:rsidRPr="001F0E53" w:rsidRDefault="00372542" w:rsidP="00372542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(2)</w:t>
      </w:r>
      <w:r w:rsidRPr="001F0E53">
        <w:rPr>
          <w:rFonts w:ascii="Times New Roman" w:hAnsi="Times New Roman" w:cs="Times New Roman"/>
          <w:sz w:val="24"/>
          <w:szCs w:val="24"/>
        </w:rPr>
        <w:tab/>
        <w:t>A pajzs alakja csücskös talpú szimmetrikus tárcsapajzs, oldalai enyhén íveltek, felső széle kissé ívelt.</w:t>
      </w:r>
    </w:p>
    <w:p w:rsidR="00372542" w:rsidRPr="001F0E53" w:rsidRDefault="00372542" w:rsidP="00372542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(3)</w:t>
      </w:r>
      <w:r w:rsidRPr="001F0E53">
        <w:rPr>
          <w:rFonts w:ascii="Times New Roman" w:hAnsi="Times New Roman" w:cs="Times New Roman"/>
          <w:sz w:val="24"/>
          <w:szCs w:val="24"/>
        </w:rPr>
        <w:tab/>
        <w:t>A címerpajzs alakja Zala vármegye történelmi címerének alakját követi, és a több évszázados hagyományt testesíti meg.</w:t>
      </w:r>
    </w:p>
    <w:p w:rsidR="00372542" w:rsidRPr="001F0E53" w:rsidRDefault="00372542" w:rsidP="00372542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E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  <w:t>A pajzs világos azúr kék színe az ég, a levegő és a víz színéből kiindulva a tisztaságot és hűséget szimbolizálja.</w:t>
      </w:r>
    </w:p>
    <w:p w:rsidR="00372542" w:rsidRPr="001F0E53" w:rsidRDefault="00372542" w:rsidP="00372542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b)</w:t>
      </w:r>
      <w:r w:rsidRPr="001F0E53">
        <w:rPr>
          <w:rFonts w:ascii="Times New Roman" w:hAnsi="Times New Roman" w:cs="Times New Roman"/>
          <w:sz w:val="24"/>
          <w:szCs w:val="24"/>
        </w:rPr>
        <w:tab/>
        <w:t>Az ezüst pólya a rajta lebegő fekete nyílvesszővel a megyének nevet adó Zala folyót, illetve annak nyugat-keleti folyásirányát jelképezi.</w:t>
      </w:r>
    </w:p>
    <w:p w:rsidR="00372542" w:rsidRPr="001F0E53" w:rsidRDefault="00372542" w:rsidP="00372542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c)</w:t>
      </w:r>
      <w:r w:rsidRPr="001F0E5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F0E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 xml:space="preserve"> nyílt, leveles ötágú korona méltóságjelvény; szűkebb értelemben a történelemformáló zalai köznemesség szimbóluma, tágabb értelemben a zalai emberek méltóságának, büszkeségének, öntudatának jelképe.</w:t>
      </w: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2. §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(1)</w:t>
      </w:r>
      <w:r w:rsidRPr="001F0E53">
        <w:rPr>
          <w:rFonts w:ascii="Times New Roman" w:hAnsi="Times New Roman" w:cs="Times New Roman"/>
          <w:sz w:val="24"/>
          <w:szCs w:val="24"/>
        </w:rPr>
        <w:tab/>
        <w:t>Zala megye címerét az e rendeletben szabályozott módon, kizárólag díszítő és a megyére utaló jelképként lehet felhasználni:</w:t>
      </w:r>
    </w:p>
    <w:p w:rsidR="00372542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E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  <w:t>a</w:t>
      </w:r>
      <w:r>
        <w:rPr>
          <w:rFonts w:ascii="Times New Roman" w:hAnsi="Times New Roman" w:cs="Times New Roman"/>
          <w:sz w:val="24"/>
          <w:szCs w:val="24"/>
        </w:rPr>
        <w:t>z önkormányzat</w:t>
      </w:r>
      <w:r w:rsidRPr="001F0E53">
        <w:rPr>
          <w:rFonts w:ascii="Times New Roman" w:hAnsi="Times New Roman" w:cs="Times New Roman"/>
          <w:sz w:val="24"/>
          <w:szCs w:val="24"/>
        </w:rPr>
        <w:t xml:space="preserve"> és hivatala elhelyezésére szolgáló épületben a saját tulajdonú, illetve az általa rendszeresen vagy alkalomszerűen használt helyiségekben,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az önkormányzat honlapján,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  <w:t>a közgyűlés által adományozott</w:t>
      </w:r>
      <w:r>
        <w:rPr>
          <w:rFonts w:ascii="Times New Roman" w:hAnsi="Times New Roman" w:cs="Times New Roman"/>
          <w:sz w:val="24"/>
          <w:szCs w:val="24"/>
        </w:rPr>
        <w:t>, kibocsátott</w:t>
      </w:r>
      <w:r w:rsidRPr="001F0E53">
        <w:rPr>
          <w:rFonts w:ascii="Times New Roman" w:hAnsi="Times New Roman" w:cs="Times New Roman"/>
          <w:sz w:val="24"/>
          <w:szCs w:val="24"/>
        </w:rPr>
        <w:t xml:space="preserve"> díszokleveleken, emléklapokon, emlékplaketteken, emlékérmeken, emléktárgyakon, jelvényeken, kitüntetéseken,</w:t>
      </w:r>
    </w:p>
    <w:p w:rsidR="00372542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  <w:t xml:space="preserve">a közgyűlés,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F0E53">
        <w:rPr>
          <w:rFonts w:ascii="Times New Roman" w:hAnsi="Times New Roman" w:cs="Times New Roman"/>
          <w:sz w:val="24"/>
          <w:szCs w:val="24"/>
        </w:rPr>
        <w:t xml:space="preserve">bizottságai, </w:t>
      </w:r>
      <w:r>
        <w:rPr>
          <w:rFonts w:ascii="Times New Roman" w:hAnsi="Times New Roman" w:cs="Times New Roman"/>
          <w:sz w:val="24"/>
          <w:szCs w:val="24"/>
        </w:rPr>
        <w:t xml:space="preserve">az önkormányzat és </w:t>
      </w:r>
      <w:r w:rsidRPr="001F0E53">
        <w:rPr>
          <w:rFonts w:ascii="Times New Roman" w:hAnsi="Times New Roman" w:cs="Times New Roman"/>
          <w:sz w:val="24"/>
          <w:szCs w:val="24"/>
        </w:rPr>
        <w:t>hivatala</w:t>
      </w:r>
      <w:r>
        <w:rPr>
          <w:rFonts w:ascii="Times New Roman" w:hAnsi="Times New Roman" w:cs="Times New Roman"/>
          <w:sz w:val="24"/>
          <w:szCs w:val="24"/>
        </w:rPr>
        <w:t xml:space="preserve"> által készített és szerkesztett kiadványokon,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Pr="00E16D4E">
        <w:rPr>
          <w:rFonts w:ascii="Times New Roman" w:hAnsi="Times New Roman" w:cs="Times New Roman"/>
          <w:sz w:val="24"/>
          <w:szCs w:val="24"/>
        </w:rPr>
        <w:t xml:space="preserve">a közgyűlés,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16D4E">
        <w:rPr>
          <w:rFonts w:ascii="Times New Roman" w:hAnsi="Times New Roman" w:cs="Times New Roman"/>
          <w:sz w:val="24"/>
          <w:szCs w:val="24"/>
        </w:rPr>
        <w:t xml:space="preserve">bizottságai, </w:t>
      </w:r>
      <w:r>
        <w:rPr>
          <w:rFonts w:ascii="Times New Roman" w:hAnsi="Times New Roman" w:cs="Times New Roman"/>
          <w:sz w:val="24"/>
          <w:szCs w:val="24"/>
        </w:rPr>
        <w:t xml:space="preserve">az önkormányzat, annak tisztségviselői, </w:t>
      </w:r>
      <w:r w:rsidRPr="00E16D4E">
        <w:rPr>
          <w:rFonts w:ascii="Times New Roman" w:hAnsi="Times New Roman" w:cs="Times New Roman"/>
          <w:sz w:val="24"/>
          <w:szCs w:val="24"/>
        </w:rPr>
        <w:t>hivatala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6D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annak vezetője</w:t>
      </w:r>
      <w:r w:rsidRPr="001F0E53">
        <w:rPr>
          <w:rFonts w:ascii="Times New Roman" w:hAnsi="Times New Roman" w:cs="Times New Roman"/>
          <w:sz w:val="24"/>
          <w:szCs w:val="24"/>
        </w:rPr>
        <w:t xml:space="preserve"> által használt levélpapíron, borítékon, </w:t>
      </w:r>
      <w:r>
        <w:rPr>
          <w:rFonts w:ascii="Times New Roman" w:hAnsi="Times New Roman" w:cs="Times New Roman"/>
          <w:sz w:val="24"/>
          <w:szCs w:val="24"/>
        </w:rPr>
        <w:t>névjegykártyán,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  <w:t>a közgyűlés és az önkormányzat rendezvényeinek dekorációin, vetített előadásain,</w:t>
      </w:r>
      <w:r>
        <w:rPr>
          <w:rFonts w:ascii="Times New Roman" w:hAnsi="Times New Roman" w:cs="Times New Roman"/>
          <w:sz w:val="24"/>
          <w:szCs w:val="24"/>
        </w:rPr>
        <w:t xml:space="preserve"> reprezentációs célú ajándéktárgyain,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</w:r>
      <w:r w:rsidRPr="00A70E9E">
        <w:rPr>
          <w:rFonts w:ascii="Times New Roman" w:hAnsi="Times New Roman" w:cs="Times New Roman"/>
          <w:sz w:val="24"/>
          <w:szCs w:val="24"/>
        </w:rPr>
        <w:t xml:space="preserve">az önkormányzat által alapított gazdasági társaság, alapítvány </w:t>
      </w:r>
      <w:r w:rsidRPr="001F0E53">
        <w:rPr>
          <w:rFonts w:ascii="Times New Roman" w:hAnsi="Times New Roman" w:cs="Times New Roman"/>
          <w:sz w:val="24"/>
          <w:szCs w:val="24"/>
        </w:rPr>
        <w:t>kiadványain, rendezvényein, levélpapírján, névjegykártyáján, bélyegzőjén,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  <w:t>nemzetközi kapcsolatokban és idegenforgalmi célzattal,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  <w:t>a megye történetével, fejlődésével foglalkozó kiadványokon,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76916">
        <w:rPr>
          <w:rFonts w:ascii="Times New Roman" w:hAnsi="Times New Roman" w:cs="Times New Roman"/>
          <w:sz w:val="24"/>
          <w:szCs w:val="24"/>
        </w:rPr>
        <w:t>j)</w:t>
      </w:r>
      <w:r w:rsidRPr="00776916">
        <w:rPr>
          <w:rFonts w:ascii="Times New Roman" w:hAnsi="Times New Roman" w:cs="Times New Roman"/>
          <w:sz w:val="24"/>
          <w:szCs w:val="24"/>
        </w:rPr>
        <w:tab/>
        <w:t>gazdasági társaságok, intézmények, társadalmi szervek, egyesületek emblémáiban, kiadványaiban,</w:t>
      </w:r>
    </w:p>
    <w:p w:rsidR="00372542" w:rsidRPr="001F0E53" w:rsidRDefault="00372542" w:rsidP="00372542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70E9E">
        <w:rPr>
          <w:rFonts w:ascii="Times New Roman" w:hAnsi="Times New Roman" w:cs="Times New Roman"/>
          <w:sz w:val="24"/>
          <w:szCs w:val="24"/>
        </w:rPr>
        <w:t>k)</w:t>
      </w:r>
      <w:r w:rsidRPr="00A70E9E">
        <w:rPr>
          <w:rFonts w:ascii="Times New Roman" w:hAnsi="Times New Roman" w:cs="Times New Roman"/>
          <w:sz w:val="24"/>
          <w:szCs w:val="24"/>
        </w:rPr>
        <w:tab/>
        <w:t>egyéb esetekben.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(2)</w:t>
      </w:r>
      <w:r w:rsidRPr="001F0E53">
        <w:rPr>
          <w:rFonts w:ascii="Times New Roman" w:hAnsi="Times New Roman" w:cs="Times New Roman"/>
          <w:sz w:val="24"/>
          <w:szCs w:val="24"/>
        </w:rPr>
        <w:tab/>
        <w:t>A</w:t>
      </w:r>
      <w:r>
        <w:rPr>
          <w:rFonts w:ascii="Times New Roman" w:hAnsi="Times New Roman" w:cs="Times New Roman"/>
          <w:sz w:val="24"/>
          <w:szCs w:val="24"/>
        </w:rPr>
        <w:t xml:space="preserve"> 2. § (1) </w:t>
      </w:r>
      <w:r w:rsidRPr="00A70E9E">
        <w:rPr>
          <w:rFonts w:ascii="Times New Roman" w:hAnsi="Times New Roman" w:cs="Times New Roman"/>
          <w:sz w:val="24"/>
          <w:szCs w:val="24"/>
        </w:rPr>
        <w:t>bekezdés g)-k)</w:t>
      </w:r>
      <w:r w:rsidRPr="001F0E53">
        <w:rPr>
          <w:rFonts w:ascii="Times New Roman" w:hAnsi="Times New Roman" w:cs="Times New Roman"/>
          <w:sz w:val="24"/>
          <w:szCs w:val="24"/>
        </w:rPr>
        <w:t xml:space="preserve"> pontjaiban szabályozott esetekben történő felhasználáshoz – a felhasználó szerv vezetőjének kérelmére – átruházott hatáskörben a megyei közgyűlés elnöke ad engedélyt.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(3)</w:t>
      </w:r>
      <w:r w:rsidRPr="001F0E53">
        <w:rPr>
          <w:rFonts w:ascii="Times New Roman" w:hAnsi="Times New Roman" w:cs="Times New Roman"/>
          <w:sz w:val="24"/>
          <w:szCs w:val="24"/>
        </w:rPr>
        <w:tab/>
        <w:t>A címer hivatalos eljárás és hatósági tevékenység során nem alkalmazható. Védjegyként történő felhasználása tilos.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(4)</w:t>
      </w:r>
      <w:r w:rsidRPr="001F0E53">
        <w:rPr>
          <w:rFonts w:ascii="Times New Roman" w:hAnsi="Times New Roman" w:cs="Times New Roman"/>
          <w:sz w:val="24"/>
          <w:szCs w:val="24"/>
        </w:rPr>
        <w:tab/>
        <w:t xml:space="preserve">A megye címere kizárólag hiteles alakban – színben és formában – ábrázolható. </w:t>
      </w:r>
      <w:r w:rsidRPr="001F0E53">
        <w:rPr>
          <w:rFonts w:ascii="Times New Roman" w:hAnsi="Times New Roman" w:cs="Times New Roman"/>
          <w:sz w:val="24"/>
          <w:szCs w:val="24"/>
        </w:rPr>
        <w:tab/>
        <w:t xml:space="preserve">Kivételt képez ez alól, ha az előállításhoz használt anyag színében (fém, fa, bőr, </w:t>
      </w:r>
      <w:proofErr w:type="gramStart"/>
      <w:r w:rsidRPr="001F0E53">
        <w:rPr>
          <w:rFonts w:ascii="Times New Roman" w:hAnsi="Times New Roman" w:cs="Times New Roman"/>
          <w:sz w:val="24"/>
          <w:szCs w:val="24"/>
        </w:rPr>
        <w:t>textília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 xml:space="preserve"> stb.) készítik. Nyomdai úton történő előállítása esetén fekete-fehér színben is megjeleníthető. Kicsinyítése csak olyan mértékig engedélyezett, ami nem sérti a hiteles ábrázolást.  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(5)</w:t>
      </w:r>
      <w:r w:rsidRPr="001F0E53">
        <w:rPr>
          <w:rFonts w:ascii="Times New Roman" w:hAnsi="Times New Roman" w:cs="Times New Roman"/>
          <w:sz w:val="24"/>
          <w:szCs w:val="24"/>
        </w:rPr>
        <w:tab/>
        <w:t>A címergyártás és forgalmazás jogát az önkormányzat fenntartja.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3. §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(1)</w:t>
      </w:r>
      <w:r w:rsidRPr="001F0E53">
        <w:rPr>
          <w:rFonts w:ascii="Times New Roman" w:hAnsi="Times New Roman" w:cs="Times New Roman"/>
          <w:sz w:val="24"/>
          <w:szCs w:val="24"/>
        </w:rPr>
        <w:tab/>
        <w:t>A címer használatára vonatkozó kérelemnek tartalmaznia kell: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 kérelmező megnevezését és címét,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 címer előállításának és felhasználásának módját, célját,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az előállítani kívánt mennyiséget,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 terjesztés vagy forgalomba hozatal módját,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 címerhasználat időtartamát,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 címerhasználatért felelős személy nevét.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lastRenderedPageBreak/>
        <w:t>(2)</w:t>
      </w:r>
      <w:r w:rsidRPr="001F0E53">
        <w:rPr>
          <w:rFonts w:ascii="Times New Roman" w:hAnsi="Times New Roman" w:cs="Times New Roman"/>
          <w:sz w:val="24"/>
          <w:szCs w:val="24"/>
        </w:rPr>
        <w:tab/>
        <w:t>A kérelemhez csatolni kell a címerrel díszített kiadvány vagy tárgy mintáját vagy méretarányos fényképét, illetve tervét.</w:t>
      </w: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4. §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(1)</w:t>
      </w:r>
      <w:r w:rsidRPr="001F0E53">
        <w:rPr>
          <w:rFonts w:ascii="Times New Roman" w:hAnsi="Times New Roman" w:cs="Times New Roman"/>
          <w:sz w:val="24"/>
          <w:szCs w:val="24"/>
        </w:rPr>
        <w:tab/>
        <w:t>A címerhasználatra vonatkozó engedélynek tartalmaznia kell: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 felhasználásra jogosított megnevezését, címét,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az engedélyezett felhasználás céljának és módjának megjelölését,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 felhasználás idejét, az engedély érvényességének időtartamát,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 xml:space="preserve">az engedélyezett mennyiséget, 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-</w:t>
      </w:r>
      <w:r w:rsidRPr="001F0E53">
        <w:rPr>
          <w:rFonts w:ascii="Times New Roman" w:hAnsi="Times New Roman" w:cs="Times New Roman"/>
          <w:sz w:val="24"/>
          <w:szCs w:val="24"/>
        </w:rPr>
        <w:tab/>
        <w:t>a felhasználással kapcsolatos esetleges egyéb kikötéseket.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(2)</w:t>
      </w:r>
      <w:r w:rsidRPr="001F0E53">
        <w:rPr>
          <w:rFonts w:ascii="Times New Roman" w:hAnsi="Times New Roman" w:cs="Times New Roman"/>
          <w:sz w:val="24"/>
          <w:szCs w:val="24"/>
        </w:rPr>
        <w:tab/>
        <w:t>Idegenforgalmi vagy más gazdasági jellegű célra való felhasználáshoz esetenként megállapított díj ellenében lehet a címerhasználatra engedélyt adni. Ez alól kivétel, ha önkormányzati szerv</w:t>
      </w:r>
      <w:r>
        <w:rPr>
          <w:rFonts w:ascii="Times New Roman" w:hAnsi="Times New Roman" w:cs="Times New Roman"/>
          <w:sz w:val="24"/>
          <w:szCs w:val="24"/>
        </w:rPr>
        <w:t>, illetve az önkormányzat által alapított gazdasági társaság, alapítvány</w:t>
      </w:r>
      <w:r w:rsidRPr="001F0E53">
        <w:rPr>
          <w:rFonts w:ascii="Times New Roman" w:hAnsi="Times New Roman" w:cs="Times New Roman"/>
          <w:sz w:val="24"/>
          <w:szCs w:val="24"/>
        </w:rPr>
        <w:t xml:space="preserve"> kéri a címerhasználatot ilyen célra.</w:t>
      </w:r>
    </w:p>
    <w:p w:rsidR="00372542" w:rsidRPr="001F0E53" w:rsidRDefault="00372542" w:rsidP="00372542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A díj mértékét és a fizetés módját a kérelmező és az engedélyező – a használat jellegét és gyakoriságát figyelembe vevő – előzetes megállapodása határozza meg.</w:t>
      </w:r>
    </w:p>
    <w:p w:rsidR="00372542" w:rsidRPr="001F0E53" w:rsidRDefault="00372542" w:rsidP="00372542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A díjban való előzetes megállapodás az engedélyezés előfeltétele.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(3)</w:t>
      </w:r>
      <w:r w:rsidRPr="001F0E53">
        <w:rPr>
          <w:rFonts w:ascii="Times New Roman" w:hAnsi="Times New Roman" w:cs="Times New Roman"/>
          <w:sz w:val="24"/>
          <w:szCs w:val="24"/>
        </w:rPr>
        <w:tab/>
        <w:t>Az engedélyezés céljából és az engedélyezett felhasználás módjától eltérő felhasználás esetén az engedély visszavonható.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(4)</w:t>
      </w:r>
      <w:r w:rsidRPr="001F0E53">
        <w:rPr>
          <w:rFonts w:ascii="Times New Roman" w:hAnsi="Times New Roman" w:cs="Times New Roman"/>
          <w:sz w:val="24"/>
          <w:szCs w:val="24"/>
        </w:rPr>
        <w:tab/>
        <w:t>A megye érdekeit sértő felhasználás, továbbá a megállapított díj meg nem fizetése esetén az engedélyt vissza kell vonni.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(5)</w:t>
      </w:r>
      <w:r w:rsidRPr="001F0E53">
        <w:rPr>
          <w:rFonts w:ascii="Times New Roman" w:hAnsi="Times New Roman" w:cs="Times New Roman"/>
          <w:sz w:val="24"/>
          <w:szCs w:val="24"/>
        </w:rPr>
        <w:tab/>
        <w:t>A kiadott enged</w:t>
      </w:r>
      <w:r>
        <w:rPr>
          <w:rFonts w:ascii="Times New Roman" w:hAnsi="Times New Roman" w:cs="Times New Roman"/>
          <w:sz w:val="24"/>
          <w:szCs w:val="24"/>
        </w:rPr>
        <w:t>élyekről a Zala Megyei Önkormányzati Hivatal</w:t>
      </w:r>
      <w:r w:rsidRPr="001F0E53">
        <w:rPr>
          <w:rFonts w:ascii="Times New Roman" w:hAnsi="Times New Roman" w:cs="Times New Roman"/>
          <w:sz w:val="24"/>
          <w:szCs w:val="24"/>
        </w:rPr>
        <w:t xml:space="preserve"> nyilvántartást vezet. A nyilvántartás tartalmazza az</w:t>
      </w:r>
      <w:r>
        <w:rPr>
          <w:rFonts w:ascii="Times New Roman" w:hAnsi="Times New Roman" w:cs="Times New Roman"/>
          <w:sz w:val="24"/>
          <w:szCs w:val="24"/>
        </w:rPr>
        <w:t xml:space="preserve"> engedély megadásának időpontját</w:t>
      </w:r>
      <w:r w:rsidRPr="001F0E53">
        <w:rPr>
          <w:rFonts w:ascii="Times New Roman" w:hAnsi="Times New Roman" w:cs="Times New Roman"/>
          <w:sz w:val="24"/>
          <w:szCs w:val="24"/>
        </w:rPr>
        <w:t>, az engedély ügyiratszámát, az engedélyes nevét, címét, a felhasználás célját, módját, az engedélyezett mennyiséget, valamint az engedély érvényességének határidejét.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(6)</w:t>
      </w:r>
      <w:r w:rsidRPr="001F0E53">
        <w:rPr>
          <w:rFonts w:ascii="Times New Roman" w:hAnsi="Times New Roman" w:cs="Times New Roman"/>
          <w:sz w:val="24"/>
          <w:szCs w:val="24"/>
        </w:rPr>
        <w:tab/>
        <w:t xml:space="preserve">A címer használatára vonatkozóan jelen rendelet alapján kiadott engedély nem </w:t>
      </w:r>
      <w:proofErr w:type="gramStart"/>
      <w:r w:rsidRPr="001F0E53">
        <w:rPr>
          <w:rFonts w:ascii="Times New Roman" w:hAnsi="Times New Roman" w:cs="Times New Roman"/>
          <w:sz w:val="24"/>
          <w:szCs w:val="24"/>
        </w:rPr>
        <w:t>mentesíti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 xml:space="preserve"> a kérelmezőt a jogszabályok által az engedélyezett tárgy stb. tervezésére, előállítására, forgalomba hozatalára előírt egyéb engedélyek, hozzájárulások megszerzése alól.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(7)</w:t>
      </w:r>
      <w:r w:rsidRPr="001F0E53">
        <w:rPr>
          <w:rFonts w:ascii="Times New Roman" w:hAnsi="Times New Roman" w:cs="Times New Roman"/>
          <w:sz w:val="24"/>
          <w:szCs w:val="24"/>
        </w:rPr>
        <w:tab/>
        <w:t>Az engedély megszerzését követően az előállított tárgy stb. egy példányát és annak fényképét is be kell nyújtani.</w:t>
      </w: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5. §</w:t>
      </w:r>
    </w:p>
    <w:p w:rsidR="00372542" w:rsidRDefault="00372542" w:rsidP="0037254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 xml:space="preserve">Zala megye </w:t>
      </w:r>
      <w:proofErr w:type="spellStart"/>
      <w:r w:rsidRPr="001F0E53">
        <w:rPr>
          <w:rFonts w:ascii="Times New Roman" w:hAnsi="Times New Roman" w:cs="Times New Roman"/>
          <w:sz w:val="24"/>
          <w:szCs w:val="24"/>
        </w:rPr>
        <w:t>zászlójának</w:t>
      </w:r>
      <w:proofErr w:type="spellEnd"/>
      <w:r>
        <w:rPr>
          <w:rFonts w:ascii="Times New Roman" w:hAnsi="Times New Roman" w:cs="Times New Roman"/>
          <w:sz w:val="24"/>
          <w:szCs w:val="24"/>
        </w:rPr>
        <w:t>, lobogójának</w:t>
      </w:r>
      <w:r w:rsidRPr="001F0E53">
        <w:rPr>
          <w:rFonts w:ascii="Times New Roman" w:hAnsi="Times New Roman" w:cs="Times New Roman"/>
          <w:sz w:val="24"/>
          <w:szCs w:val="24"/>
        </w:rPr>
        <w:t xml:space="preserve"> színe világos azúr kék – ezüst. A zászló téglalap alakú,</w:t>
      </w:r>
      <w:r>
        <w:rPr>
          <w:rFonts w:ascii="Times New Roman" w:hAnsi="Times New Roman" w:cs="Times New Roman"/>
          <w:sz w:val="24"/>
          <w:szCs w:val="24"/>
        </w:rPr>
        <w:t xml:space="preserve"> álló vagy fekvő,</w:t>
      </w:r>
      <w:r w:rsidRPr="001F0E53">
        <w:rPr>
          <w:rFonts w:ascii="Times New Roman" w:hAnsi="Times New Roman" w:cs="Times New Roman"/>
          <w:sz w:val="24"/>
          <w:szCs w:val="24"/>
        </w:rPr>
        <w:t xml:space="preserve"> 1:2</w:t>
      </w:r>
      <w:r>
        <w:rPr>
          <w:rFonts w:ascii="Times New Roman" w:hAnsi="Times New Roman" w:cs="Times New Roman"/>
          <w:sz w:val="24"/>
          <w:szCs w:val="24"/>
        </w:rPr>
        <w:t>, vagy 2:3</w:t>
      </w:r>
      <w:r w:rsidRPr="001F0E53">
        <w:rPr>
          <w:rFonts w:ascii="Times New Roman" w:hAnsi="Times New Roman" w:cs="Times New Roman"/>
          <w:sz w:val="24"/>
          <w:szCs w:val="24"/>
        </w:rPr>
        <w:t xml:space="preserve"> méretarányú, világos azúr kék – </w:t>
      </w:r>
      <w:proofErr w:type="gramStart"/>
      <w:r w:rsidRPr="001F0E53">
        <w:rPr>
          <w:rFonts w:ascii="Times New Roman" w:hAnsi="Times New Roman" w:cs="Times New Roman"/>
          <w:sz w:val="24"/>
          <w:szCs w:val="24"/>
        </w:rPr>
        <w:t>ezüst színű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>, amelynek felső harmadában kerül elhelyezésre a megye címere, alatta a fekete betűkkel írott „ZALA MEGYE” felirat.</w:t>
      </w:r>
      <w:r>
        <w:rPr>
          <w:rFonts w:ascii="Times New Roman" w:hAnsi="Times New Roman" w:cs="Times New Roman"/>
          <w:sz w:val="24"/>
          <w:szCs w:val="24"/>
        </w:rPr>
        <w:t xml:space="preserve"> A lobogó azonos színösszeállításban, azonos tartalmi elemekkel, fekvő helyzetben, 1:2 méretaránnyal jelenítendő meg.</w:t>
      </w: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lastRenderedPageBreak/>
        <w:t>6. §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(1)</w:t>
      </w:r>
      <w:r w:rsidRPr="001F0E53">
        <w:rPr>
          <w:rFonts w:ascii="Times New Roman" w:hAnsi="Times New Roman" w:cs="Times New Roman"/>
          <w:sz w:val="24"/>
          <w:szCs w:val="24"/>
        </w:rPr>
        <w:tab/>
        <w:t>A zászló az alábbi alkalmakkor és esetekben használható: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E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  <w:t xml:space="preserve">a közgyűlés által használt tanácskozótermekben, hivatalának hivatali helyiségeiben, 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b)</w:t>
      </w:r>
      <w:r w:rsidRPr="001F0E53">
        <w:rPr>
          <w:rFonts w:ascii="Times New Roman" w:hAnsi="Times New Roman" w:cs="Times New Roman"/>
          <w:sz w:val="24"/>
          <w:szCs w:val="24"/>
        </w:rPr>
        <w:tab/>
        <w:t>a megyei önkormányzat által szervezett, vagy a támogatásával megvalósuló társadalmi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E53">
        <w:rPr>
          <w:rFonts w:ascii="Times New Roman" w:hAnsi="Times New Roman" w:cs="Times New Roman"/>
          <w:sz w:val="24"/>
          <w:szCs w:val="24"/>
        </w:rPr>
        <w:t>eseményeken,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c)</w:t>
      </w:r>
      <w:r w:rsidRPr="001F0E53">
        <w:rPr>
          <w:rFonts w:ascii="Times New Roman" w:hAnsi="Times New Roman" w:cs="Times New Roman"/>
          <w:sz w:val="24"/>
          <w:szCs w:val="24"/>
        </w:rPr>
        <w:tab/>
        <w:t>megkülönböztetésül más megye, város, nagyközség, község részvételével tartott hazai és nemzetközi rendezvényeken,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d)</w:t>
      </w:r>
      <w:r w:rsidRPr="001F0E53">
        <w:rPr>
          <w:rFonts w:ascii="Times New Roman" w:hAnsi="Times New Roman" w:cs="Times New Roman"/>
          <w:sz w:val="24"/>
          <w:szCs w:val="24"/>
        </w:rPr>
        <w:tab/>
        <w:t>cserezászlóként vagy elismerésként adományozásra,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E53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1F0E53">
        <w:rPr>
          <w:rFonts w:ascii="Times New Roman" w:hAnsi="Times New Roman" w:cs="Times New Roman"/>
          <w:sz w:val="24"/>
          <w:szCs w:val="24"/>
        </w:rPr>
        <w:t>)</w:t>
      </w:r>
      <w:r w:rsidRPr="001F0E53">
        <w:rPr>
          <w:rFonts w:ascii="Times New Roman" w:hAnsi="Times New Roman" w:cs="Times New Roman"/>
          <w:sz w:val="24"/>
          <w:szCs w:val="24"/>
        </w:rPr>
        <w:tab/>
        <w:t>egyéb esetekben.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(2)</w:t>
      </w:r>
      <w:r w:rsidRPr="001F0E53">
        <w:rPr>
          <w:rFonts w:ascii="Times New Roman" w:hAnsi="Times New Roman" w:cs="Times New Roman"/>
          <w:sz w:val="24"/>
          <w:szCs w:val="24"/>
        </w:rPr>
        <w:tab/>
        <w:t>Az önkormányzati szervek</w:t>
      </w:r>
      <w:r>
        <w:rPr>
          <w:rFonts w:ascii="Times New Roman" w:hAnsi="Times New Roman" w:cs="Times New Roman"/>
          <w:sz w:val="24"/>
          <w:szCs w:val="24"/>
        </w:rPr>
        <w:t xml:space="preserve">, valamint </w:t>
      </w:r>
      <w:r w:rsidRPr="00163591">
        <w:rPr>
          <w:rFonts w:ascii="Times New Roman" w:hAnsi="Times New Roman" w:cs="Times New Roman"/>
          <w:sz w:val="24"/>
          <w:szCs w:val="24"/>
        </w:rPr>
        <w:t xml:space="preserve">az önkormányzat által alapított gazdasági társaság, alapítvány </w:t>
      </w:r>
      <w:r w:rsidRPr="001F0E53">
        <w:rPr>
          <w:rFonts w:ascii="Times New Roman" w:hAnsi="Times New Roman" w:cs="Times New Roman"/>
          <w:sz w:val="24"/>
          <w:szCs w:val="24"/>
        </w:rPr>
        <w:t>a zászlót a 6. § (1) bekezdés b) pontjában szabályozott esetben külön engedély nélkül használhatják.</w:t>
      </w:r>
    </w:p>
    <w:p w:rsidR="00372542" w:rsidRPr="001F0E53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(3)</w:t>
      </w:r>
      <w:r w:rsidRPr="001F0E53">
        <w:rPr>
          <w:rFonts w:ascii="Times New Roman" w:hAnsi="Times New Roman" w:cs="Times New Roman"/>
          <w:sz w:val="24"/>
          <w:szCs w:val="24"/>
        </w:rPr>
        <w:tab/>
        <w:t>A 6. § (1) bekezdés c)-e) pontjaiban szabályozott esetekben történő zászlóhasználatot – kérelemre – átruházott hatáskörben a megyei közgyűlés elnöke engedélyezi.</w:t>
      </w:r>
    </w:p>
    <w:p w:rsidR="00372542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 xml:space="preserve">(4) </w:t>
      </w:r>
      <w:r w:rsidRPr="001F0E53">
        <w:rPr>
          <w:rFonts w:ascii="Times New Roman" w:hAnsi="Times New Roman" w:cs="Times New Roman"/>
          <w:sz w:val="24"/>
          <w:szCs w:val="24"/>
        </w:rPr>
        <w:tab/>
        <w:t>Az engedélyezésre és az engedély visszavonására a címerhasználat engedélyezésére és az engedély visszavonására vonatkozó előírásokat kell értelemszerűen alkalmazni.</w:t>
      </w:r>
    </w:p>
    <w:p w:rsidR="00372542" w:rsidRDefault="00372542" w:rsidP="00372542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372542" w:rsidRPr="001F0E53" w:rsidRDefault="00372542" w:rsidP="00372542">
      <w:pPr>
        <w:ind w:left="705" w:hanging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§</w:t>
      </w:r>
    </w:p>
    <w:p w:rsidR="00372542" w:rsidRPr="001F0E53" w:rsidRDefault="00372542" w:rsidP="00372542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DA4AED">
        <w:rPr>
          <w:rFonts w:ascii="Times New Roman" w:hAnsi="Times New Roman" w:cs="Times New Roman"/>
          <w:sz w:val="24"/>
          <w:szCs w:val="24"/>
        </w:rPr>
        <w:t>elen rendelet</w:t>
      </w:r>
      <w:r>
        <w:rPr>
          <w:rFonts w:ascii="Times New Roman" w:hAnsi="Times New Roman" w:cs="Times New Roman"/>
          <w:sz w:val="24"/>
          <w:szCs w:val="24"/>
        </w:rPr>
        <w:t xml:space="preserve"> szabályainak </w:t>
      </w:r>
      <w:r w:rsidRPr="00DA4AED">
        <w:rPr>
          <w:rFonts w:ascii="Times New Roman" w:hAnsi="Times New Roman" w:cs="Times New Roman"/>
          <w:sz w:val="24"/>
          <w:szCs w:val="24"/>
        </w:rPr>
        <w:t>megsértése esetén a Polgári Törvénykönyvben biztosított személyiségi jogok védelmére vonatkozó eljárás megindítására és a</w:t>
      </w:r>
      <w:r>
        <w:rPr>
          <w:rFonts w:ascii="Times New Roman" w:hAnsi="Times New Roman" w:cs="Times New Roman"/>
          <w:sz w:val="24"/>
          <w:szCs w:val="24"/>
        </w:rPr>
        <w:t xml:space="preserve">nnak során </w:t>
      </w:r>
      <w:r w:rsidRPr="00DA4AED">
        <w:rPr>
          <w:rFonts w:ascii="Times New Roman" w:hAnsi="Times New Roman" w:cs="Times New Roman"/>
          <w:sz w:val="24"/>
          <w:szCs w:val="24"/>
        </w:rPr>
        <w:t>a közgyűlés minden korlátozás nélküli képviseletére a megyei főjegyző jogosult.</w:t>
      </w: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542" w:rsidRPr="001F0E53" w:rsidRDefault="00372542" w:rsidP="003725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F0E53">
        <w:rPr>
          <w:rFonts w:ascii="Times New Roman" w:hAnsi="Times New Roman" w:cs="Times New Roman"/>
          <w:sz w:val="24"/>
          <w:szCs w:val="24"/>
        </w:rPr>
        <w:t>. §</w:t>
      </w:r>
    </w:p>
    <w:p w:rsidR="00372542" w:rsidRPr="001F0E53" w:rsidRDefault="00372542" w:rsidP="00372542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</w:t>
      </w:r>
      <w:r w:rsidRPr="001F0E53">
        <w:rPr>
          <w:rFonts w:ascii="Times New Roman" w:hAnsi="Times New Roman" w:cs="Times New Roman"/>
          <w:sz w:val="24"/>
          <w:szCs w:val="24"/>
        </w:rPr>
        <w:t xml:space="preserve"> rendelet a kihirdetését követő napon lép hatályba.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E53">
        <w:rPr>
          <w:rFonts w:ascii="Times New Roman" w:hAnsi="Times New Roman" w:cs="Times New Roman"/>
          <w:sz w:val="24"/>
          <w:szCs w:val="24"/>
        </w:rPr>
        <w:t xml:space="preserve">Hatálybalépésével egyidejűleg hatályát veszti a Zala Megyei Önkormányzati Közgyűlés Zala megye címerének és </w:t>
      </w:r>
      <w:proofErr w:type="spellStart"/>
      <w:r w:rsidRPr="001F0E53">
        <w:rPr>
          <w:rFonts w:ascii="Times New Roman" w:hAnsi="Times New Roman" w:cs="Times New Roman"/>
          <w:sz w:val="24"/>
          <w:szCs w:val="24"/>
        </w:rPr>
        <w:t>zászlajának</w:t>
      </w:r>
      <w:proofErr w:type="spellEnd"/>
      <w:r w:rsidRPr="001F0E53">
        <w:rPr>
          <w:rFonts w:ascii="Times New Roman" w:hAnsi="Times New Roman" w:cs="Times New Roman"/>
          <w:sz w:val="24"/>
          <w:szCs w:val="24"/>
        </w:rPr>
        <w:t xml:space="preserve"> alkotásáról, azok használatának szabályozásáról szóló 1/1991. (II.2.) számú rendelete.</w:t>
      </w:r>
    </w:p>
    <w:p w:rsidR="00372542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542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  <w:r w:rsidRPr="001F0E53">
        <w:rPr>
          <w:rFonts w:ascii="Times New Roman" w:hAnsi="Times New Roman" w:cs="Times New Roman"/>
          <w:sz w:val="24"/>
          <w:szCs w:val="24"/>
        </w:rPr>
        <w:t>Zal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F0E53">
        <w:rPr>
          <w:rFonts w:ascii="Times New Roman" w:hAnsi="Times New Roman" w:cs="Times New Roman"/>
          <w:sz w:val="24"/>
          <w:szCs w:val="24"/>
        </w:rPr>
        <w:t>egerszeg, 2021. március 18.</w:t>
      </w:r>
    </w:p>
    <w:p w:rsidR="00372542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542" w:rsidRPr="001F0E53" w:rsidRDefault="00372542" w:rsidP="003725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542" w:rsidRPr="001F0E53" w:rsidRDefault="00372542" w:rsidP="00372542">
      <w:pPr>
        <w:pStyle w:val="alrs"/>
      </w:pPr>
      <w:r w:rsidRPr="001F0E53">
        <w:tab/>
      </w:r>
      <w:proofErr w:type="gramStart"/>
      <w:r w:rsidRPr="001F0E53">
        <w:t>dr.</w:t>
      </w:r>
      <w:proofErr w:type="gramEnd"/>
      <w:r w:rsidRPr="001F0E53">
        <w:t xml:space="preserve"> Mester László s.k.</w:t>
      </w:r>
      <w:r w:rsidRPr="001F0E53">
        <w:tab/>
        <w:t>Dr. Pál Attila s.k.</w:t>
      </w:r>
    </w:p>
    <w:p w:rsidR="00372542" w:rsidRDefault="00372542" w:rsidP="00372542">
      <w:pPr>
        <w:pStyle w:val="alrs"/>
      </w:pPr>
      <w:r w:rsidRPr="001F0E53">
        <w:tab/>
      </w:r>
      <w:proofErr w:type="gramStart"/>
      <w:r w:rsidRPr="001F0E53">
        <w:t>megyei</w:t>
      </w:r>
      <w:proofErr w:type="gramEnd"/>
      <w:r w:rsidRPr="001F0E53">
        <w:t xml:space="preserve"> főjegyző</w:t>
      </w:r>
      <w:r w:rsidRPr="001F0E53">
        <w:tab/>
        <w:t>a megyei közgyűlés elnöke</w:t>
      </w:r>
    </w:p>
    <w:p w:rsidR="0017399A" w:rsidRPr="00372542" w:rsidRDefault="0017399A" w:rsidP="0037254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17399A" w:rsidRPr="009A4013" w:rsidRDefault="0017399A" w:rsidP="001739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40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INDOKOLÁS</w:t>
      </w:r>
    </w:p>
    <w:p w:rsidR="0017399A" w:rsidRPr="009A4013" w:rsidRDefault="0017399A" w:rsidP="001739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9A4013" w:rsidRDefault="0017399A" w:rsidP="001739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1.§-hoz</w:t>
      </w:r>
    </w:p>
    <w:p w:rsidR="0017399A" w:rsidRPr="009A4013" w:rsidRDefault="0017399A" w:rsidP="001739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9A4013" w:rsidRDefault="00F2712A" w:rsidP="001739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Zala megye címerének leírása.</w:t>
      </w:r>
    </w:p>
    <w:p w:rsidR="0017399A" w:rsidRPr="009A4013" w:rsidRDefault="0017399A" w:rsidP="001739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9A4013" w:rsidRDefault="00F2712A" w:rsidP="001739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2.§-</w:t>
      </w:r>
      <w:r w:rsidR="0017399A" w:rsidRPr="009A4013">
        <w:rPr>
          <w:rFonts w:ascii="Times New Roman" w:eastAsia="Calibri" w:hAnsi="Times New Roman" w:cs="Times New Roman"/>
          <w:sz w:val="24"/>
          <w:szCs w:val="24"/>
        </w:rPr>
        <w:t>hoz</w:t>
      </w:r>
    </w:p>
    <w:p w:rsidR="0017399A" w:rsidRPr="009A4013" w:rsidRDefault="0017399A" w:rsidP="001739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9A4013" w:rsidRDefault="009A4013" w:rsidP="001739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Zala</w:t>
      </w:r>
      <w:r w:rsidR="00F2712A" w:rsidRPr="009A4013">
        <w:rPr>
          <w:rFonts w:ascii="Times New Roman" w:eastAsia="Calibri" w:hAnsi="Times New Roman" w:cs="Times New Roman"/>
          <w:sz w:val="24"/>
          <w:szCs w:val="24"/>
        </w:rPr>
        <w:t xml:space="preserve"> megye címer</w:t>
      </w:r>
      <w:r w:rsidRPr="009A4013">
        <w:rPr>
          <w:rFonts w:ascii="Times New Roman" w:eastAsia="Calibri" w:hAnsi="Times New Roman" w:cs="Times New Roman"/>
          <w:sz w:val="24"/>
          <w:szCs w:val="24"/>
        </w:rPr>
        <w:t>e</w:t>
      </w:r>
      <w:r w:rsidR="00F2712A" w:rsidRPr="009A4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1A3B" w:rsidRPr="009A4013">
        <w:rPr>
          <w:rFonts w:ascii="Times New Roman" w:eastAsia="Calibri" w:hAnsi="Times New Roman" w:cs="Times New Roman"/>
          <w:sz w:val="24"/>
          <w:szCs w:val="24"/>
        </w:rPr>
        <w:t>használatának lehetséges módjaira vonatkozó rendelkezések.</w:t>
      </w:r>
    </w:p>
    <w:p w:rsidR="0017399A" w:rsidRPr="009A4013" w:rsidRDefault="0017399A" w:rsidP="001739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9A4013" w:rsidRDefault="00F2712A" w:rsidP="0017399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3</w:t>
      </w:r>
      <w:r w:rsidR="0017399A" w:rsidRPr="009A4013">
        <w:rPr>
          <w:rFonts w:ascii="Times New Roman" w:eastAsia="Calibri" w:hAnsi="Times New Roman" w:cs="Times New Roman"/>
          <w:sz w:val="24"/>
          <w:szCs w:val="24"/>
        </w:rPr>
        <w:t>.§-hoz</w:t>
      </w:r>
    </w:p>
    <w:p w:rsidR="0062439B" w:rsidRPr="009A4013" w:rsidRDefault="004C1A3B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A címer használatára vonatkozó engedély kérelemmel kapcsolatos szabályok.</w:t>
      </w:r>
    </w:p>
    <w:p w:rsidR="0062439B" w:rsidRPr="009A4013" w:rsidRDefault="009A4013" w:rsidP="00C2086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4</w:t>
      </w:r>
      <w:r w:rsidR="00C20866" w:rsidRPr="009A4013">
        <w:rPr>
          <w:rFonts w:ascii="Times New Roman" w:eastAsia="Calibri" w:hAnsi="Times New Roman" w:cs="Times New Roman"/>
          <w:sz w:val="24"/>
          <w:szCs w:val="24"/>
        </w:rPr>
        <w:t>. §-hoz</w:t>
      </w:r>
    </w:p>
    <w:p w:rsidR="00C20866" w:rsidRPr="009A4013" w:rsidRDefault="004C1A3B" w:rsidP="00C208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A címer használat engedélyezése és annak feltételei</w:t>
      </w:r>
      <w:r w:rsidR="009A4013" w:rsidRPr="009A40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04BD" w:rsidRPr="009A4013" w:rsidRDefault="009A4013" w:rsidP="006B04BD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5</w:t>
      </w:r>
      <w:r w:rsidR="006B04BD" w:rsidRPr="009A4013">
        <w:rPr>
          <w:rFonts w:ascii="Times New Roman" w:eastAsia="Calibri" w:hAnsi="Times New Roman" w:cs="Times New Roman"/>
          <w:sz w:val="24"/>
          <w:szCs w:val="24"/>
        </w:rPr>
        <w:t>. §-hoz</w:t>
      </w:r>
    </w:p>
    <w:p w:rsidR="006B04BD" w:rsidRPr="009A4013" w:rsidRDefault="009A4013" w:rsidP="006B04B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 xml:space="preserve">A megye </w:t>
      </w:r>
      <w:proofErr w:type="spellStart"/>
      <w:r w:rsidRPr="009A4013">
        <w:rPr>
          <w:rFonts w:ascii="Times New Roman" w:eastAsia="Calibri" w:hAnsi="Times New Roman" w:cs="Times New Roman"/>
          <w:sz w:val="24"/>
          <w:szCs w:val="24"/>
        </w:rPr>
        <w:t>zászlajának</w:t>
      </w:r>
      <w:proofErr w:type="spellEnd"/>
      <w:r w:rsidRPr="009A4013">
        <w:rPr>
          <w:rFonts w:ascii="Times New Roman" w:eastAsia="Calibri" w:hAnsi="Times New Roman" w:cs="Times New Roman"/>
          <w:sz w:val="24"/>
          <w:szCs w:val="24"/>
        </w:rPr>
        <w:t xml:space="preserve"> leírása.</w:t>
      </w:r>
    </w:p>
    <w:p w:rsidR="0062439B" w:rsidRPr="009A4013" w:rsidRDefault="009A4013" w:rsidP="00C2086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6</w:t>
      </w:r>
      <w:r w:rsidR="00C20866" w:rsidRPr="009A4013">
        <w:rPr>
          <w:rFonts w:ascii="Times New Roman" w:eastAsia="Calibri" w:hAnsi="Times New Roman" w:cs="Times New Roman"/>
          <w:sz w:val="24"/>
          <w:szCs w:val="24"/>
        </w:rPr>
        <w:t>. §-hoz</w:t>
      </w:r>
    </w:p>
    <w:p w:rsidR="009A4013" w:rsidRPr="009A4013" w:rsidRDefault="009A4013" w:rsidP="009A40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Zala megye zászlaja használatának lehetséges módjaira vonatkozó rendelkezések.</w:t>
      </w:r>
    </w:p>
    <w:p w:rsidR="009A4013" w:rsidRPr="009A4013" w:rsidRDefault="009A4013" w:rsidP="00C2086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866" w:rsidRPr="009A4013" w:rsidRDefault="009A4013" w:rsidP="00C2086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7</w:t>
      </w:r>
      <w:r w:rsidR="00C20866" w:rsidRPr="009A4013">
        <w:rPr>
          <w:rFonts w:ascii="Times New Roman" w:eastAsia="Calibri" w:hAnsi="Times New Roman" w:cs="Times New Roman"/>
          <w:sz w:val="24"/>
          <w:szCs w:val="24"/>
        </w:rPr>
        <w:t>. §-hoz</w:t>
      </w:r>
    </w:p>
    <w:p w:rsidR="00C20866" w:rsidRPr="009A4013" w:rsidRDefault="005A5897" w:rsidP="00C208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Jogvédelemre vonatkozó felhatalmazás.</w:t>
      </w:r>
    </w:p>
    <w:p w:rsidR="00C20866" w:rsidRPr="009A4013" w:rsidRDefault="009A4013" w:rsidP="009A401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8</w:t>
      </w:r>
      <w:r w:rsidR="00C20866" w:rsidRPr="009A4013">
        <w:rPr>
          <w:rFonts w:ascii="Times New Roman" w:eastAsia="Calibri" w:hAnsi="Times New Roman" w:cs="Times New Roman"/>
          <w:sz w:val="24"/>
          <w:szCs w:val="24"/>
        </w:rPr>
        <w:t>. §-hoz</w:t>
      </w:r>
    </w:p>
    <w:p w:rsidR="0017399A" w:rsidRPr="009A4013" w:rsidRDefault="0017399A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Hatályba léptető</w:t>
      </w:r>
      <w:r w:rsidR="009A4013" w:rsidRPr="009A4013">
        <w:rPr>
          <w:rFonts w:ascii="Times New Roman" w:eastAsia="Calibri" w:hAnsi="Times New Roman" w:cs="Times New Roman"/>
          <w:sz w:val="24"/>
          <w:szCs w:val="24"/>
        </w:rPr>
        <w:t xml:space="preserve"> és hatályon kívül helyező rendelkezés</w:t>
      </w:r>
      <w:r w:rsidRPr="009A40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399A" w:rsidRPr="009A4013" w:rsidRDefault="0017399A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0866" w:rsidRPr="009A4013" w:rsidRDefault="00C20866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17399A" w:rsidRDefault="0017399A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013">
        <w:rPr>
          <w:rFonts w:ascii="Times New Roman" w:eastAsia="Calibri" w:hAnsi="Times New Roman" w:cs="Times New Roman"/>
          <w:sz w:val="24"/>
          <w:szCs w:val="24"/>
        </w:rPr>
        <w:t>Jelen rendelet indokolásának közzétételére nem kerül sor.</w:t>
      </w:r>
    </w:p>
    <w:p w:rsidR="0017399A" w:rsidRPr="0017399A" w:rsidRDefault="0017399A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77120C" w:rsidRDefault="0017399A" w:rsidP="0077120C">
      <w:pPr>
        <w:tabs>
          <w:tab w:val="center" w:pos="1701"/>
          <w:tab w:val="center" w:pos="7655"/>
        </w:tabs>
        <w:autoSpaceDE w:val="0"/>
        <w:autoSpaceDN w:val="0"/>
        <w:spacing w:before="480"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120C" w:rsidRPr="0077120C" w:rsidRDefault="0077120C" w:rsidP="0077120C"/>
    <w:p w:rsidR="0077120C" w:rsidRPr="0077120C" w:rsidRDefault="0077120C" w:rsidP="0077120C">
      <w:pPr>
        <w:pStyle w:val="Rendelet"/>
        <w:pageBreakBefore w:val="0"/>
        <w:ind w:left="142"/>
        <w:jc w:val="left"/>
        <w:rPr>
          <w:b w:val="0"/>
        </w:rPr>
      </w:pPr>
    </w:p>
    <w:sectPr w:rsidR="0077120C" w:rsidRPr="00771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968A9"/>
    <w:multiLevelType w:val="hybridMultilevel"/>
    <w:tmpl w:val="D89A06EC"/>
    <w:lvl w:ilvl="0" w:tplc="4FD878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F3007"/>
    <w:multiLevelType w:val="hybridMultilevel"/>
    <w:tmpl w:val="ABD8F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4115"/>
    <w:multiLevelType w:val="hybridMultilevel"/>
    <w:tmpl w:val="A3CE9DD8"/>
    <w:lvl w:ilvl="0" w:tplc="A704C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E5DD0"/>
    <w:multiLevelType w:val="hybridMultilevel"/>
    <w:tmpl w:val="97FE6CB6"/>
    <w:lvl w:ilvl="0" w:tplc="AD981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EB"/>
    <w:rsid w:val="00010401"/>
    <w:rsid w:val="00087B28"/>
    <w:rsid w:val="00096AF1"/>
    <w:rsid w:val="000B4E6E"/>
    <w:rsid w:val="000D3FB0"/>
    <w:rsid w:val="001110B8"/>
    <w:rsid w:val="001522F5"/>
    <w:rsid w:val="00172190"/>
    <w:rsid w:val="0017399A"/>
    <w:rsid w:val="001E3BE1"/>
    <w:rsid w:val="00202701"/>
    <w:rsid w:val="00202F98"/>
    <w:rsid w:val="00223178"/>
    <w:rsid w:val="002B38C2"/>
    <w:rsid w:val="002C37FE"/>
    <w:rsid w:val="002F7A2F"/>
    <w:rsid w:val="00332CD0"/>
    <w:rsid w:val="00372542"/>
    <w:rsid w:val="00406AF5"/>
    <w:rsid w:val="004B57FC"/>
    <w:rsid w:val="004C1A3B"/>
    <w:rsid w:val="005962E2"/>
    <w:rsid w:val="005A5897"/>
    <w:rsid w:val="005F4CA9"/>
    <w:rsid w:val="00622673"/>
    <w:rsid w:val="0062439B"/>
    <w:rsid w:val="0064682C"/>
    <w:rsid w:val="00653932"/>
    <w:rsid w:val="00673774"/>
    <w:rsid w:val="006B04BD"/>
    <w:rsid w:val="006F30C1"/>
    <w:rsid w:val="00750185"/>
    <w:rsid w:val="0077120C"/>
    <w:rsid w:val="00771BE8"/>
    <w:rsid w:val="007F11EB"/>
    <w:rsid w:val="0083692A"/>
    <w:rsid w:val="008375C3"/>
    <w:rsid w:val="0089097D"/>
    <w:rsid w:val="008B3833"/>
    <w:rsid w:val="008E440C"/>
    <w:rsid w:val="008F7A64"/>
    <w:rsid w:val="009017CF"/>
    <w:rsid w:val="009A4013"/>
    <w:rsid w:val="009B5268"/>
    <w:rsid w:val="00B77E20"/>
    <w:rsid w:val="00BC07D9"/>
    <w:rsid w:val="00C20866"/>
    <w:rsid w:val="00C52126"/>
    <w:rsid w:val="00C65A9C"/>
    <w:rsid w:val="00C72A36"/>
    <w:rsid w:val="00C86919"/>
    <w:rsid w:val="00CA2D46"/>
    <w:rsid w:val="00D25835"/>
    <w:rsid w:val="00D278D9"/>
    <w:rsid w:val="00DE7656"/>
    <w:rsid w:val="00E96DBA"/>
    <w:rsid w:val="00EC3897"/>
    <w:rsid w:val="00EE33CB"/>
    <w:rsid w:val="00EF7AF7"/>
    <w:rsid w:val="00F0341F"/>
    <w:rsid w:val="00F07795"/>
    <w:rsid w:val="00F2712A"/>
    <w:rsid w:val="00F3350C"/>
    <w:rsid w:val="00F81EDB"/>
    <w:rsid w:val="00FF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36C3"/>
  <w15:chartTrackingRefBased/>
  <w15:docId w15:val="{A1CB86C2-FF81-49D9-9CBB-E225C8C2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A40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7F11EB"/>
    <w:pPr>
      <w:keepNext/>
      <w:pageBreakBefore/>
      <w:autoSpaceDE w:val="0"/>
      <w:autoSpaceDN w:val="0"/>
      <w:spacing w:after="36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Bekezdsszmozott">
    <w:name w:val="Bekezdés számozott"/>
    <w:basedOn w:val="Norml"/>
    <w:link w:val="BekezdsszmozottCharChar"/>
    <w:rsid w:val="00F3350C"/>
    <w:pPr>
      <w:tabs>
        <w:tab w:val="left" w:pos="425"/>
      </w:tabs>
      <w:autoSpaceDE w:val="0"/>
      <w:autoSpaceDN w:val="0"/>
      <w:spacing w:before="180"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kezdsszmozottCharChar">
    <w:name w:val="Bekezdés számozott Char Char"/>
    <w:basedOn w:val="Bekezdsalapbettpusa"/>
    <w:link w:val="Bekezdsszmozott"/>
    <w:locked/>
    <w:rsid w:val="00F3350C"/>
    <w:rPr>
      <w:rFonts w:ascii="Times New Roman" w:eastAsia="Times New Roman" w:hAnsi="Times New Roman" w:cs="Times New Roman"/>
      <w:sz w:val="24"/>
      <w:szCs w:val="24"/>
    </w:rPr>
  </w:style>
  <w:style w:type="paragraph" w:customStyle="1" w:styleId="Ffejezet">
    <w:name w:val="Főfejezet"/>
    <w:basedOn w:val="Norml"/>
    <w:rsid w:val="00F3350C"/>
    <w:pPr>
      <w:keepNext/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lrs">
    <w:name w:val="aláírás"/>
    <w:basedOn w:val="Norml"/>
    <w:rsid w:val="00372542"/>
    <w:pPr>
      <w:tabs>
        <w:tab w:val="center" w:pos="1701"/>
        <w:tab w:val="center" w:pos="7655"/>
      </w:tabs>
      <w:autoSpaceDE w:val="0"/>
      <w:autoSpaceDN w:val="0"/>
      <w:spacing w:before="480" w:after="0" w:line="240" w:lineRule="auto"/>
      <w:contextualSpacing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1584</Words>
  <Characters>10936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Pál-Harmath Judit</dc:creator>
  <cp:keywords/>
  <dc:description/>
  <cp:lastModifiedBy>Dr. Mester László</cp:lastModifiedBy>
  <cp:revision>9</cp:revision>
  <dcterms:created xsi:type="dcterms:W3CDTF">2021-03-05T08:49:00Z</dcterms:created>
  <dcterms:modified xsi:type="dcterms:W3CDTF">2021-03-11T07:56:00Z</dcterms:modified>
</cp:coreProperties>
</file>