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Default Extension="sldx" ContentType="application/vnd.openxmlformats-officedocument.presentationml.slide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theme/themeOverride2.xml" ContentType="application/vnd.openxmlformats-officedocument.themeOverride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theme/themeOverride3.xml" ContentType="application/vnd.openxmlformats-officedocument.themeOverride+xml"/>
  <Override PartName="/word/drawings/drawing1.xml" ContentType="application/vnd.openxmlformats-officedocument.drawingml.chartshapes+xml"/>
  <Override PartName="/word/footer2.xml" ContentType="application/vnd.openxmlformats-officedocument.wordprocessingml.footer+xml"/>
  <Override PartName="/word/charts/chart5.xml" ContentType="application/vnd.openxmlformats-officedocument.drawingml.chart+xml"/>
  <Override PartName="/word/theme/themeOverride4.xml" ContentType="application/vnd.openxmlformats-officedocument.themeOverride+xml"/>
  <Override PartName="/word/charts/chart6.xml" ContentType="application/vnd.openxmlformats-officedocument.drawingml.chart+xml"/>
  <Override PartName="/word/theme/themeOverride5.xml" ContentType="application/vnd.openxmlformats-officedocument.themeOverride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charts/chart10.xml" ContentType="application/vnd.openxmlformats-officedocument.drawingml.chart+xml"/>
  <Override PartName="/word/charts/chart11.xml" ContentType="application/vnd.openxmlformats-officedocument.drawingml.chart+xml"/>
  <Override PartName="/word/charts/chart12.xml" ContentType="application/vnd.openxmlformats-officedocument.drawingml.chart+xml"/>
  <Override PartName="/word/charts/chart13.xml" ContentType="application/vnd.openxmlformats-officedocument.drawingml.chart+xml"/>
  <Override PartName="/word/theme/themeOverride6.xml" ContentType="application/vnd.openxmlformats-officedocument.themeOverride+xml"/>
  <Override PartName="/word/charts/chart14.xml" ContentType="application/vnd.openxmlformats-officedocument.drawingml.chart+xml"/>
  <Override PartName="/word/charts/chart15.xml" ContentType="application/vnd.openxmlformats-officedocument.drawingml.chart+xml"/>
  <Override PartName="/word/charts/chart16.xml" ContentType="application/vnd.openxmlformats-officedocument.drawingml.chart+xml"/>
  <Override PartName="/word/charts/chart17.xml" ContentType="application/vnd.openxmlformats-officedocument.drawingml.chart+xml"/>
  <Override PartName="/word/charts/chart18.xml" ContentType="application/vnd.openxmlformats-officedocument.drawingml.chart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C77734" w:rsidRPr="008B4E04" w:rsidRDefault="00C77734" w:rsidP="00C77734">
      <w:pPr>
        <w:pStyle w:val="Nincstrkz"/>
        <w:rPr>
          <w:rFonts w:ascii="Times New Roman" w:eastAsiaTheme="majorEastAsia" w:hAnsi="Times New Roman" w:cs="Times New Roman"/>
          <w:sz w:val="72"/>
          <w:szCs w:val="72"/>
        </w:rPr>
      </w:pPr>
      <w:r w:rsidRPr="008B4E0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44416" behindDoc="0" locked="0" layoutInCell="0" allowOverlap="1" wp14:anchorId="5013549D" wp14:editId="10A1E0E8">
                <wp:simplePos x="0" y="0"/>
                <wp:positionH relativeFrom="page">
                  <wp:posOffset>-275782</wp:posOffset>
                </wp:positionH>
                <wp:positionV relativeFrom="topMargin">
                  <wp:posOffset>183850</wp:posOffset>
                </wp:positionV>
                <wp:extent cx="8161020" cy="822960"/>
                <wp:effectExtent l="0" t="0" r="24765" b="28575"/>
                <wp:wrapNone/>
                <wp:docPr id="33" name="Téglala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61020" cy="822960"/>
                        </a:xfrm>
                        <a:prstGeom prst="rect">
                          <a:avLst/>
                        </a:prstGeom>
                        <a:solidFill>
                          <a:schemeClr val="accent5"/>
                        </a:solidFill>
                        <a:ln w="9525">
                          <a:solidFill>
                            <a:schemeClr val="accent1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105000</wp14:pctWidth>
                </wp14:sizeRelH>
                <wp14:sizeRelV relativeFrom="topMargin">
                  <wp14:pctHeight>90000</wp14:pctHeight>
                </wp14:sizeRelV>
              </wp:anchor>
            </w:drawing>
          </mc:Choice>
          <mc:Fallback>
            <w:pict>
              <v:rect id="Téglalap 3" o:spid="_x0000_s1026" style="position:absolute;margin-left:-21.7pt;margin-top:14.5pt;width:642.6pt;height:64.8pt;z-index:251644416;visibility:visible;mso-wrap-style:square;mso-width-percent:1050;mso-height-percent:900;mso-wrap-distance-left:9pt;mso-wrap-distance-top:0;mso-wrap-distance-right:9pt;mso-wrap-distance-bottom:0;mso-position-horizontal:absolute;mso-position-horizontal-relative:page;mso-position-vertical:absolute;mso-position-vertical-relative:top-margin-area;mso-width-percent:1050;mso-height-percent:900;mso-width-relative:page;mso-height-relative:top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" o:allowincell="f" fillcolor="#4bacc6 [3208]" strokecolor="#4f81bd [3204]">
                <w10:wrap anchorx="page" anchory="margin"/>
              </v:rect>
            </w:pict>
          </mc:Fallback>
        </mc:AlternateContent>
      </w:r>
      <w:r w:rsidRPr="008B4E0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43392" behindDoc="0" locked="0" layoutInCell="0" allowOverlap="1" wp14:anchorId="2D3DDDE7" wp14:editId="3976B48B">
                <wp:simplePos x="0" y="0"/>
                <wp:positionH relativeFrom="page">
                  <wp:align>center</wp:align>
                </wp:positionH>
                <wp:positionV relativeFrom="page">
                  <wp:align>bottom</wp:align>
                </wp:positionV>
                <wp:extent cx="8161020" cy="817880"/>
                <wp:effectExtent l="0" t="0" r="0" b="5080"/>
                <wp:wrapNone/>
                <wp:docPr id="47" name="Téglala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61020" cy="817880"/>
                        </a:xfrm>
                        <a:prstGeom prst="rect">
                          <a:avLst/>
                        </a:prstGeom>
                        <a:solidFill>
                          <a:schemeClr val="accent5"/>
                        </a:solidFill>
                        <a:ln w="9525">
                          <a:solidFill>
                            <a:schemeClr val="accent1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105000</wp14:pctWidth>
                </wp14:sizeRelH>
                <wp14:sizeRelV relativeFrom="topMargin">
                  <wp14:pctHeight>90000</wp14:pctHeight>
                </wp14:sizeRelV>
              </wp:anchor>
            </w:drawing>
          </mc:Choice>
          <mc:Fallback>
            <w:pict>
              <v:rect id="Téglalap 2" o:spid="_x0000_s1026" style="position:absolute;margin-left:0;margin-top:0;width:642.6pt;height:64.4pt;z-index:251643392;visibility:visible;mso-wrap-style:square;mso-width-percent:1050;mso-height-percent:900;mso-wrap-distance-left:9pt;mso-wrap-distance-top:0;mso-wrap-distance-right:9pt;mso-wrap-distance-bottom:0;mso-position-horizontal:center;mso-position-horizontal-relative:page;mso-position-vertical:bottom;mso-position-vertical-relative:page;mso-width-percent:1050;mso-height-percent:900;mso-width-relative:page;mso-height-relative:top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" o:allowincell="f" fillcolor="#4bacc6 [3208]" strokecolor="#4f81bd [3204]">
                <w10:wrap anchorx="page" anchory="page"/>
              </v:rect>
            </w:pict>
          </mc:Fallback>
        </mc:AlternateContent>
      </w:r>
      <w:r w:rsidRPr="008B4E0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46464" behindDoc="0" locked="0" layoutInCell="0" allowOverlap="1" wp14:anchorId="19F9193B" wp14:editId="0449B305">
                <wp:simplePos x="0" y="0"/>
                <wp:positionH relativeFrom="leftMargin">
                  <wp:align>center</wp:align>
                </wp:positionH>
                <wp:positionV relativeFrom="page">
                  <wp:align>center</wp:align>
                </wp:positionV>
                <wp:extent cx="90805" cy="10556240"/>
                <wp:effectExtent l="0" t="0" r="4445" b="5080"/>
                <wp:wrapNone/>
                <wp:docPr id="50" name="Téglala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0805" cy="105562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accent1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105000</wp14:pctHeight>
                </wp14:sizeRelV>
              </wp:anchor>
            </w:drawing>
          </mc:Choice>
          <mc:Fallback>
            <w:pict>
              <v:rect id="Téglalap 5" o:spid="_x0000_s1026" style="position:absolute;margin-left:0;margin-top:0;width:7.15pt;height:831.2pt;z-index:251646464;visibility:visible;mso-wrap-style:square;mso-width-percent:0;mso-height-percent:1050;mso-wrap-distance-left:9pt;mso-wrap-distance-top:0;mso-wrap-distance-right:9pt;mso-wrap-distance-bottom:0;mso-position-horizontal:center;mso-position-horizontal-relative:left-margin-area;mso-position-vertical:center;mso-position-vertical-relative:page;mso-width-percent:0;mso-height-percent:105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" o:allowincell="f" strokecolor="#4f81bd [3204]">
                <w10:wrap anchorx="margin" anchory="page"/>
              </v:rect>
            </w:pict>
          </mc:Fallback>
        </mc:AlternateContent>
      </w:r>
      <w:r w:rsidRPr="008B4E0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45440" behindDoc="0" locked="0" layoutInCell="0" allowOverlap="1" wp14:anchorId="1A657E57" wp14:editId="42AC99EF">
                <wp:simplePos x="0" y="0"/>
                <wp:positionH relativeFrom="rightMargin">
                  <wp:align>center</wp:align>
                </wp:positionH>
                <wp:positionV relativeFrom="page">
                  <wp:align>center</wp:align>
                </wp:positionV>
                <wp:extent cx="90805" cy="10556240"/>
                <wp:effectExtent l="0" t="0" r="4445" b="5080"/>
                <wp:wrapNone/>
                <wp:docPr id="51" name="Téglala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0805" cy="105562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accent1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105000</wp14:pctHeight>
                </wp14:sizeRelV>
              </wp:anchor>
            </w:drawing>
          </mc:Choice>
          <mc:Fallback>
            <w:pict>
              <v:rect id="Téglalap 4" o:spid="_x0000_s1026" style="position:absolute;margin-left:0;margin-top:0;width:7.15pt;height:831.2pt;z-index:251645440;visibility:visible;mso-wrap-style:square;mso-width-percent:0;mso-height-percent:1050;mso-wrap-distance-left:9pt;mso-wrap-distance-top:0;mso-wrap-distance-right:9pt;mso-wrap-distance-bottom:0;mso-position-horizontal:center;mso-position-horizontal-relative:right-margin-area;mso-position-vertical:center;mso-position-vertical-relative:page;mso-width-percent:0;mso-height-percent:105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" o:allowincell="f" strokecolor="#4f81bd [3204]">
                <w10:wrap anchorx="margin" anchory="page"/>
              </v:rect>
            </w:pict>
          </mc:Fallback>
        </mc:AlternateContent>
      </w:r>
    </w:p>
    <w:sdt>
      <w:sdtPr>
        <w:rPr>
          <w:rFonts w:ascii="Times New Roman" w:eastAsiaTheme="majorEastAsia" w:hAnsi="Times New Roman" w:cs="Times New Roman"/>
          <w:b/>
          <w:sz w:val="92"/>
          <w:szCs w:val="92"/>
        </w:rPr>
        <w:alias w:val="Cím"/>
        <w:id w:val="14700071"/>
        <w:placeholder>
          <w:docPart w:val="33E72ECEC57348328B42B8CDE4715D21"/>
        </w:placeholder>
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<w:text/>
      </w:sdtPr>
      <w:sdtEndPr/>
      <w:sdtContent>
        <w:p w:rsidR="00C77734" w:rsidRPr="008B4E04" w:rsidRDefault="00C77734" w:rsidP="00C77734">
          <w:pPr>
            <w:pStyle w:val="Nincstrkz"/>
            <w:jc w:val="center"/>
            <w:rPr>
              <w:rFonts w:ascii="Times New Roman" w:eastAsiaTheme="majorEastAsia" w:hAnsi="Times New Roman" w:cs="Times New Roman"/>
              <w:sz w:val="96"/>
              <w:szCs w:val="96"/>
            </w:rPr>
          </w:pPr>
          <w:r w:rsidRPr="008B4E04">
            <w:rPr>
              <w:rFonts w:ascii="Times New Roman" w:eastAsiaTheme="majorEastAsia" w:hAnsi="Times New Roman" w:cs="Times New Roman"/>
              <w:b/>
              <w:sz w:val="92"/>
              <w:szCs w:val="92"/>
            </w:rPr>
            <w:t>Zala Megyei Szakképzés- Fejlesztési Koncepció</w:t>
          </w:r>
        </w:p>
      </w:sdtContent>
    </w:sdt>
    <w:p w:rsidR="00C77734" w:rsidRPr="008B4E04" w:rsidRDefault="00C77734" w:rsidP="00C77734">
      <w:pPr>
        <w:pStyle w:val="Nincstrkz"/>
        <w:rPr>
          <w:rFonts w:ascii="Times New Roman" w:eastAsiaTheme="majorEastAsia" w:hAnsi="Times New Roman" w:cs="Times New Roman"/>
          <w:sz w:val="36"/>
          <w:szCs w:val="36"/>
        </w:rPr>
      </w:pPr>
    </w:p>
    <w:p w:rsidR="00C77734" w:rsidRPr="008B4E04" w:rsidRDefault="00C77734" w:rsidP="00C77734">
      <w:pPr>
        <w:pStyle w:val="Nincstrkz"/>
        <w:rPr>
          <w:rFonts w:ascii="Times New Roman" w:eastAsiaTheme="majorEastAsia" w:hAnsi="Times New Roman" w:cs="Times New Roman"/>
          <w:sz w:val="36"/>
          <w:szCs w:val="36"/>
        </w:rPr>
      </w:pPr>
    </w:p>
    <w:p w:rsidR="00C77734" w:rsidRPr="008B4E04" w:rsidRDefault="00C77734" w:rsidP="00C77734">
      <w:pPr>
        <w:pStyle w:val="Nincstrkz"/>
        <w:rPr>
          <w:rFonts w:ascii="Times New Roman" w:eastAsiaTheme="majorEastAsia" w:hAnsi="Times New Roman" w:cs="Times New Roman"/>
          <w:sz w:val="36"/>
          <w:szCs w:val="36"/>
        </w:rPr>
      </w:pPr>
    </w:p>
    <w:p w:rsidR="00C77734" w:rsidRPr="008B4E04" w:rsidRDefault="00C77734" w:rsidP="00C77734">
      <w:pPr>
        <w:rPr>
          <w:rFonts w:ascii="Times New Roman" w:hAnsi="Times New Roman" w:cs="Times New Roman"/>
        </w:rPr>
      </w:pPr>
    </w:p>
    <w:p w:rsidR="00C77734" w:rsidRPr="008B4E04" w:rsidRDefault="00C77734" w:rsidP="00C77734">
      <w:pPr>
        <w:pStyle w:val="Nincstrkz"/>
        <w:rPr>
          <w:rFonts w:ascii="Times New Roman" w:hAnsi="Times New Roman" w:cs="Times New Roman"/>
        </w:rPr>
      </w:pPr>
    </w:p>
    <w:p w:rsidR="00C77734" w:rsidRPr="008B4E04" w:rsidRDefault="00C77734" w:rsidP="00C77734">
      <w:pPr>
        <w:pStyle w:val="Nincstrkz"/>
        <w:rPr>
          <w:rFonts w:ascii="Times New Roman" w:hAnsi="Times New Roman" w:cs="Times New Roman"/>
        </w:rPr>
      </w:pPr>
    </w:p>
    <w:p w:rsidR="00C77734" w:rsidRPr="008B4E04" w:rsidRDefault="00C77734" w:rsidP="00C77734">
      <w:pPr>
        <w:pStyle w:val="Nincstrkz"/>
        <w:rPr>
          <w:rFonts w:ascii="Times New Roman" w:hAnsi="Times New Roman" w:cs="Times New Roman"/>
        </w:rPr>
      </w:pPr>
    </w:p>
    <w:p w:rsidR="00C77734" w:rsidRPr="008B4E04" w:rsidRDefault="00C77734" w:rsidP="00C77734">
      <w:pPr>
        <w:pStyle w:val="Nincstrkz"/>
        <w:rPr>
          <w:rFonts w:ascii="Times New Roman" w:hAnsi="Times New Roman" w:cs="Times New Roman"/>
        </w:rPr>
      </w:pPr>
    </w:p>
    <w:p w:rsidR="00C77734" w:rsidRPr="008B4E04" w:rsidRDefault="00C77734" w:rsidP="00C77734">
      <w:pPr>
        <w:pStyle w:val="Nincstrkz"/>
        <w:rPr>
          <w:rFonts w:ascii="Times New Roman" w:hAnsi="Times New Roman" w:cs="Times New Roman"/>
        </w:rPr>
      </w:pPr>
    </w:p>
    <w:p w:rsidR="00C77734" w:rsidRPr="008B4E04" w:rsidRDefault="00C77734" w:rsidP="00C77734">
      <w:pPr>
        <w:pStyle w:val="Nincstrkz"/>
        <w:rPr>
          <w:rFonts w:ascii="Times New Roman" w:hAnsi="Times New Roman" w:cs="Times New Roman"/>
        </w:rPr>
      </w:pPr>
    </w:p>
    <w:p w:rsidR="00C77734" w:rsidRPr="008B4E04" w:rsidRDefault="00C77734" w:rsidP="00C77734">
      <w:pPr>
        <w:pStyle w:val="Nincstrkz"/>
        <w:rPr>
          <w:rFonts w:ascii="Times New Roman" w:hAnsi="Times New Roman" w:cs="Times New Roman"/>
        </w:rPr>
      </w:pPr>
    </w:p>
    <w:p w:rsidR="00C77734" w:rsidRPr="008B4E04" w:rsidRDefault="00C77734" w:rsidP="00C77734">
      <w:pPr>
        <w:pStyle w:val="Nincstrkz"/>
        <w:rPr>
          <w:rFonts w:ascii="Times New Roman" w:hAnsi="Times New Roman" w:cs="Times New Roman"/>
        </w:rPr>
      </w:pPr>
    </w:p>
    <w:p w:rsidR="00C77734" w:rsidRPr="008B4E04" w:rsidRDefault="00C77734" w:rsidP="00C77734">
      <w:pPr>
        <w:pStyle w:val="Nincstrkz"/>
        <w:rPr>
          <w:rFonts w:ascii="Times New Roman" w:hAnsi="Times New Roman" w:cs="Times New Roman"/>
        </w:rPr>
      </w:pPr>
    </w:p>
    <w:p w:rsidR="00C77734" w:rsidRPr="008B4E04" w:rsidRDefault="00C77734" w:rsidP="00C77734">
      <w:pPr>
        <w:pStyle w:val="Nincstrkz"/>
        <w:rPr>
          <w:rFonts w:ascii="Times New Roman" w:hAnsi="Times New Roman" w:cs="Times New Roman"/>
        </w:rPr>
      </w:pPr>
    </w:p>
    <w:p w:rsidR="00C77734" w:rsidRPr="008B4E04" w:rsidRDefault="00C77734" w:rsidP="00C77734">
      <w:pPr>
        <w:pStyle w:val="Nincstrkz"/>
        <w:rPr>
          <w:rFonts w:ascii="Times New Roman" w:hAnsi="Times New Roman" w:cs="Times New Roman"/>
        </w:rPr>
      </w:pPr>
    </w:p>
    <w:p w:rsidR="00C77734" w:rsidRPr="008B4E04" w:rsidRDefault="00C77734" w:rsidP="00C77734">
      <w:pPr>
        <w:pStyle w:val="Nincstrkz"/>
        <w:rPr>
          <w:rFonts w:ascii="Times New Roman" w:hAnsi="Times New Roman" w:cs="Times New Roman"/>
        </w:rPr>
      </w:pPr>
      <w:r w:rsidRPr="008B4E0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47488" behindDoc="0" locked="0" layoutInCell="0" allowOverlap="1" wp14:anchorId="729A46DB" wp14:editId="239D2204">
                <wp:simplePos x="0" y="0"/>
                <wp:positionH relativeFrom="page">
                  <wp:posOffset>-36830</wp:posOffset>
                </wp:positionH>
                <wp:positionV relativeFrom="topMargin">
                  <wp:posOffset>152400</wp:posOffset>
                </wp:positionV>
                <wp:extent cx="8161020" cy="822960"/>
                <wp:effectExtent l="0" t="0" r="0" b="0"/>
                <wp:wrapNone/>
                <wp:docPr id="52" name="Téglala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61020" cy="822960"/>
                        </a:xfrm>
                        <a:prstGeom prst="rect">
                          <a:avLst/>
                        </a:prstGeom>
                        <a:solidFill>
                          <a:schemeClr val="accent5"/>
                        </a:solidFill>
                        <a:ln w="9525">
                          <a:solidFill>
                            <a:schemeClr val="accent1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105000</wp14:pctWidth>
                </wp14:sizeRelH>
                <wp14:sizeRelV relativeFrom="topMargin">
                  <wp14:pctHeight>90000</wp14:pctHeight>
                </wp14:sizeRelV>
              </wp:anchor>
            </w:drawing>
          </mc:Choice>
          <mc:Fallback>
            <w:pict>
              <v:rect id="Téglalap 3" o:spid="_x0000_s1026" style="position:absolute;margin-left:-2.9pt;margin-top:12pt;width:642.6pt;height:64.8pt;z-index:251647488;visibility:visible;mso-wrap-style:square;mso-width-percent:1050;mso-height-percent:900;mso-wrap-distance-left:9pt;mso-wrap-distance-top:0;mso-wrap-distance-right:9pt;mso-wrap-distance-bottom:0;mso-position-horizontal:absolute;mso-position-horizontal-relative:page;mso-position-vertical:absolute;mso-position-vertical-relative:top-margin-area;mso-width-percent:1050;mso-height-percent:900;mso-width-relative:page;mso-height-relative:top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" o:allowincell="f" fillcolor="#4bacc6 [3208]" strokecolor="#4f81bd [3204]">
                <w10:wrap anchorx="page" anchory="margin"/>
              </v:rect>
            </w:pict>
          </mc:Fallback>
        </mc:AlternateContent>
      </w:r>
    </w:p>
    <w:p w:rsidR="00C77734" w:rsidRPr="008B4E04" w:rsidRDefault="00C77734" w:rsidP="00C77734">
      <w:pPr>
        <w:pStyle w:val="Nincstrkz"/>
        <w:rPr>
          <w:rFonts w:ascii="Times New Roman" w:hAnsi="Times New Roman" w:cs="Times New Roman"/>
        </w:rPr>
      </w:pPr>
    </w:p>
    <w:p w:rsidR="00C77734" w:rsidRPr="008B4E04" w:rsidRDefault="00C77734" w:rsidP="00C77734">
      <w:pPr>
        <w:pStyle w:val="Nincstrkz"/>
        <w:rPr>
          <w:rFonts w:ascii="Times New Roman" w:hAnsi="Times New Roman" w:cs="Times New Roman"/>
        </w:rPr>
      </w:pPr>
    </w:p>
    <w:p w:rsidR="00C77734" w:rsidRPr="008B4E04" w:rsidRDefault="00C77734" w:rsidP="00C77734">
      <w:pPr>
        <w:pStyle w:val="Nincstrkz"/>
        <w:rPr>
          <w:rFonts w:ascii="Times New Roman" w:hAnsi="Times New Roman" w:cs="Times New Roman"/>
        </w:rPr>
      </w:pPr>
    </w:p>
    <w:p w:rsidR="00C77734" w:rsidRPr="008B4E04" w:rsidRDefault="00C77734" w:rsidP="00C77734">
      <w:pPr>
        <w:pStyle w:val="Nincstrkz"/>
        <w:rPr>
          <w:rFonts w:ascii="Times New Roman" w:hAnsi="Times New Roman" w:cs="Times New Roman"/>
        </w:rPr>
      </w:pPr>
    </w:p>
    <w:p w:rsidR="00C77734" w:rsidRPr="008B4E04" w:rsidRDefault="00C77734" w:rsidP="00C77734">
      <w:pPr>
        <w:pStyle w:val="Nincstrkz"/>
        <w:rPr>
          <w:rFonts w:ascii="Times New Roman" w:hAnsi="Times New Roman" w:cs="Times New Roman"/>
        </w:rPr>
      </w:pPr>
    </w:p>
    <w:p w:rsidR="00C77734" w:rsidRPr="008B4E04" w:rsidRDefault="00C77734" w:rsidP="00C77734">
      <w:pPr>
        <w:pStyle w:val="Nincstrkz"/>
        <w:rPr>
          <w:rFonts w:ascii="Times New Roman" w:hAnsi="Times New Roman" w:cs="Times New Roman"/>
        </w:rPr>
      </w:pPr>
    </w:p>
    <w:p w:rsidR="00C77734" w:rsidRPr="008B4E04" w:rsidRDefault="00C77734" w:rsidP="00C77734">
      <w:pPr>
        <w:pStyle w:val="Nincstrkz"/>
        <w:rPr>
          <w:rFonts w:ascii="Times New Roman" w:hAnsi="Times New Roman" w:cs="Times New Roman"/>
        </w:rPr>
      </w:pPr>
    </w:p>
    <w:p w:rsidR="00C77734" w:rsidRPr="008B4E04" w:rsidRDefault="006B1C1E" w:rsidP="00C77734">
      <w:pPr>
        <w:pStyle w:val="Nincstrkz"/>
        <w:rPr>
          <w:rFonts w:ascii="Times New Roman" w:eastAsiaTheme="majorEastAsia" w:hAnsi="Times New Roman" w:cs="Times New Roman"/>
          <w:sz w:val="36"/>
          <w:szCs w:val="36"/>
          <w:lang w:eastAsia="en-US"/>
        </w:rPr>
      </w:pPr>
      <w:r>
        <w:rPr>
          <w:rFonts w:ascii="Times New Roman" w:hAnsi="Times New Roman" w:cs="Times New Roman"/>
        </w:rPr>
        <w:t>Zalaegerszeg, 2013. szeptember 5.</w:t>
      </w:r>
    </w:p>
    <w:p w:rsidR="00C77734" w:rsidRPr="008B4E04" w:rsidRDefault="00C77734" w:rsidP="00C77734">
      <w:pPr>
        <w:tabs>
          <w:tab w:val="left" w:pos="1276"/>
        </w:tabs>
        <w:rPr>
          <w:rFonts w:ascii="Times New Roman" w:hAnsi="Times New Roman" w:cs="Times New Roman"/>
        </w:rPr>
      </w:pPr>
    </w:p>
    <w:p w:rsidR="00C77734" w:rsidRPr="008B4E04" w:rsidRDefault="00C77734" w:rsidP="00C77734">
      <w:pPr>
        <w:tabs>
          <w:tab w:val="left" w:pos="1276"/>
        </w:tabs>
        <w:rPr>
          <w:rFonts w:ascii="Times New Roman" w:hAnsi="Times New Roman" w:cs="Times New Roman"/>
        </w:rPr>
      </w:pPr>
    </w:p>
    <w:p w:rsidR="00C77734" w:rsidRPr="008B4E04" w:rsidRDefault="00C77734" w:rsidP="00C77734">
      <w:pPr>
        <w:tabs>
          <w:tab w:val="left" w:pos="1276"/>
        </w:tabs>
        <w:rPr>
          <w:rFonts w:ascii="Times New Roman" w:hAnsi="Times New Roman" w:cs="Times New Roman"/>
        </w:rPr>
      </w:pPr>
    </w:p>
    <w:p w:rsidR="00C77734" w:rsidRPr="008B4E04" w:rsidRDefault="00C77734" w:rsidP="00C77734">
      <w:pPr>
        <w:tabs>
          <w:tab w:val="left" w:pos="1276"/>
        </w:tabs>
        <w:rPr>
          <w:rFonts w:ascii="Times New Roman" w:hAnsi="Times New Roman" w:cs="Times New Roman"/>
        </w:rPr>
      </w:pPr>
    </w:p>
    <w:p w:rsidR="00C77734" w:rsidRPr="008B4E04" w:rsidRDefault="00C77734" w:rsidP="00C77734">
      <w:pPr>
        <w:tabs>
          <w:tab w:val="left" w:pos="1276"/>
        </w:tabs>
        <w:rPr>
          <w:rFonts w:ascii="Times New Roman" w:hAnsi="Times New Roman" w:cs="Times New Roman"/>
        </w:rPr>
      </w:pPr>
    </w:p>
    <w:p w:rsidR="00C77734" w:rsidRPr="008B4E04" w:rsidRDefault="00C77734" w:rsidP="00C77734">
      <w:pPr>
        <w:tabs>
          <w:tab w:val="left" w:pos="1276"/>
        </w:tabs>
        <w:rPr>
          <w:rFonts w:ascii="Times New Roman" w:hAnsi="Times New Roman" w:cs="Times New Roman"/>
        </w:rPr>
      </w:pPr>
    </w:p>
    <w:p w:rsidR="00C77734" w:rsidRPr="008B4E04" w:rsidRDefault="00C77734" w:rsidP="00C77734">
      <w:pPr>
        <w:tabs>
          <w:tab w:val="left" w:pos="1276"/>
        </w:tabs>
        <w:rPr>
          <w:rFonts w:ascii="Times New Roman" w:hAnsi="Times New Roman" w:cs="Times New Roman"/>
        </w:rPr>
      </w:pPr>
    </w:p>
    <w:p w:rsidR="00C77734" w:rsidRPr="008B4E04" w:rsidRDefault="00C77734" w:rsidP="00C77734">
      <w:pPr>
        <w:tabs>
          <w:tab w:val="left" w:pos="1276"/>
        </w:tabs>
        <w:rPr>
          <w:rFonts w:ascii="Times New Roman" w:hAnsi="Times New Roman" w:cs="Times New Roman"/>
        </w:rPr>
      </w:pPr>
    </w:p>
    <w:p w:rsidR="006D76CF" w:rsidRDefault="006D76CF" w:rsidP="00721F7F">
      <w:pPr>
        <w:tabs>
          <w:tab w:val="left" w:pos="1276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6D76CF" w:rsidRDefault="006D76CF" w:rsidP="00721F7F">
      <w:pPr>
        <w:tabs>
          <w:tab w:val="left" w:pos="1276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C77734" w:rsidRPr="00707E39" w:rsidRDefault="00C76D16" w:rsidP="00721F7F">
      <w:pPr>
        <w:tabs>
          <w:tab w:val="left" w:pos="1276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 Zala Megyei Szakképzés- Fejlesztési koncepciót készítette</w:t>
      </w:r>
      <w:r w:rsidR="006D76CF">
        <w:rPr>
          <w:rFonts w:ascii="Times New Roman" w:hAnsi="Times New Roman" w:cs="Times New Roman"/>
          <w:sz w:val="28"/>
          <w:szCs w:val="28"/>
        </w:rPr>
        <w:t>:</w:t>
      </w:r>
    </w:p>
    <w:p w:rsidR="00721F7F" w:rsidRDefault="00721F7F" w:rsidP="00721F7F">
      <w:pPr>
        <w:tabs>
          <w:tab w:val="left" w:pos="1276"/>
        </w:tabs>
        <w:jc w:val="center"/>
        <w:rPr>
          <w:rFonts w:ascii="Times New Roman" w:hAnsi="Times New Roman" w:cs="Times New Roman"/>
        </w:rPr>
      </w:pPr>
    </w:p>
    <w:p w:rsidR="00721F7F" w:rsidRPr="00707E39" w:rsidRDefault="00721F7F" w:rsidP="00721F7F">
      <w:pPr>
        <w:tabs>
          <w:tab w:val="left" w:pos="1276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707E39">
        <w:rPr>
          <w:rFonts w:ascii="Times New Roman" w:hAnsi="Times New Roman" w:cs="Times New Roman"/>
          <w:sz w:val="24"/>
          <w:szCs w:val="24"/>
        </w:rPr>
        <w:t>Nagy Zoltán</w:t>
      </w:r>
      <w:r w:rsidR="00C76D16">
        <w:rPr>
          <w:rFonts w:ascii="Times New Roman" w:hAnsi="Times New Roman" w:cs="Times New Roman"/>
          <w:sz w:val="24"/>
          <w:szCs w:val="24"/>
        </w:rPr>
        <w:t xml:space="preserve"> MFKB elnök</w:t>
      </w:r>
    </w:p>
    <w:p w:rsidR="00721F7F" w:rsidRPr="00707E39" w:rsidRDefault="00D20190" w:rsidP="00721F7F">
      <w:pPr>
        <w:tabs>
          <w:tab w:val="left" w:pos="1276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Mérksz</w:t>
      </w:r>
      <w:r w:rsidR="00C76D16">
        <w:rPr>
          <w:rFonts w:ascii="Times New Roman" w:hAnsi="Times New Roman" w:cs="Times New Roman"/>
          <w:sz w:val="24"/>
          <w:szCs w:val="24"/>
        </w:rPr>
        <w:t xml:space="preserve"> Andor szakértő</w:t>
      </w:r>
    </w:p>
    <w:p w:rsidR="00721F7F" w:rsidRDefault="00721F7F" w:rsidP="00721F7F">
      <w:pPr>
        <w:tabs>
          <w:tab w:val="left" w:pos="1276"/>
        </w:tabs>
        <w:jc w:val="center"/>
        <w:rPr>
          <w:rFonts w:ascii="Times New Roman" w:hAnsi="Times New Roman" w:cs="Times New Roman"/>
        </w:rPr>
      </w:pPr>
      <w:r w:rsidRPr="00707E39">
        <w:rPr>
          <w:rFonts w:ascii="Times New Roman" w:hAnsi="Times New Roman" w:cs="Times New Roman"/>
          <w:sz w:val="24"/>
          <w:szCs w:val="24"/>
        </w:rPr>
        <w:t>Gombos Béla</w:t>
      </w:r>
      <w:r w:rsidR="00C76D16">
        <w:rPr>
          <w:rFonts w:ascii="Times New Roman" w:hAnsi="Times New Roman" w:cs="Times New Roman"/>
          <w:sz w:val="24"/>
          <w:szCs w:val="24"/>
        </w:rPr>
        <w:t xml:space="preserve"> program koordinátor</w:t>
      </w:r>
    </w:p>
    <w:p w:rsidR="00721F7F" w:rsidRDefault="00721F7F" w:rsidP="00721F7F">
      <w:pPr>
        <w:tabs>
          <w:tab w:val="left" w:pos="1276"/>
        </w:tabs>
        <w:jc w:val="center"/>
        <w:rPr>
          <w:rFonts w:ascii="Times New Roman" w:hAnsi="Times New Roman" w:cs="Times New Roman"/>
        </w:rPr>
      </w:pPr>
    </w:p>
    <w:p w:rsidR="00721F7F" w:rsidRDefault="00721F7F" w:rsidP="00721F7F">
      <w:pPr>
        <w:tabs>
          <w:tab w:val="left" w:pos="1276"/>
        </w:tabs>
        <w:jc w:val="center"/>
        <w:rPr>
          <w:rFonts w:ascii="Times New Roman" w:hAnsi="Times New Roman" w:cs="Times New Roman"/>
        </w:rPr>
      </w:pPr>
    </w:p>
    <w:p w:rsidR="006D76CF" w:rsidRDefault="006D76CF" w:rsidP="00C76D16">
      <w:pPr>
        <w:tabs>
          <w:tab w:val="left" w:pos="1276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6D76CF" w:rsidRDefault="006D76CF" w:rsidP="00C76D16">
      <w:pPr>
        <w:tabs>
          <w:tab w:val="left" w:pos="1276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6D76CF" w:rsidRDefault="006D76CF" w:rsidP="00C76D16">
      <w:pPr>
        <w:tabs>
          <w:tab w:val="left" w:pos="1276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C77734" w:rsidRDefault="00C77734" w:rsidP="00721F7F">
      <w:pPr>
        <w:tabs>
          <w:tab w:val="left" w:pos="1276"/>
        </w:tabs>
        <w:jc w:val="center"/>
        <w:rPr>
          <w:rFonts w:ascii="Times New Roman" w:hAnsi="Times New Roman" w:cs="Times New Roman"/>
        </w:rPr>
      </w:pPr>
    </w:p>
    <w:p w:rsidR="001A1827" w:rsidRDefault="001A1827" w:rsidP="00721F7F">
      <w:pPr>
        <w:tabs>
          <w:tab w:val="left" w:pos="1276"/>
        </w:tabs>
        <w:jc w:val="center"/>
        <w:rPr>
          <w:rFonts w:ascii="Times New Roman" w:hAnsi="Times New Roman" w:cs="Times New Roman"/>
        </w:rPr>
      </w:pPr>
    </w:p>
    <w:p w:rsidR="001A1827" w:rsidRDefault="001A1827" w:rsidP="00721F7F">
      <w:pPr>
        <w:tabs>
          <w:tab w:val="left" w:pos="1276"/>
        </w:tabs>
        <w:jc w:val="center"/>
        <w:rPr>
          <w:rFonts w:ascii="Times New Roman" w:hAnsi="Times New Roman" w:cs="Times New Roman"/>
        </w:rPr>
      </w:pPr>
    </w:p>
    <w:p w:rsidR="001A1827" w:rsidRDefault="001A1827" w:rsidP="00721F7F">
      <w:pPr>
        <w:tabs>
          <w:tab w:val="left" w:pos="1276"/>
        </w:tabs>
        <w:jc w:val="center"/>
        <w:rPr>
          <w:rFonts w:ascii="Times New Roman" w:hAnsi="Times New Roman" w:cs="Times New Roman"/>
        </w:rPr>
      </w:pPr>
    </w:p>
    <w:p w:rsidR="001A1827" w:rsidRDefault="001A1827" w:rsidP="00721F7F">
      <w:pPr>
        <w:tabs>
          <w:tab w:val="left" w:pos="1276"/>
        </w:tabs>
        <w:jc w:val="center"/>
        <w:rPr>
          <w:rFonts w:ascii="Times New Roman" w:hAnsi="Times New Roman" w:cs="Times New Roman"/>
        </w:rPr>
      </w:pPr>
    </w:p>
    <w:p w:rsidR="001A1827" w:rsidRDefault="001A1827" w:rsidP="00721F7F">
      <w:pPr>
        <w:tabs>
          <w:tab w:val="left" w:pos="1276"/>
        </w:tabs>
        <w:jc w:val="center"/>
        <w:rPr>
          <w:rFonts w:ascii="Times New Roman" w:hAnsi="Times New Roman" w:cs="Times New Roman"/>
        </w:rPr>
      </w:pPr>
    </w:p>
    <w:p w:rsidR="001A1827" w:rsidRDefault="001A1827" w:rsidP="00721F7F">
      <w:pPr>
        <w:tabs>
          <w:tab w:val="left" w:pos="1276"/>
        </w:tabs>
        <w:jc w:val="center"/>
        <w:rPr>
          <w:rFonts w:ascii="Times New Roman" w:hAnsi="Times New Roman" w:cs="Times New Roman"/>
        </w:rPr>
      </w:pPr>
    </w:p>
    <w:p w:rsidR="001A1827" w:rsidRDefault="001A1827" w:rsidP="00721F7F">
      <w:pPr>
        <w:tabs>
          <w:tab w:val="left" w:pos="1276"/>
        </w:tabs>
        <w:jc w:val="center"/>
        <w:rPr>
          <w:rFonts w:ascii="Times New Roman" w:hAnsi="Times New Roman" w:cs="Times New Roman"/>
        </w:rPr>
      </w:pPr>
    </w:p>
    <w:p w:rsidR="001A1827" w:rsidRDefault="001A1827" w:rsidP="00721F7F">
      <w:pPr>
        <w:tabs>
          <w:tab w:val="left" w:pos="1276"/>
        </w:tabs>
        <w:jc w:val="center"/>
        <w:rPr>
          <w:rFonts w:ascii="Times New Roman" w:hAnsi="Times New Roman" w:cs="Times New Roman"/>
        </w:rPr>
      </w:pPr>
    </w:p>
    <w:p w:rsidR="001A1827" w:rsidRDefault="001A1827" w:rsidP="00721F7F">
      <w:pPr>
        <w:tabs>
          <w:tab w:val="left" w:pos="1276"/>
        </w:tabs>
        <w:jc w:val="center"/>
        <w:rPr>
          <w:rFonts w:ascii="Times New Roman" w:hAnsi="Times New Roman" w:cs="Times New Roman"/>
        </w:rPr>
      </w:pPr>
    </w:p>
    <w:p w:rsidR="001A1827" w:rsidRDefault="001A1827" w:rsidP="00721F7F">
      <w:pPr>
        <w:tabs>
          <w:tab w:val="left" w:pos="1276"/>
        </w:tabs>
        <w:jc w:val="center"/>
        <w:rPr>
          <w:rFonts w:ascii="Times New Roman" w:hAnsi="Times New Roman" w:cs="Times New Roman"/>
        </w:rPr>
      </w:pPr>
    </w:p>
    <w:p w:rsidR="001A1827" w:rsidRPr="008B4E04" w:rsidRDefault="001A1827" w:rsidP="00721F7F">
      <w:pPr>
        <w:tabs>
          <w:tab w:val="left" w:pos="1276"/>
        </w:tabs>
        <w:jc w:val="center"/>
        <w:rPr>
          <w:rFonts w:ascii="Times New Roman" w:hAnsi="Times New Roman" w:cs="Times New Roman"/>
        </w:rPr>
      </w:pPr>
    </w:p>
    <w:p w:rsidR="00C77734" w:rsidRPr="008B4E04" w:rsidRDefault="00C77734" w:rsidP="00721F7F">
      <w:pPr>
        <w:tabs>
          <w:tab w:val="left" w:pos="1276"/>
        </w:tabs>
        <w:jc w:val="center"/>
        <w:rPr>
          <w:rFonts w:ascii="Times New Roman" w:hAnsi="Times New Roman" w:cs="Times New Roman"/>
        </w:rPr>
      </w:pPr>
    </w:p>
    <w:p w:rsidR="00C77734" w:rsidRPr="008B4E04" w:rsidRDefault="00C77734" w:rsidP="00721F7F">
      <w:pPr>
        <w:tabs>
          <w:tab w:val="left" w:pos="1276"/>
        </w:tabs>
        <w:jc w:val="center"/>
        <w:rPr>
          <w:rFonts w:ascii="Times New Roman" w:hAnsi="Times New Roman" w:cs="Times New Roman"/>
        </w:rPr>
      </w:pPr>
    </w:p>
    <w:p w:rsidR="00C77734" w:rsidRPr="008B4E04" w:rsidRDefault="00C77734" w:rsidP="00C77734">
      <w:pPr>
        <w:tabs>
          <w:tab w:val="left" w:pos="1276"/>
        </w:tabs>
        <w:rPr>
          <w:rFonts w:ascii="Times New Roman" w:hAnsi="Times New Roman" w:cs="Times New Roman"/>
        </w:rPr>
      </w:pPr>
    </w:p>
    <w:p w:rsidR="00C77734" w:rsidRDefault="00C77734" w:rsidP="00C77734">
      <w:pPr>
        <w:tabs>
          <w:tab w:val="left" w:pos="1276"/>
        </w:tabs>
        <w:rPr>
          <w:rFonts w:ascii="Times New Roman" w:hAnsi="Times New Roman" w:cs="Times New Roman"/>
        </w:rPr>
      </w:pPr>
      <w:r w:rsidRPr="008B4E04">
        <w:rPr>
          <w:rFonts w:ascii="Times New Roman" w:hAnsi="Times New Roman" w:cs="Times New Roman"/>
        </w:rPr>
        <w:t>Tartalomjegyzék</w:t>
      </w:r>
    </w:p>
    <w:p w:rsidR="0050668E" w:rsidRPr="008B4E04" w:rsidRDefault="0050668E" w:rsidP="00C77734">
      <w:pPr>
        <w:tabs>
          <w:tab w:val="left" w:pos="1276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Előszó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4</w:t>
      </w:r>
    </w:p>
    <w:p w:rsidR="00C77734" w:rsidRPr="008B4E04" w:rsidRDefault="00C77734" w:rsidP="00C77734">
      <w:pPr>
        <w:pStyle w:val="Listaszerbekezds"/>
        <w:numPr>
          <w:ilvl w:val="0"/>
          <w:numId w:val="1"/>
        </w:numPr>
        <w:contextualSpacing/>
        <w:rPr>
          <w:rFonts w:ascii="Times New Roman" w:hAnsi="Times New Roman" w:cs="Times New Roman"/>
        </w:rPr>
      </w:pPr>
      <w:r w:rsidRPr="008B4E04">
        <w:rPr>
          <w:rFonts w:ascii="Times New Roman" w:hAnsi="Times New Roman" w:cs="Times New Roman"/>
        </w:rPr>
        <w:t>Helyzetelemzés</w:t>
      </w:r>
      <w:r w:rsidRPr="008B4E04">
        <w:rPr>
          <w:rFonts w:ascii="Times New Roman" w:hAnsi="Times New Roman" w:cs="Times New Roman"/>
        </w:rPr>
        <w:tab/>
      </w:r>
      <w:r w:rsidR="007B102F">
        <w:rPr>
          <w:rFonts w:ascii="Times New Roman" w:hAnsi="Times New Roman" w:cs="Times New Roman"/>
        </w:rPr>
        <w:t xml:space="preserve"> a szakképzés- fejlesztési koncepció megalapozásához</w:t>
      </w:r>
      <w:r w:rsidR="007B102F">
        <w:rPr>
          <w:rFonts w:ascii="Times New Roman" w:hAnsi="Times New Roman" w:cs="Times New Roman"/>
        </w:rPr>
        <w:tab/>
      </w:r>
      <w:r w:rsidR="007B102F">
        <w:rPr>
          <w:rFonts w:ascii="Times New Roman" w:hAnsi="Times New Roman" w:cs="Times New Roman"/>
        </w:rPr>
        <w:tab/>
      </w:r>
      <w:r w:rsidR="007B102F">
        <w:rPr>
          <w:rFonts w:ascii="Times New Roman" w:hAnsi="Times New Roman" w:cs="Times New Roman"/>
        </w:rPr>
        <w:tab/>
      </w:r>
      <w:r w:rsidR="0050668E">
        <w:rPr>
          <w:rFonts w:ascii="Times New Roman" w:hAnsi="Times New Roman" w:cs="Times New Roman"/>
        </w:rPr>
        <w:t>4</w:t>
      </w:r>
    </w:p>
    <w:p w:rsidR="000616C3" w:rsidRPr="008B4E04" w:rsidRDefault="000616C3" w:rsidP="000616C3">
      <w:pPr>
        <w:pStyle w:val="Listaszerbekezds"/>
        <w:contextualSpacing/>
        <w:rPr>
          <w:rFonts w:ascii="Times New Roman" w:hAnsi="Times New Roman" w:cs="Times New Roman"/>
        </w:rPr>
      </w:pPr>
    </w:p>
    <w:p w:rsidR="00C77734" w:rsidRPr="008B4E04" w:rsidRDefault="00C77734" w:rsidP="00C77734">
      <w:pPr>
        <w:pStyle w:val="Listaszerbekezds"/>
        <w:numPr>
          <w:ilvl w:val="1"/>
          <w:numId w:val="1"/>
        </w:numPr>
        <w:tabs>
          <w:tab w:val="left" w:pos="1134"/>
        </w:tabs>
        <w:contextualSpacing/>
        <w:rPr>
          <w:rFonts w:ascii="Times New Roman" w:hAnsi="Times New Roman" w:cs="Times New Roman"/>
        </w:rPr>
      </w:pPr>
      <w:r w:rsidRPr="008B4E04">
        <w:rPr>
          <w:rFonts w:ascii="Times New Roman" w:hAnsi="Times New Roman" w:cs="Times New Roman"/>
        </w:rPr>
        <w:t xml:space="preserve"> </w:t>
      </w:r>
      <w:r w:rsidR="00C050AE">
        <w:rPr>
          <w:rFonts w:ascii="Times New Roman" w:hAnsi="Times New Roman" w:cs="Times New Roman"/>
        </w:rPr>
        <w:t>A</w:t>
      </w:r>
      <w:r w:rsidR="000616C3" w:rsidRPr="008B4E04">
        <w:rPr>
          <w:rFonts w:ascii="Times New Roman" w:hAnsi="Times New Roman" w:cs="Times New Roman"/>
        </w:rPr>
        <w:t xml:space="preserve"> m</w:t>
      </w:r>
      <w:r w:rsidR="00E83BAD" w:rsidRPr="008B4E04">
        <w:rPr>
          <w:rFonts w:ascii="Times New Roman" w:hAnsi="Times New Roman" w:cs="Times New Roman"/>
        </w:rPr>
        <w:t>egye gazdaságának</w:t>
      </w:r>
      <w:r w:rsidR="00A42394">
        <w:rPr>
          <w:rFonts w:ascii="Times New Roman" w:hAnsi="Times New Roman" w:cs="Times New Roman"/>
        </w:rPr>
        <w:t>, foglalkoztatottságának elemzése</w:t>
      </w:r>
      <w:r w:rsidR="000616C3" w:rsidRPr="008B4E04">
        <w:rPr>
          <w:rFonts w:ascii="Times New Roman" w:hAnsi="Times New Roman" w:cs="Times New Roman"/>
        </w:rPr>
        <w:tab/>
      </w:r>
      <w:r w:rsidR="00A42394">
        <w:rPr>
          <w:rFonts w:ascii="Times New Roman" w:hAnsi="Times New Roman" w:cs="Times New Roman"/>
        </w:rPr>
        <w:tab/>
      </w:r>
      <w:r w:rsidR="00C050AE">
        <w:rPr>
          <w:rFonts w:ascii="Times New Roman" w:hAnsi="Times New Roman" w:cs="Times New Roman"/>
        </w:rPr>
        <w:tab/>
      </w:r>
      <w:r w:rsidR="00E83BAD" w:rsidRPr="008B4E04">
        <w:rPr>
          <w:rFonts w:ascii="Times New Roman" w:hAnsi="Times New Roman" w:cs="Times New Roman"/>
        </w:rPr>
        <w:tab/>
      </w:r>
      <w:r w:rsidR="0050668E">
        <w:rPr>
          <w:rFonts w:ascii="Times New Roman" w:hAnsi="Times New Roman" w:cs="Times New Roman"/>
        </w:rPr>
        <w:t>4</w:t>
      </w:r>
    </w:p>
    <w:p w:rsidR="00C77734" w:rsidRPr="008B4E04" w:rsidRDefault="00C77734" w:rsidP="00C77734">
      <w:pPr>
        <w:pStyle w:val="Listaszerbekezds"/>
        <w:ind w:left="1800"/>
        <w:contextualSpacing/>
        <w:rPr>
          <w:rFonts w:ascii="Times New Roman" w:hAnsi="Times New Roman" w:cs="Times New Roman"/>
        </w:rPr>
      </w:pPr>
      <w:r w:rsidRPr="008B4E04">
        <w:rPr>
          <w:rFonts w:ascii="Times New Roman" w:hAnsi="Times New Roman" w:cs="Times New Roman"/>
        </w:rPr>
        <w:tab/>
      </w:r>
      <w:r w:rsidRPr="008B4E04">
        <w:rPr>
          <w:rFonts w:ascii="Times New Roman" w:hAnsi="Times New Roman" w:cs="Times New Roman"/>
        </w:rPr>
        <w:tab/>
      </w:r>
    </w:p>
    <w:p w:rsidR="00C77734" w:rsidRPr="008B4E04" w:rsidRDefault="00C77734" w:rsidP="00C77734">
      <w:pPr>
        <w:pStyle w:val="Listaszerbekezds"/>
        <w:numPr>
          <w:ilvl w:val="1"/>
          <w:numId w:val="1"/>
        </w:numPr>
        <w:ind w:hanging="371"/>
        <w:contextualSpacing/>
        <w:rPr>
          <w:rFonts w:ascii="Times New Roman" w:hAnsi="Times New Roman" w:cs="Times New Roman"/>
        </w:rPr>
      </w:pPr>
      <w:r w:rsidRPr="008B4E04">
        <w:rPr>
          <w:rFonts w:ascii="Times New Roman" w:hAnsi="Times New Roman" w:cs="Times New Roman"/>
        </w:rPr>
        <w:t xml:space="preserve"> </w:t>
      </w:r>
      <w:r w:rsidR="00E83BAD" w:rsidRPr="008B4E04">
        <w:rPr>
          <w:rFonts w:ascii="Times New Roman" w:hAnsi="Times New Roman" w:cs="Times New Roman"/>
        </w:rPr>
        <w:t>Szakképzés elemzése</w:t>
      </w:r>
      <w:r w:rsidR="00E83BAD" w:rsidRPr="008B4E04">
        <w:rPr>
          <w:rFonts w:ascii="Times New Roman" w:hAnsi="Times New Roman" w:cs="Times New Roman"/>
        </w:rPr>
        <w:tab/>
      </w:r>
      <w:r w:rsidR="00E83BAD" w:rsidRPr="008B4E04">
        <w:rPr>
          <w:rFonts w:ascii="Times New Roman" w:hAnsi="Times New Roman" w:cs="Times New Roman"/>
        </w:rPr>
        <w:tab/>
      </w:r>
      <w:r w:rsidR="00E83BAD" w:rsidRPr="008B4E04">
        <w:rPr>
          <w:rFonts w:ascii="Times New Roman" w:hAnsi="Times New Roman" w:cs="Times New Roman"/>
        </w:rPr>
        <w:tab/>
      </w:r>
      <w:r w:rsidR="00E83BAD" w:rsidRPr="008B4E04">
        <w:rPr>
          <w:rFonts w:ascii="Times New Roman" w:hAnsi="Times New Roman" w:cs="Times New Roman"/>
        </w:rPr>
        <w:tab/>
      </w:r>
      <w:r w:rsidR="00E83BAD" w:rsidRPr="008B4E04">
        <w:rPr>
          <w:rFonts w:ascii="Times New Roman" w:hAnsi="Times New Roman" w:cs="Times New Roman"/>
        </w:rPr>
        <w:tab/>
      </w:r>
      <w:r w:rsidR="00E83BAD" w:rsidRPr="008B4E04">
        <w:rPr>
          <w:rFonts w:ascii="Times New Roman" w:hAnsi="Times New Roman" w:cs="Times New Roman"/>
        </w:rPr>
        <w:tab/>
      </w:r>
      <w:r w:rsidR="00E83BAD" w:rsidRPr="008B4E04">
        <w:rPr>
          <w:rFonts w:ascii="Times New Roman" w:hAnsi="Times New Roman" w:cs="Times New Roman"/>
        </w:rPr>
        <w:tab/>
      </w:r>
      <w:r w:rsidR="00E83BAD" w:rsidRPr="008B4E04">
        <w:rPr>
          <w:rFonts w:ascii="Times New Roman" w:hAnsi="Times New Roman" w:cs="Times New Roman"/>
        </w:rPr>
        <w:tab/>
      </w:r>
      <w:r w:rsidR="004511C7">
        <w:rPr>
          <w:rFonts w:ascii="Times New Roman" w:hAnsi="Times New Roman" w:cs="Times New Roman"/>
        </w:rPr>
        <w:t>8</w:t>
      </w:r>
    </w:p>
    <w:p w:rsidR="00C77734" w:rsidRPr="008B4E04" w:rsidRDefault="00C77734" w:rsidP="00C77734">
      <w:pPr>
        <w:pStyle w:val="Listaszerbekezds"/>
        <w:ind w:left="1800"/>
        <w:contextualSpacing/>
        <w:rPr>
          <w:rFonts w:ascii="Times New Roman" w:hAnsi="Times New Roman" w:cs="Times New Roman"/>
        </w:rPr>
      </w:pPr>
      <w:r w:rsidRPr="008B4E04">
        <w:rPr>
          <w:rFonts w:ascii="Times New Roman" w:hAnsi="Times New Roman" w:cs="Times New Roman"/>
        </w:rPr>
        <w:tab/>
      </w:r>
    </w:p>
    <w:p w:rsidR="00C77734" w:rsidRPr="008B4E04" w:rsidRDefault="00451517" w:rsidP="00C77734">
      <w:pPr>
        <w:pStyle w:val="Listaszerbekezds"/>
        <w:numPr>
          <w:ilvl w:val="1"/>
          <w:numId w:val="1"/>
        </w:numPr>
        <w:contextualSpacing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  <w:r w:rsidR="00B25AC5">
        <w:rPr>
          <w:rFonts w:ascii="Times New Roman" w:hAnsi="Times New Roman" w:cs="Times New Roman"/>
        </w:rPr>
        <w:t>A megyei szakképzés</w:t>
      </w:r>
      <w:r w:rsidRPr="008B4E04">
        <w:rPr>
          <w:rFonts w:ascii="Times New Roman" w:hAnsi="Times New Roman" w:cs="Times New Roman"/>
        </w:rPr>
        <w:t xml:space="preserve"> és a köznevelési rendszer kapcsolata</w:t>
      </w:r>
      <w:r w:rsidR="00E83BAD" w:rsidRPr="008B4E04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="00E83BAD" w:rsidRPr="008B4E04">
        <w:rPr>
          <w:rFonts w:ascii="Times New Roman" w:hAnsi="Times New Roman" w:cs="Times New Roman"/>
        </w:rPr>
        <w:tab/>
      </w:r>
      <w:r w:rsidR="004511C7">
        <w:rPr>
          <w:rFonts w:ascii="Times New Roman" w:hAnsi="Times New Roman" w:cs="Times New Roman"/>
        </w:rPr>
        <w:t>19</w:t>
      </w:r>
    </w:p>
    <w:p w:rsidR="00E83BAD" w:rsidRPr="00FC08C5" w:rsidRDefault="00C77734" w:rsidP="00FC08C5">
      <w:pPr>
        <w:pStyle w:val="Listaszerbekezds"/>
        <w:ind w:left="1800"/>
        <w:contextualSpacing/>
        <w:rPr>
          <w:rFonts w:ascii="Times New Roman" w:hAnsi="Times New Roman" w:cs="Times New Roman"/>
        </w:rPr>
      </w:pPr>
      <w:r w:rsidRPr="008B4E04">
        <w:rPr>
          <w:rFonts w:ascii="Times New Roman" w:hAnsi="Times New Roman" w:cs="Times New Roman"/>
        </w:rPr>
        <w:tab/>
      </w:r>
      <w:r w:rsidRPr="008B4E04">
        <w:rPr>
          <w:rFonts w:ascii="Times New Roman" w:hAnsi="Times New Roman" w:cs="Times New Roman"/>
        </w:rPr>
        <w:tab/>
      </w:r>
    </w:p>
    <w:p w:rsidR="000A2A94" w:rsidRPr="008B4E04" w:rsidRDefault="001460FE" w:rsidP="000A2A94">
      <w:pPr>
        <w:pStyle w:val="Listaszerbekezds"/>
        <w:numPr>
          <w:ilvl w:val="0"/>
          <w:numId w:val="1"/>
        </w:numPr>
        <w:rPr>
          <w:rFonts w:ascii="Times New Roman" w:hAnsi="Times New Roman" w:cs="Times New Roman"/>
        </w:rPr>
      </w:pPr>
      <w:r w:rsidRPr="008B4E04">
        <w:rPr>
          <w:rFonts w:ascii="Times New Roman" w:hAnsi="Times New Roman" w:cs="Times New Roman"/>
        </w:rPr>
        <w:t>Szakképzés-fejlesztési</w:t>
      </w:r>
      <w:r w:rsidR="000A2A94" w:rsidRPr="008B4E04">
        <w:rPr>
          <w:rFonts w:ascii="Times New Roman" w:hAnsi="Times New Roman" w:cs="Times New Roman"/>
        </w:rPr>
        <w:t xml:space="preserve"> koncepció</w:t>
      </w:r>
      <w:r w:rsidR="000A2A94" w:rsidRPr="008B4E04">
        <w:rPr>
          <w:rFonts w:ascii="Times New Roman" w:hAnsi="Times New Roman" w:cs="Times New Roman"/>
        </w:rPr>
        <w:tab/>
      </w:r>
      <w:r w:rsidR="000A2A94" w:rsidRPr="008B4E04">
        <w:rPr>
          <w:rFonts w:ascii="Times New Roman" w:hAnsi="Times New Roman" w:cs="Times New Roman"/>
        </w:rPr>
        <w:tab/>
      </w:r>
      <w:r w:rsidR="000A2A94" w:rsidRPr="008B4E04">
        <w:rPr>
          <w:rFonts w:ascii="Times New Roman" w:hAnsi="Times New Roman" w:cs="Times New Roman"/>
        </w:rPr>
        <w:tab/>
      </w:r>
      <w:r w:rsidR="000A2A94" w:rsidRPr="008B4E04">
        <w:rPr>
          <w:rFonts w:ascii="Times New Roman" w:hAnsi="Times New Roman" w:cs="Times New Roman"/>
        </w:rPr>
        <w:tab/>
      </w:r>
      <w:r w:rsidR="000A2A94" w:rsidRPr="008B4E04">
        <w:rPr>
          <w:rFonts w:ascii="Times New Roman" w:hAnsi="Times New Roman" w:cs="Times New Roman"/>
        </w:rPr>
        <w:tab/>
      </w:r>
      <w:r w:rsidR="000A2A94" w:rsidRPr="008B4E04">
        <w:rPr>
          <w:rFonts w:ascii="Times New Roman" w:hAnsi="Times New Roman" w:cs="Times New Roman"/>
        </w:rPr>
        <w:tab/>
      </w:r>
      <w:r w:rsidR="000A2A94" w:rsidRPr="008B4E04">
        <w:rPr>
          <w:rFonts w:ascii="Times New Roman" w:hAnsi="Times New Roman" w:cs="Times New Roman"/>
        </w:rPr>
        <w:tab/>
      </w:r>
      <w:r w:rsidR="004511C7">
        <w:rPr>
          <w:rFonts w:ascii="Times New Roman" w:hAnsi="Times New Roman" w:cs="Times New Roman"/>
        </w:rPr>
        <w:t>21</w:t>
      </w:r>
    </w:p>
    <w:p w:rsidR="000A2A94" w:rsidRPr="008B4E04" w:rsidRDefault="000A2A94" w:rsidP="000A2A94">
      <w:pPr>
        <w:pStyle w:val="Listaszerbekezds"/>
        <w:numPr>
          <w:ilvl w:val="1"/>
          <w:numId w:val="1"/>
        </w:numPr>
        <w:rPr>
          <w:rFonts w:ascii="Times New Roman" w:hAnsi="Times New Roman" w:cs="Times New Roman"/>
        </w:rPr>
      </w:pPr>
      <w:r w:rsidRPr="008B4E04">
        <w:rPr>
          <w:rFonts w:ascii="Times New Roman" w:hAnsi="Times New Roman" w:cs="Times New Roman"/>
        </w:rPr>
        <w:t xml:space="preserve"> </w:t>
      </w:r>
      <w:r w:rsidR="004B7684">
        <w:rPr>
          <w:rFonts w:ascii="Times New Roman" w:hAnsi="Times New Roman" w:cs="Times New Roman"/>
        </w:rPr>
        <w:t>A g</w:t>
      </w:r>
      <w:r w:rsidR="00085BB1">
        <w:rPr>
          <w:rFonts w:ascii="Times New Roman" w:hAnsi="Times New Roman" w:cs="Times New Roman"/>
        </w:rPr>
        <w:t>azdaság szakmunkás szükségleteinek mennyiségi kielégítése</w:t>
      </w:r>
      <w:r w:rsidR="003354E2" w:rsidRPr="008B4E04">
        <w:rPr>
          <w:rFonts w:ascii="Times New Roman" w:hAnsi="Times New Roman" w:cs="Times New Roman"/>
        </w:rPr>
        <w:tab/>
      </w:r>
      <w:r w:rsidR="003354E2" w:rsidRPr="008B4E04">
        <w:rPr>
          <w:rFonts w:ascii="Times New Roman" w:hAnsi="Times New Roman" w:cs="Times New Roman"/>
        </w:rPr>
        <w:tab/>
      </w:r>
      <w:r w:rsidRPr="008B4E04">
        <w:rPr>
          <w:rFonts w:ascii="Times New Roman" w:hAnsi="Times New Roman" w:cs="Times New Roman"/>
        </w:rPr>
        <w:tab/>
      </w:r>
      <w:r w:rsidR="0050668E">
        <w:rPr>
          <w:rFonts w:ascii="Times New Roman" w:hAnsi="Times New Roman" w:cs="Times New Roman"/>
        </w:rPr>
        <w:t>2</w:t>
      </w:r>
      <w:r w:rsidR="00451517">
        <w:rPr>
          <w:rFonts w:ascii="Times New Roman" w:hAnsi="Times New Roman" w:cs="Times New Roman"/>
        </w:rPr>
        <w:t>3</w:t>
      </w:r>
    </w:p>
    <w:p w:rsidR="000A2A94" w:rsidRPr="008B4E04" w:rsidRDefault="000A2A94" w:rsidP="000A2A94">
      <w:pPr>
        <w:pStyle w:val="Listaszerbekezds"/>
        <w:numPr>
          <w:ilvl w:val="1"/>
          <w:numId w:val="1"/>
        </w:numPr>
        <w:rPr>
          <w:rFonts w:ascii="Times New Roman" w:hAnsi="Times New Roman" w:cs="Times New Roman"/>
        </w:rPr>
      </w:pPr>
      <w:r w:rsidRPr="008B4E04">
        <w:rPr>
          <w:rFonts w:ascii="Times New Roman" w:hAnsi="Times New Roman" w:cs="Times New Roman"/>
        </w:rPr>
        <w:t xml:space="preserve"> </w:t>
      </w:r>
      <w:r w:rsidR="004B7684">
        <w:rPr>
          <w:rFonts w:ascii="Times New Roman" w:hAnsi="Times New Roman" w:cs="Times New Roman"/>
        </w:rPr>
        <w:t>A g</w:t>
      </w:r>
      <w:r w:rsidR="00085BB1">
        <w:rPr>
          <w:rFonts w:ascii="Times New Roman" w:hAnsi="Times New Roman" w:cs="Times New Roman"/>
        </w:rPr>
        <w:t>azdaság szakmunkás szükségletének minőségi kielégítése</w:t>
      </w:r>
      <w:r w:rsidR="00085BB1">
        <w:rPr>
          <w:rFonts w:ascii="Times New Roman" w:hAnsi="Times New Roman" w:cs="Times New Roman"/>
        </w:rPr>
        <w:tab/>
      </w:r>
      <w:r w:rsidR="004B7684">
        <w:rPr>
          <w:rFonts w:ascii="Times New Roman" w:hAnsi="Times New Roman" w:cs="Times New Roman"/>
        </w:rPr>
        <w:tab/>
      </w:r>
      <w:r w:rsidR="004B7684">
        <w:rPr>
          <w:rFonts w:ascii="Times New Roman" w:hAnsi="Times New Roman" w:cs="Times New Roman"/>
        </w:rPr>
        <w:tab/>
      </w:r>
      <w:r w:rsidR="00451517">
        <w:rPr>
          <w:rFonts w:ascii="Times New Roman" w:hAnsi="Times New Roman" w:cs="Times New Roman"/>
        </w:rPr>
        <w:t>2</w:t>
      </w:r>
      <w:r w:rsidR="00085BB1">
        <w:rPr>
          <w:rFonts w:ascii="Times New Roman" w:hAnsi="Times New Roman" w:cs="Times New Roman"/>
        </w:rPr>
        <w:t>9</w:t>
      </w:r>
    </w:p>
    <w:p w:rsidR="000A2A94" w:rsidRPr="008B4E04" w:rsidRDefault="002A56FF" w:rsidP="008A56D7">
      <w:pPr>
        <w:pStyle w:val="Listaszerbekezds"/>
        <w:numPr>
          <w:ilvl w:val="2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Szakmai együttműködés a munkáltatók és a képzők között</w:t>
      </w:r>
      <w:r w:rsidR="00085BB1">
        <w:rPr>
          <w:rFonts w:ascii="Times New Roman" w:hAnsi="Times New Roman" w:cs="Times New Roman"/>
        </w:rPr>
        <w:tab/>
      </w:r>
      <w:r w:rsidR="00085BB1">
        <w:rPr>
          <w:rFonts w:ascii="Times New Roman" w:hAnsi="Times New Roman" w:cs="Times New Roman"/>
        </w:rPr>
        <w:tab/>
      </w:r>
      <w:r w:rsidR="00085BB1">
        <w:rPr>
          <w:rFonts w:ascii="Times New Roman" w:hAnsi="Times New Roman" w:cs="Times New Roman"/>
        </w:rPr>
        <w:tab/>
      </w:r>
      <w:r w:rsidR="009825E7">
        <w:rPr>
          <w:rFonts w:ascii="Times New Roman" w:hAnsi="Times New Roman" w:cs="Times New Roman"/>
        </w:rPr>
        <w:t>30</w:t>
      </w:r>
    </w:p>
    <w:p w:rsidR="001747FD" w:rsidRPr="008B4E04" w:rsidRDefault="00085BB1" w:rsidP="008A56D7">
      <w:pPr>
        <w:pStyle w:val="Listaszerbekezds"/>
        <w:numPr>
          <w:ilvl w:val="2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Bemenet elemzése kompetencia mérés alapján</w:t>
      </w:r>
      <w:r>
        <w:rPr>
          <w:rFonts w:ascii="Times New Roman" w:hAnsi="Times New Roman" w:cs="Times New Roman"/>
        </w:rPr>
        <w:tab/>
      </w:r>
      <w:r w:rsidR="008A56D7">
        <w:rPr>
          <w:rFonts w:ascii="Times New Roman" w:hAnsi="Times New Roman" w:cs="Times New Roman"/>
        </w:rPr>
        <w:tab/>
      </w:r>
      <w:r w:rsidR="008A56D7">
        <w:rPr>
          <w:rFonts w:ascii="Times New Roman" w:hAnsi="Times New Roman" w:cs="Times New Roman"/>
        </w:rPr>
        <w:tab/>
      </w:r>
      <w:r w:rsidR="008A56D7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30</w:t>
      </w:r>
    </w:p>
    <w:p w:rsidR="000A2A94" w:rsidRPr="008B4E04" w:rsidRDefault="002A56FF" w:rsidP="008A56D7">
      <w:pPr>
        <w:pStyle w:val="Listaszerbekezds"/>
        <w:numPr>
          <w:ilvl w:val="2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Gyakorlati tudásszint elemzése szakmai kompetencia méréssel </w:t>
      </w:r>
      <w:r w:rsidR="00E269D4">
        <w:rPr>
          <w:rFonts w:ascii="Times New Roman" w:hAnsi="Times New Roman" w:cs="Times New Roman"/>
        </w:rPr>
        <w:t>egy</w:t>
      </w:r>
      <w:r>
        <w:rPr>
          <w:rFonts w:ascii="Times New Roman" w:hAnsi="Times New Roman" w:cs="Times New Roman"/>
        </w:rPr>
        <w:t xml:space="preserve"> év után</w:t>
      </w:r>
      <w:r>
        <w:rPr>
          <w:rFonts w:ascii="Times New Roman" w:hAnsi="Times New Roman" w:cs="Times New Roman"/>
        </w:rPr>
        <w:tab/>
      </w:r>
      <w:r w:rsidR="00085BB1">
        <w:rPr>
          <w:rFonts w:ascii="Times New Roman" w:hAnsi="Times New Roman" w:cs="Times New Roman"/>
        </w:rPr>
        <w:t>30</w:t>
      </w:r>
    </w:p>
    <w:p w:rsidR="000A2A94" w:rsidRPr="008B4E04" w:rsidRDefault="00085BB1" w:rsidP="008A56D7">
      <w:pPr>
        <w:pStyle w:val="Listaszerbekezds"/>
        <w:numPr>
          <w:ilvl w:val="2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Duális képzés fejlesztése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="008A56D7">
        <w:rPr>
          <w:rFonts w:ascii="Times New Roman" w:hAnsi="Times New Roman" w:cs="Times New Roman"/>
        </w:rPr>
        <w:tab/>
      </w:r>
      <w:r w:rsidR="008A56D7">
        <w:rPr>
          <w:rFonts w:ascii="Times New Roman" w:hAnsi="Times New Roman" w:cs="Times New Roman"/>
        </w:rPr>
        <w:tab/>
      </w:r>
      <w:r w:rsidR="009825E7">
        <w:rPr>
          <w:rFonts w:ascii="Times New Roman" w:hAnsi="Times New Roman" w:cs="Times New Roman"/>
        </w:rPr>
        <w:t>31</w:t>
      </w:r>
    </w:p>
    <w:p w:rsidR="000A2A94" w:rsidRPr="008B4E04" w:rsidRDefault="00085BB1" w:rsidP="008A56D7">
      <w:pPr>
        <w:pStyle w:val="Listaszerbekezds"/>
        <w:numPr>
          <w:ilvl w:val="2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Oktató képzési program</w:t>
      </w:r>
      <w:r>
        <w:rPr>
          <w:rFonts w:ascii="Times New Roman" w:hAnsi="Times New Roman" w:cs="Times New Roman"/>
        </w:rPr>
        <w:tab/>
      </w:r>
      <w:r w:rsidR="008A56D7">
        <w:rPr>
          <w:rFonts w:ascii="Times New Roman" w:hAnsi="Times New Roman" w:cs="Times New Roman"/>
        </w:rPr>
        <w:t xml:space="preserve"> </w:t>
      </w:r>
      <w:r w:rsidR="008A56D7">
        <w:rPr>
          <w:rFonts w:ascii="Times New Roman" w:hAnsi="Times New Roman" w:cs="Times New Roman"/>
        </w:rPr>
        <w:tab/>
      </w:r>
      <w:r w:rsidR="008A56D7">
        <w:rPr>
          <w:rFonts w:ascii="Times New Roman" w:hAnsi="Times New Roman" w:cs="Times New Roman"/>
        </w:rPr>
        <w:tab/>
      </w:r>
      <w:r w:rsidR="008A56D7">
        <w:rPr>
          <w:rFonts w:ascii="Times New Roman" w:hAnsi="Times New Roman" w:cs="Times New Roman"/>
        </w:rPr>
        <w:tab/>
      </w:r>
      <w:r w:rsidR="008A56D7">
        <w:rPr>
          <w:rFonts w:ascii="Times New Roman" w:hAnsi="Times New Roman" w:cs="Times New Roman"/>
        </w:rPr>
        <w:tab/>
      </w:r>
      <w:r w:rsidR="008A56D7">
        <w:rPr>
          <w:rFonts w:ascii="Times New Roman" w:hAnsi="Times New Roman" w:cs="Times New Roman"/>
        </w:rPr>
        <w:tab/>
      </w:r>
      <w:r w:rsidR="008A56D7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33</w:t>
      </w:r>
    </w:p>
    <w:p w:rsidR="000A2A94" w:rsidRDefault="008A56D7" w:rsidP="008A56D7">
      <w:pPr>
        <w:pStyle w:val="Listaszerbekezds"/>
        <w:numPr>
          <w:ilvl w:val="2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Pályaorientáció, pályakövetés</w:t>
      </w:r>
      <w:r w:rsidR="00085BB1">
        <w:rPr>
          <w:rFonts w:ascii="Times New Roman" w:hAnsi="Times New Roman" w:cs="Times New Roman"/>
        </w:rPr>
        <w:tab/>
      </w:r>
      <w:r w:rsidR="00085BB1">
        <w:rPr>
          <w:rFonts w:ascii="Times New Roman" w:hAnsi="Times New Roman" w:cs="Times New Roman"/>
        </w:rPr>
        <w:tab/>
      </w:r>
      <w:r w:rsidR="00085BB1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="00AE1F3E">
        <w:rPr>
          <w:rFonts w:ascii="Times New Roman" w:hAnsi="Times New Roman" w:cs="Times New Roman"/>
        </w:rPr>
        <w:t>34</w:t>
      </w:r>
    </w:p>
    <w:p w:rsidR="00DD2B09" w:rsidRDefault="008A56D7" w:rsidP="008A56D7">
      <w:pPr>
        <w:pStyle w:val="Listaszerbekezds"/>
        <w:numPr>
          <w:ilvl w:val="2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Felnőttképzés</w:t>
      </w:r>
      <w:r>
        <w:rPr>
          <w:rFonts w:ascii="Times New Roman" w:hAnsi="Times New Roman" w:cs="Times New Roman"/>
        </w:rPr>
        <w:tab/>
      </w:r>
      <w:r w:rsidR="00085BB1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="009825E7">
        <w:rPr>
          <w:rFonts w:ascii="Times New Roman" w:hAnsi="Times New Roman" w:cs="Times New Roman"/>
        </w:rPr>
        <w:t>34</w:t>
      </w:r>
    </w:p>
    <w:p w:rsidR="008A56D7" w:rsidRDefault="008A56D7" w:rsidP="008A56D7">
      <w:pPr>
        <w:pStyle w:val="Listaszerbekezds"/>
        <w:numPr>
          <w:ilvl w:val="2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Esélyegyenlőség növelése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35</w:t>
      </w:r>
    </w:p>
    <w:p w:rsidR="00F56FF6" w:rsidRDefault="00F56FF6" w:rsidP="008A56D7">
      <w:pPr>
        <w:pStyle w:val="Listaszerbekezds"/>
        <w:numPr>
          <w:ilvl w:val="2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 megyei szakképzés és a területfejlesztés kapcsolata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35</w:t>
      </w:r>
    </w:p>
    <w:p w:rsidR="00231400" w:rsidRDefault="00231400" w:rsidP="008A56D7">
      <w:pPr>
        <w:pStyle w:val="Listaszerbekezds"/>
        <w:numPr>
          <w:ilvl w:val="2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Intézményrendszer átalakítása, infrastrukturális változtatások a menny</w:t>
      </w:r>
      <w:r w:rsidR="000007BE">
        <w:rPr>
          <w:rFonts w:ascii="Times New Roman" w:hAnsi="Times New Roman" w:cs="Times New Roman"/>
        </w:rPr>
        <w:t>iségi igények tükrében</w:t>
      </w:r>
      <w:r w:rsidR="000007BE">
        <w:rPr>
          <w:rFonts w:ascii="Times New Roman" w:hAnsi="Times New Roman" w:cs="Times New Roman"/>
        </w:rPr>
        <w:tab/>
      </w:r>
      <w:r w:rsidR="000007BE">
        <w:rPr>
          <w:rFonts w:ascii="Times New Roman" w:hAnsi="Times New Roman" w:cs="Times New Roman"/>
        </w:rPr>
        <w:tab/>
      </w:r>
      <w:r w:rsidR="000007BE">
        <w:rPr>
          <w:rFonts w:ascii="Times New Roman" w:hAnsi="Times New Roman" w:cs="Times New Roman"/>
        </w:rPr>
        <w:tab/>
      </w:r>
      <w:r w:rsidR="000007BE">
        <w:rPr>
          <w:rFonts w:ascii="Times New Roman" w:hAnsi="Times New Roman" w:cs="Times New Roman"/>
        </w:rPr>
        <w:tab/>
      </w:r>
      <w:r w:rsidR="000007BE">
        <w:rPr>
          <w:rFonts w:ascii="Times New Roman" w:hAnsi="Times New Roman" w:cs="Times New Roman"/>
        </w:rPr>
        <w:tab/>
      </w:r>
      <w:r w:rsidR="000007BE">
        <w:rPr>
          <w:rFonts w:ascii="Times New Roman" w:hAnsi="Times New Roman" w:cs="Times New Roman"/>
        </w:rPr>
        <w:tab/>
      </w:r>
      <w:r w:rsidR="000007BE">
        <w:rPr>
          <w:rFonts w:ascii="Times New Roman" w:hAnsi="Times New Roman" w:cs="Times New Roman"/>
        </w:rPr>
        <w:tab/>
      </w:r>
      <w:r w:rsidR="000007BE">
        <w:rPr>
          <w:rFonts w:ascii="Times New Roman" w:hAnsi="Times New Roman" w:cs="Times New Roman"/>
        </w:rPr>
        <w:tab/>
        <w:t>37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</w:p>
    <w:p w:rsidR="001747FD" w:rsidRPr="008B4E04" w:rsidRDefault="001747FD" w:rsidP="001747FD">
      <w:pPr>
        <w:pStyle w:val="Listaszerbekezds"/>
        <w:ind w:left="1080"/>
        <w:rPr>
          <w:rFonts w:ascii="Times New Roman" w:hAnsi="Times New Roman" w:cs="Times New Roman"/>
        </w:rPr>
      </w:pPr>
      <w:r w:rsidRPr="008B4E04">
        <w:rPr>
          <w:rFonts w:ascii="Times New Roman" w:hAnsi="Times New Roman" w:cs="Times New Roman"/>
        </w:rPr>
        <w:tab/>
      </w:r>
    </w:p>
    <w:p w:rsidR="00E83BAD" w:rsidRPr="008B4E04" w:rsidRDefault="000A2A94" w:rsidP="007B7E29">
      <w:pPr>
        <w:pStyle w:val="Listaszerbekezds"/>
        <w:ind w:left="1080"/>
        <w:rPr>
          <w:rFonts w:ascii="Times New Roman" w:hAnsi="Times New Roman" w:cs="Times New Roman"/>
        </w:rPr>
        <w:sectPr w:rsidR="00E83BAD" w:rsidRPr="008B4E04" w:rsidSect="00DF77DD">
          <w:headerReference w:type="default" r:id="rId9"/>
          <w:footerReference w:type="default" r:id="rId10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 w:rsidRPr="008B4E04">
        <w:rPr>
          <w:rFonts w:ascii="Times New Roman" w:hAnsi="Times New Roman" w:cs="Times New Roman"/>
        </w:rPr>
        <w:tab/>
      </w:r>
      <w:r w:rsidRPr="008B4E04">
        <w:rPr>
          <w:rFonts w:ascii="Times New Roman" w:hAnsi="Times New Roman" w:cs="Times New Roman"/>
        </w:rPr>
        <w:tab/>
      </w:r>
      <w:r w:rsidRPr="008B4E04">
        <w:rPr>
          <w:rFonts w:ascii="Times New Roman" w:hAnsi="Times New Roman" w:cs="Times New Roman"/>
        </w:rPr>
        <w:tab/>
      </w:r>
      <w:r w:rsidRPr="008B4E04">
        <w:rPr>
          <w:rFonts w:ascii="Times New Roman" w:hAnsi="Times New Roman" w:cs="Times New Roman"/>
        </w:rPr>
        <w:tab/>
      </w:r>
      <w:r w:rsidRPr="008B4E04">
        <w:rPr>
          <w:rFonts w:ascii="Times New Roman" w:hAnsi="Times New Roman" w:cs="Times New Roman"/>
        </w:rPr>
        <w:tab/>
      </w:r>
      <w:r w:rsidRPr="008B4E04">
        <w:rPr>
          <w:rFonts w:ascii="Times New Roman" w:hAnsi="Times New Roman" w:cs="Times New Roman"/>
        </w:rPr>
        <w:tab/>
      </w:r>
      <w:r w:rsidRPr="008B4E04">
        <w:rPr>
          <w:rFonts w:ascii="Times New Roman" w:hAnsi="Times New Roman" w:cs="Times New Roman"/>
        </w:rPr>
        <w:tab/>
      </w:r>
      <w:r w:rsidRPr="008B4E04">
        <w:rPr>
          <w:rFonts w:ascii="Times New Roman" w:hAnsi="Times New Roman" w:cs="Times New Roman"/>
        </w:rPr>
        <w:tab/>
      </w:r>
      <w:r w:rsidRPr="008B4E04">
        <w:rPr>
          <w:rFonts w:ascii="Times New Roman" w:hAnsi="Times New Roman" w:cs="Times New Roman"/>
        </w:rPr>
        <w:tab/>
      </w:r>
      <w:r w:rsidRPr="008B4E04">
        <w:rPr>
          <w:rFonts w:ascii="Times New Roman" w:hAnsi="Times New Roman" w:cs="Times New Roman"/>
        </w:rPr>
        <w:tab/>
      </w:r>
      <w:r w:rsidRPr="008B4E04">
        <w:rPr>
          <w:rFonts w:ascii="Times New Roman" w:hAnsi="Times New Roman" w:cs="Times New Roman"/>
        </w:rPr>
        <w:tab/>
      </w:r>
    </w:p>
    <w:p w:rsidR="00A42394" w:rsidRPr="00A42394" w:rsidRDefault="00A42394" w:rsidP="00A42394">
      <w:pPr>
        <w:pStyle w:val="Standard"/>
        <w:rPr>
          <w:rFonts w:cs="Times New Roman"/>
          <w:b/>
          <w:bCs/>
        </w:rPr>
      </w:pPr>
      <w:r w:rsidRPr="00A42394">
        <w:rPr>
          <w:rFonts w:cs="Times New Roman"/>
          <w:b/>
          <w:bCs/>
        </w:rPr>
        <w:lastRenderedPageBreak/>
        <w:t>Előszó</w:t>
      </w:r>
    </w:p>
    <w:p w:rsidR="00A42394" w:rsidRPr="00A42394" w:rsidRDefault="00A42394" w:rsidP="00A42394">
      <w:pPr>
        <w:pStyle w:val="Standard"/>
        <w:rPr>
          <w:rFonts w:cs="Times New Roman"/>
          <w:b/>
          <w:bCs/>
        </w:rPr>
      </w:pPr>
    </w:p>
    <w:p w:rsidR="00A42394" w:rsidRPr="00A42394" w:rsidRDefault="00A42394" w:rsidP="00F46795">
      <w:pPr>
        <w:pStyle w:val="Standard"/>
        <w:jc w:val="both"/>
        <w:rPr>
          <w:rFonts w:cs="Times New Roman"/>
        </w:rPr>
      </w:pPr>
      <w:r w:rsidRPr="00A42394">
        <w:rPr>
          <w:rFonts w:cs="Times New Roman"/>
        </w:rPr>
        <w:t>A 2</w:t>
      </w:r>
      <w:r w:rsidR="00BA62D1">
        <w:rPr>
          <w:rFonts w:cs="Times New Roman"/>
        </w:rPr>
        <w:t>011.</w:t>
      </w:r>
      <w:r w:rsidR="0043444C">
        <w:rPr>
          <w:rFonts w:cs="Times New Roman"/>
        </w:rPr>
        <w:t xml:space="preserve"> </w:t>
      </w:r>
      <w:r w:rsidR="00BA62D1">
        <w:rPr>
          <w:rFonts w:cs="Times New Roman"/>
        </w:rPr>
        <w:t xml:space="preserve">évi CLXXXVII törvény 82§ </w:t>
      </w:r>
      <w:r w:rsidR="00F320C2">
        <w:rPr>
          <w:rFonts w:cs="Times New Roman"/>
        </w:rPr>
        <w:t>(</w:t>
      </w:r>
      <w:r w:rsidR="00476085">
        <w:rPr>
          <w:rFonts w:cs="Times New Roman"/>
        </w:rPr>
        <w:t>a</w:t>
      </w:r>
      <w:r w:rsidR="00BA62D1">
        <w:rPr>
          <w:rFonts w:cs="Times New Roman"/>
        </w:rPr>
        <w:t xml:space="preserve"> </w:t>
      </w:r>
      <w:r w:rsidRPr="00A42394">
        <w:rPr>
          <w:rFonts w:cs="Times New Roman"/>
        </w:rPr>
        <w:t xml:space="preserve">pontja elrendeli, hogy „A bizottság [MFKB] kidolgozza az iskolai rendszerű szakképzés fejlesztésének az adott megyére vonatkozó, a szakképzés irányainak és a beiskolázási arányok rövid és középtávú </w:t>
      </w:r>
      <w:r w:rsidR="00FC08C5">
        <w:rPr>
          <w:rFonts w:cs="Times New Roman"/>
        </w:rPr>
        <w:t>tervét tartalmazó koncepcióját (szakképzés-fejlesztési koncepció), amely a megye, illetve a fővárosi területfejlesztési koncepció és területfejlesztési program részét képezi</w:t>
      </w:r>
      <w:r w:rsidRPr="00A42394">
        <w:rPr>
          <w:rFonts w:cs="Times New Roman"/>
        </w:rPr>
        <w:t>.”</w:t>
      </w:r>
    </w:p>
    <w:p w:rsidR="00A42394" w:rsidRPr="00A42394" w:rsidRDefault="00A42394" w:rsidP="00F46795">
      <w:pPr>
        <w:pStyle w:val="Standard"/>
        <w:jc w:val="both"/>
        <w:rPr>
          <w:rFonts w:cs="Times New Roman"/>
        </w:rPr>
      </w:pPr>
      <w:r w:rsidRPr="00A42394">
        <w:rPr>
          <w:rFonts w:cs="Times New Roman"/>
        </w:rPr>
        <w:t>A koncepciónak olyan szakképzés fejlesztési célokat és elveket kell megfogalmazni, amelyek alkalmasak a munkaerőpiac igényeinek megfelelő szakmaszerkezet és megyei szakképzési rendszer kialakítására.</w:t>
      </w:r>
    </w:p>
    <w:p w:rsidR="00A42394" w:rsidRPr="00A42394" w:rsidRDefault="00A42394" w:rsidP="00F46795">
      <w:pPr>
        <w:pStyle w:val="Standard"/>
        <w:jc w:val="both"/>
        <w:rPr>
          <w:rFonts w:cs="Times New Roman"/>
        </w:rPr>
      </w:pPr>
      <w:r w:rsidRPr="00A42394">
        <w:rPr>
          <w:rFonts w:cs="Times New Roman"/>
        </w:rPr>
        <w:t>A koncepció integrálja azokat az információkat, melyek eltérő intézményrendszerekben egymással átfedésben állnak rendelkezésre. Ezek elemzésével, következtetések levonásával segítve a megye egységes szakképzési képének feltárását, rávilágítva azokra a kulcsjellemzőkre, melyek további erősítése vagy visszafordítása hozzájárulhat egy eredményes, hatékony és átlátható szakképzési rendszer kialakításához.</w:t>
      </w:r>
    </w:p>
    <w:p w:rsidR="00A42394" w:rsidRPr="00A42394" w:rsidRDefault="00A42394" w:rsidP="00A42394">
      <w:pPr>
        <w:pStyle w:val="Standard"/>
        <w:rPr>
          <w:rFonts w:cs="Times New Roman"/>
        </w:rPr>
      </w:pPr>
    </w:p>
    <w:p w:rsidR="008B4E04" w:rsidRDefault="00A42394" w:rsidP="00A42394">
      <w:pPr>
        <w:pStyle w:val="Listaszerbekezds"/>
        <w:numPr>
          <w:ilvl w:val="0"/>
          <w:numId w:val="3"/>
        </w:numPr>
        <w:contextualSpacing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Helyzetelemzés</w:t>
      </w:r>
      <w:r w:rsidR="0069794D">
        <w:rPr>
          <w:rFonts w:ascii="Times New Roman" w:hAnsi="Times New Roman" w:cs="Times New Roman"/>
          <w:b/>
          <w:sz w:val="32"/>
          <w:szCs w:val="32"/>
        </w:rPr>
        <w:t xml:space="preserve"> a szakképzési-fejlesztési koncepció megalapozásához</w:t>
      </w:r>
    </w:p>
    <w:p w:rsidR="003E48E1" w:rsidRPr="00A42394" w:rsidRDefault="003E48E1" w:rsidP="003E48E1">
      <w:pPr>
        <w:pStyle w:val="Listaszerbekezds"/>
        <w:ind w:left="1080"/>
        <w:contextualSpacing/>
        <w:rPr>
          <w:rFonts w:ascii="Times New Roman" w:hAnsi="Times New Roman" w:cs="Times New Roman"/>
          <w:b/>
          <w:sz w:val="32"/>
          <w:szCs w:val="32"/>
        </w:rPr>
      </w:pPr>
    </w:p>
    <w:p w:rsidR="008B4E04" w:rsidRDefault="00A42394" w:rsidP="00A42394">
      <w:pPr>
        <w:pStyle w:val="Listaszerbekezds"/>
        <w:numPr>
          <w:ilvl w:val="1"/>
          <w:numId w:val="3"/>
        </w:numPr>
        <w:spacing w:after="0"/>
        <w:contextualSpacing/>
        <w:rPr>
          <w:rFonts w:ascii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 </w:t>
      </w:r>
      <w:r w:rsidR="00C050AE">
        <w:rPr>
          <w:rFonts w:ascii="Times New Roman" w:hAnsi="Times New Roman" w:cs="Times New Roman"/>
          <w:b/>
          <w:sz w:val="24"/>
          <w:szCs w:val="24"/>
          <w:lang w:eastAsia="hu-HU"/>
        </w:rPr>
        <w:t>A m</w:t>
      </w:r>
      <w:r w:rsidR="008B4E04" w:rsidRPr="00A42394">
        <w:rPr>
          <w:rFonts w:ascii="Times New Roman" w:hAnsi="Times New Roman" w:cs="Times New Roman"/>
          <w:b/>
          <w:sz w:val="24"/>
          <w:szCs w:val="24"/>
          <w:lang w:eastAsia="hu-HU"/>
        </w:rPr>
        <w:t>egye gazdaságának</w:t>
      </w:r>
      <w:r w:rsidR="003235FB" w:rsidRPr="00A42394">
        <w:rPr>
          <w:rFonts w:ascii="Times New Roman" w:hAnsi="Times New Roman" w:cs="Times New Roman"/>
          <w:b/>
          <w:sz w:val="24"/>
          <w:szCs w:val="24"/>
          <w:lang w:eastAsia="hu-HU"/>
        </w:rPr>
        <w:t>, foglalkoztatottságának elemzése</w:t>
      </w:r>
    </w:p>
    <w:p w:rsidR="00746D95" w:rsidRDefault="00746D95" w:rsidP="00746D95">
      <w:pPr>
        <w:pStyle w:val="Listaszerbekezds"/>
        <w:spacing w:after="0"/>
        <w:ind w:left="1080"/>
        <w:contextualSpacing/>
        <w:rPr>
          <w:rFonts w:ascii="Times New Roman" w:hAnsi="Times New Roman" w:cs="Times New Roman"/>
          <w:b/>
          <w:sz w:val="24"/>
          <w:szCs w:val="24"/>
          <w:lang w:eastAsia="hu-HU"/>
        </w:rPr>
      </w:pPr>
    </w:p>
    <w:p w:rsidR="00746D95" w:rsidRPr="00746D95" w:rsidRDefault="00746D95" w:rsidP="00746D95">
      <w:pPr>
        <w:pStyle w:val="Listaszerbekezds"/>
        <w:spacing w:after="0" w:line="320" w:lineRule="atLeast"/>
        <w:ind w:left="0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746D95">
        <w:rPr>
          <w:rFonts w:ascii="Times New Roman" w:hAnsi="Times New Roman" w:cs="Times New Roman"/>
          <w:sz w:val="24"/>
          <w:szCs w:val="24"/>
          <w:lang w:eastAsia="hu-HU"/>
        </w:rPr>
        <w:t xml:space="preserve">Az ország dél-nyugati részén elhelyezkedő – két országgal és három megyével határos – Zala megye a Nyugat-dunántúli statisztikai régióhoz tartozik. </w:t>
      </w:r>
      <w:r w:rsidRPr="00746D95">
        <w:rPr>
          <w:rFonts w:ascii="Times New Roman" w:hAnsi="Times New Roman" w:cs="Times New Roman"/>
          <w:bCs/>
          <w:sz w:val="24"/>
          <w:szCs w:val="24"/>
          <w:lang w:eastAsia="hu-HU"/>
        </w:rPr>
        <w:t>2013. január 1-jével a közigazgatás átszervezésével 6 járási hivatal kezdte meg működését Zala megyében:</w:t>
      </w:r>
      <w:r w:rsidRPr="00746D95">
        <w:rPr>
          <w:rFonts w:ascii="Times New Roman" w:hAnsi="Times New Roman" w:cs="Times New Roman"/>
          <w:sz w:val="24"/>
          <w:szCs w:val="24"/>
          <w:lang w:eastAsia="hu-HU"/>
        </w:rPr>
        <w:t xml:space="preserve"> zalaegerszegi, nagykanizsai, lenti, zalaszentgróti, letenyei és a keszthelyi. </w:t>
      </w:r>
    </w:p>
    <w:p w:rsidR="00746D95" w:rsidRPr="00F320C2" w:rsidRDefault="00746D95" w:rsidP="00746D95">
      <w:pPr>
        <w:pStyle w:val="Listaszerbekezds"/>
        <w:spacing w:after="0" w:line="320" w:lineRule="atLeast"/>
        <w:ind w:left="0"/>
        <w:jc w:val="both"/>
        <w:rPr>
          <w:rFonts w:ascii="Times New Roman" w:hAnsi="Times New Roman" w:cs="Times New Roman"/>
          <w:b/>
          <w:sz w:val="24"/>
          <w:szCs w:val="24"/>
          <w:lang w:eastAsia="hu-HU"/>
        </w:rPr>
      </w:pPr>
      <w:r w:rsidRPr="00746D95">
        <w:rPr>
          <w:rFonts w:ascii="Times New Roman" w:hAnsi="Times New Roman" w:cs="Times New Roman"/>
          <w:sz w:val="24"/>
          <w:szCs w:val="24"/>
          <w:lang w:eastAsia="hu-HU"/>
        </w:rPr>
        <w:t xml:space="preserve">A megye </w:t>
      </w:r>
      <w:r w:rsidR="00F320C2">
        <w:rPr>
          <w:rFonts w:ascii="Times New Roman" w:hAnsi="Times New Roman" w:cs="Times New Roman"/>
          <w:bCs/>
          <w:sz w:val="24"/>
          <w:szCs w:val="24"/>
          <w:lang w:eastAsia="hu-HU"/>
        </w:rPr>
        <w:t xml:space="preserve">lakónépessége – az </w:t>
      </w:r>
      <w:r w:rsidR="00F320C2" w:rsidRPr="00746D95">
        <w:rPr>
          <w:rFonts w:ascii="Times New Roman" w:hAnsi="Times New Roman" w:cs="Times New Roman"/>
          <w:sz w:val="24"/>
          <w:szCs w:val="24"/>
          <w:lang w:eastAsia="hu-HU"/>
        </w:rPr>
        <w:t>országoshoz</w:t>
      </w:r>
      <w:r w:rsidR="00F320C2">
        <w:rPr>
          <w:rFonts w:ascii="Times New Roman" w:hAnsi="Times New Roman" w:cs="Times New Roman"/>
          <w:sz w:val="24"/>
          <w:szCs w:val="24"/>
          <w:lang w:eastAsia="hu-HU"/>
        </w:rPr>
        <w:t xml:space="preserve"> hasonlóan – hosszú </w:t>
      </w:r>
      <w:r w:rsidR="00F320C2" w:rsidRPr="00746D95">
        <w:rPr>
          <w:rFonts w:ascii="Times New Roman" w:hAnsi="Times New Roman" w:cs="Times New Roman"/>
          <w:sz w:val="24"/>
          <w:szCs w:val="24"/>
          <w:lang w:eastAsia="hu-HU"/>
        </w:rPr>
        <w:t>évek</w:t>
      </w:r>
      <w:r w:rsidRPr="00746D95">
        <w:rPr>
          <w:rFonts w:ascii="Times New Roman" w:hAnsi="Times New Roman" w:cs="Times New Roman"/>
          <w:sz w:val="24"/>
          <w:szCs w:val="24"/>
          <w:lang w:eastAsia="hu-HU"/>
        </w:rPr>
        <w:t xml:space="preserve"> óta folyam</w:t>
      </w:r>
      <w:r w:rsidR="00F320C2">
        <w:rPr>
          <w:rFonts w:ascii="Times New Roman" w:hAnsi="Times New Roman" w:cs="Times New Roman"/>
          <w:sz w:val="24"/>
          <w:szCs w:val="24"/>
          <w:lang w:eastAsia="hu-HU"/>
        </w:rPr>
        <w:t xml:space="preserve">atosan csökken, </w:t>
      </w:r>
      <w:r w:rsidR="00F320C2" w:rsidRPr="006864F9">
        <w:rPr>
          <w:rFonts w:ascii="Times New Roman" w:hAnsi="Times New Roman" w:cs="Times New Roman"/>
          <w:b/>
          <w:sz w:val="24"/>
          <w:szCs w:val="24"/>
          <w:lang w:eastAsia="hu-HU"/>
        </w:rPr>
        <w:t>2012. január 1-</w:t>
      </w:r>
      <w:r w:rsidRPr="006864F9">
        <w:rPr>
          <w:rFonts w:ascii="Times New Roman" w:hAnsi="Times New Roman" w:cs="Times New Roman"/>
          <w:b/>
          <w:sz w:val="24"/>
          <w:szCs w:val="24"/>
          <w:lang w:eastAsia="hu-HU"/>
        </w:rPr>
        <w:t>én 285 ezer fő volt.</w:t>
      </w:r>
      <w:r w:rsidRPr="00746D95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Pr="00222520">
        <w:rPr>
          <w:rFonts w:ascii="Times New Roman" w:hAnsi="Times New Roman" w:cs="Times New Roman"/>
          <w:b/>
          <w:sz w:val="24"/>
          <w:szCs w:val="24"/>
          <w:lang w:eastAsia="hu-HU"/>
        </w:rPr>
        <w:t>A</w:t>
      </w:r>
      <w:r w:rsidRPr="00746D95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Pr="00F320C2">
        <w:rPr>
          <w:rFonts w:ascii="Times New Roman" w:hAnsi="Times New Roman" w:cs="Times New Roman"/>
          <w:b/>
          <w:bCs/>
          <w:sz w:val="24"/>
          <w:szCs w:val="24"/>
          <w:lang w:eastAsia="hu-HU"/>
        </w:rPr>
        <w:t xml:space="preserve">munkavállalási korú népesség </w:t>
      </w:r>
      <w:r w:rsidRPr="00F320C2">
        <w:rPr>
          <w:rFonts w:ascii="Times New Roman" w:hAnsi="Times New Roman" w:cs="Times New Roman"/>
          <w:b/>
          <w:sz w:val="24"/>
          <w:szCs w:val="24"/>
          <w:lang w:eastAsia="hu-HU"/>
        </w:rPr>
        <w:t>száma 191,5 ezer fő, ami a lakónépesség 67%-a.</w:t>
      </w:r>
    </w:p>
    <w:p w:rsidR="00746D95" w:rsidRPr="00F320C2" w:rsidRDefault="00746D95" w:rsidP="00746D95">
      <w:pPr>
        <w:pStyle w:val="Listaszerbekezds"/>
        <w:spacing w:after="0" w:line="320" w:lineRule="atLeast"/>
        <w:ind w:left="0"/>
        <w:jc w:val="both"/>
        <w:rPr>
          <w:rFonts w:ascii="Times New Roman" w:hAnsi="Times New Roman" w:cs="Times New Roman"/>
          <w:b/>
          <w:sz w:val="24"/>
          <w:szCs w:val="24"/>
          <w:lang w:eastAsia="hu-HU"/>
        </w:rPr>
      </w:pPr>
      <w:r w:rsidRPr="00746D95">
        <w:rPr>
          <w:rFonts w:ascii="Times New Roman" w:hAnsi="Times New Roman" w:cs="Times New Roman"/>
          <w:sz w:val="24"/>
          <w:szCs w:val="24"/>
          <w:lang w:eastAsia="hu-HU"/>
        </w:rPr>
        <w:t>A gazdasági tevékenységek mérésének, figyelemmel kísérésének egyik leggyakrabban alkalmazott módszere, a bruttó hozzáadott érték a GDP. A Nyugat-</w:t>
      </w:r>
      <w:r w:rsidR="00222520">
        <w:rPr>
          <w:rFonts w:ascii="Times New Roman" w:hAnsi="Times New Roman" w:cs="Times New Roman"/>
          <w:sz w:val="24"/>
          <w:szCs w:val="24"/>
          <w:lang w:eastAsia="hu-HU"/>
        </w:rPr>
        <w:t>d</w:t>
      </w:r>
      <w:r w:rsidRPr="00746D95">
        <w:rPr>
          <w:rFonts w:ascii="Times New Roman" w:hAnsi="Times New Roman" w:cs="Times New Roman"/>
          <w:sz w:val="24"/>
          <w:szCs w:val="24"/>
          <w:lang w:eastAsia="hu-HU"/>
        </w:rPr>
        <w:t xml:space="preserve">unántúli </w:t>
      </w:r>
      <w:r w:rsidR="00222520">
        <w:rPr>
          <w:rFonts w:ascii="Times New Roman" w:hAnsi="Times New Roman" w:cs="Times New Roman"/>
          <w:sz w:val="24"/>
          <w:szCs w:val="24"/>
          <w:lang w:eastAsia="hu-HU"/>
        </w:rPr>
        <w:t>r</w:t>
      </w:r>
      <w:r w:rsidRPr="00746D95">
        <w:rPr>
          <w:rFonts w:ascii="Times New Roman" w:hAnsi="Times New Roman" w:cs="Times New Roman"/>
          <w:sz w:val="24"/>
          <w:szCs w:val="24"/>
          <w:lang w:eastAsia="hu-HU"/>
        </w:rPr>
        <w:t xml:space="preserve">égió megyéi között Zala megye GDP tekintetében jóval a régiós átlag alatt teljesít. </w:t>
      </w:r>
      <w:r w:rsidRPr="00F320C2">
        <w:rPr>
          <w:rFonts w:ascii="Times New Roman" w:hAnsi="Times New Roman" w:cs="Times New Roman"/>
          <w:b/>
          <w:sz w:val="24"/>
          <w:szCs w:val="24"/>
          <w:lang w:eastAsia="hu-HU"/>
        </w:rPr>
        <w:t>(régiós átlag: 2 575 eFt, Zala megyei átlag: 2 197 eFt).</w:t>
      </w:r>
    </w:p>
    <w:p w:rsidR="00746D95" w:rsidRPr="00746D95" w:rsidRDefault="00746D95" w:rsidP="00746D95">
      <w:pPr>
        <w:pStyle w:val="Listaszerbekezds"/>
        <w:spacing w:after="0" w:line="320" w:lineRule="atLeast"/>
        <w:ind w:left="0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746D95">
        <w:rPr>
          <w:rFonts w:ascii="Times New Roman" w:hAnsi="Times New Roman" w:cs="Times New Roman"/>
          <w:sz w:val="24"/>
          <w:szCs w:val="24"/>
          <w:lang w:eastAsia="hu-HU"/>
        </w:rPr>
        <w:t xml:space="preserve">A foglalkoztatási helyzetre vonatkozóan elsősorban a KSH </w:t>
      </w:r>
      <w:r w:rsidR="00483E96">
        <w:rPr>
          <w:rFonts w:ascii="Times New Roman" w:hAnsi="Times New Roman" w:cs="Times New Roman"/>
          <w:sz w:val="24"/>
          <w:szCs w:val="24"/>
          <w:lang w:eastAsia="hu-HU"/>
        </w:rPr>
        <w:t>2012. évi adatai irányadóak</w:t>
      </w:r>
      <w:r w:rsidRPr="00746D95">
        <w:rPr>
          <w:rFonts w:ascii="Times New Roman" w:hAnsi="Times New Roman" w:cs="Times New Roman"/>
          <w:sz w:val="24"/>
          <w:szCs w:val="24"/>
          <w:lang w:eastAsia="hu-HU"/>
        </w:rPr>
        <w:t xml:space="preserve">. Ez alapján Zala megyében, </w:t>
      </w:r>
      <w:r w:rsidRPr="00F320C2"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2012. évben a foglalkoztatottak átlagos száma </w:t>
      </w:r>
      <w:r w:rsidR="00721F7F" w:rsidRPr="00F320C2">
        <w:rPr>
          <w:rFonts w:ascii="Times New Roman" w:hAnsi="Times New Roman" w:cs="Times New Roman"/>
          <w:b/>
          <w:sz w:val="24"/>
          <w:szCs w:val="24"/>
          <w:lang w:eastAsia="hu-HU"/>
        </w:rPr>
        <w:t>1</w:t>
      </w:r>
      <w:r w:rsidR="00483E96">
        <w:rPr>
          <w:rFonts w:ascii="Times New Roman" w:hAnsi="Times New Roman" w:cs="Times New Roman"/>
          <w:b/>
          <w:sz w:val="24"/>
          <w:szCs w:val="24"/>
          <w:lang w:eastAsia="hu-HU"/>
        </w:rPr>
        <w:t>16,4 ezer</w:t>
      </w:r>
      <w:r w:rsidR="00721F7F" w:rsidRPr="00F320C2"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 fő volt.</w:t>
      </w:r>
    </w:p>
    <w:p w:rsidR="00746D95" w:rsidRPr="00F320C2" w:rsidRDefault="00746D95" w:rsidP="00746D95">
      <w:pPr>
        <w:spacing w:after="0" w:line="320" w:lineRule="atLeast"/>
        <w:jc w:val="both"/>
        <w:rPr>
          <w:rFonts w:ascii="Times New Roman" w:hAnsi="Times New Roman" w:cs="Times New Roman"/>
          <w:b/>
          <w:sz w:val="24"/>
          <w:szCs w:val="24"/>
          <w:lang w:eastAsia="hu-HU"/>
        </w:rPr>
      </w:pPr>
      <w:r w:rsidRPr="00746D95">
        <w:rPr>
          <w:rFonts w:ascii="Times New Roman" w:hAnsi="Times New Roman" w:cs="Times New Roman"/>
          <w:sz w:val="24"/>
          <w:szCs w:val="24"/>
          <w:lang w:eastAsia="hu-HU"/>
        </w:rPr>
        <w:t>A KSH legfrissebb Zala megyére vonatkozó 2012. negyedik negyedévi statisztikai tájékoztatója</w:t>
      </w:r>
      <w:r w:rsidR="008D128C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Pr="00746D95">
        <w:rPr>
          <w:rFonts w:ascii="Times New Roman" w:hAnsi="Times New Roman" w:cs="Times New Roman"/>
          <w:sz w:val="24"/>
          <w:szCs w:val="24"/>
          <w:lang w:eastAsia="hu-HU"/>
        </w:rPr>
        <w:t xml:space="preserve">szerint </w:t>
      </w:r>
      <w:r w:rsidRPr="00F320C2">
        <w:rPr>
          <w:rFonts w:ascii="Times New Roman" w:hAnsi="Times New Roman" w:cs="Times New Roman"/>
          <w:b/>
          <w:sz w:val="24"/>
          <w:szCs w:val="24"/>
          <w:lang w:eastAsia="hu-HU"/>
        </w:rPr>
        <w:t>2012. év végén 53 580 gazdasági szervezetet tartottak nyilván zalai székhellyel, ami az országos 3,0%-át jelentette</w:t>
      </w:r>
      <w:r w:rsidR="00FF3AED" w:rsidRPr="00F320C2">
        <w:rPr>
          <w:rFonts w:ascii="Times New Roman" w:hAnsi="Times New Roman" w:cs="Times New Roman"/>
          <w:b/>
          <w:sz w:val="24"/>
          <w:szCs w:val="24"/>
          <w:lang w:eastAsia="hu-HU"/>
        </w:rPr>
        <w:t>.</w:t>
      </w:r>
    </w:p>
    <w:p w:rsidR="003E48E1" w:rsidRDefault="00FF3AED" w:rsidP="00FF3AED">
      <w:p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hu-HU"/>
        </w:rPr>
      </w:pPr>
      <w:r w:rsidRPr="00FF3AED">
        <w:rPr>
          <w:rFonts w:ascii="Times New Roman" w:hAnsi="Times New Roman" w:cs="Times New Roman"/>
          <w:sz w:val="24"/>
          <w:szCs w:val="24"/>
          <w:lang w:eastAsia="hu-HU"/>
        </w:rPr>
        <w:t>Megyében a FEOR ágazati besorolás alapján 20% gépkezelő, összeszerelő; 14% szakképesítést nem igénylő; 13% ipari és építőipari és 11% kereskedelem, vendéglátás területén van a foglalkoztatottság. Járások szint</w:t>
      </w:r>
      <w:r w:rsidR="00F320C2">
        <w:rPr>
          <w:rFonts w:ascii="Times New Roman" w:hAnsi="Times New Roman" w:cs="Times New Roman"/>
          <w:sz w:val="24"/>
          <w:szCs w:val="24"/>
          <w:lang w:eastAsia="hu-HU"/>
        </w:rPr>
        <w:t>jén vizsgálva három járásban – L</w:t>
      </w:r>
      <w:r w:rsidRPr="00FF3AED">
        <w:rPr>
          <w:rFonts w:ascii="Times New Roman" w:hAnsi="Times New Roman" w:cs="Times New Roman"/>
          <w:sz w:val="24"/>
          <w:szCs w:val="24"/>
          <w:lang w:eastAsia="hu-HU"/>
        </w:rPr>
        <w:t>etenye, Lenti, Zalaegerszeg – a gépkezelő, összeszerelő ágazatban, kettő járásban – Nagykanizsa, Zalaszentgrót – az ipari építőipari ágazatban, és Keszthely járásban a kereskedelem, vendéglátás ágazatban a legmagasabb a foglalkoztatottság</w:t>
      </w:r>
      <w:r>
        <w:rPr>
          <w:rFonts w:ascii="Times New Roman" w:hAnsi="Times New Roman" w:cs="Times New Roman"/>
          <w:sz w:val="24"/>
          <w:szCs w:val="24"/>
          <w:lang w:eastAsia="hu-HU"/>
        </w:rPr>
        <w:t>.</w:t>
      </w:r>
    </w:p>
    <w:p w:rsidR="00746D95" w:rsidRDefault="00746D95" w:rsidP="003E48E1">
      <w:pPr>
        <w:spacing w:after="0"/>
        <w:ind w:left="720"/>
        <w:contextualSpacing/>
        <w:rPr>
          <w:rFonts w:ascii="Times New Roman" w:hAnsi="Times New Roman" w:cs="Times New Roman"/>
          <w:b/>
          <w:sz w:val="24"/>
          <w:szCs w:val="24"/>
          <w:lang w:eastAsia="hu-HU"/>
        </w:rPr>
      </w:pPr>
    </w:p>
    <w:p w:rsidR="00483E96" w:rsidRDefault="00483E96" w:rsidP="003E48E1">
      <w:pPr>
        <w:spacing w:after="0"/>
        <w:ind w:left="720"/>
        <w:contextualSpacing/>
        <w:rPr>
          <w:rFonts w:ascii="Times New Roman" w:hAnsi="Times New Roman" w:cs="Times New Roman"/>
          <w:b/>
          <w:sz w:val="24"/>
          <w:szCs w:val="24"/>
          <w:lang w:eastAsia="hu-HU"/>
        </w:rPr>
      </w:pPr>
    </w:p>
    <w:p w:rsidR="00746D95" w:rsidRDefault="006815E6" w:rsidP="00207655">
      <w:pPr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D000A0">
        <w:rPr>
          <w:noProof/>
          <w:lang w:eastAsia="hu-HU"/>
        </w:rPr>
        <w:lastRenderedPageBreak/>
        <w:drawing>
          <wp:inline distT="0" distB="0" distL="0" distR="0" wp14:anchorId="5FFD3F2D" wp14:editId="116D8DD9">
            <wp:extent cx="5760720" cy="3211830"/>
            <wp:effectExtent l="0" t="0" r="11430" b="26670"/>
            <wp:docPr id="49" name="Diagram 4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746D95" w:rsidRDefault="00746D95" w:rsidP="008B4E04">
      <w:pPr>
        <w:spacing w:after="0" w:line="300" w:lineRule="atLeast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746D95" w:rsidRDefault="00746D95" w:rsidP="008B4E04">
      <w:pPr>
        <w:spacing w:after="0" w:line="300" w:lineRule="atLeast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746D95" w:rsidRDefault="00746D95" w:rsidP="008B4E04">
      <w:pPr>
        <w:spacing w:after="0" w:line="300" w:lineRule="atLeast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746D95" w:rsidRDefault="00746D95" w:rsidP="008B4E04">
      <w:pPr>
        <w:spacing w:after="0" w:line="300" w:lineRule="atLeast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746D95" w:rsidRDefault="006815E6" w:rsidP="008B4E04">
      <w:pPr>
        <w:spacing w:after="0" w:line="300" w:lineRule="atLeast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D000A0">
        <w:rPr>
          <w:noProof/>
          <w:lang w:eastAsia="hu-HU"/>
        </w:rPr>
        <w:drawing>
          <wp:inline distT="0" distB="0" distL="0" distR="0" wp14:anchorId="32E771E9" wp14:editId="7409B455">
            <wp:extent cx="5760720" cy="3142615"/>
            <wp:effectExtent l="0" t="0" r="11430" b="19685"/>
            <wp:docPr id="53" name="Diagram 5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746D95" w:rsidRDefault="00746D95" w:rsidP="008B4E04">
      <w:pPr>
        <w:spacing w:after="0" w:line="300" w:lineRule="atLeast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746D95" w:rsidRDefault="00746D95" w:rsidP="008B4E04">
      <w:pPr>
        <w:spacing w:after="0" w:line="300" w:lineRule="atLeast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746D95" w:rsidRDefault="00746D95" w:rsidP="008B4E04">
      <w:pPr>
        <w:spacing w:after="0" w:line="300" w:lineRule="atLeast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746D95" w:rsidRDefault="00746D95" w:rsidP="008B4E04">
      <w:pPr>
        <w:spacing w:after="0" w:line="300" w:lineRule="atLeast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746D95" w:rsidRDefault="00746D95" w:rsidP="008B4E04">
      <w:pPr>
        <w:spacing w:after="0" w:line="300" w:lineRule="atLeast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746D95" w:rsidRDefault="00746D95" w:rsidP="008B4E04">
      <w:pPr>
        <w:spacing w:after="0" w:line="300" w:lineRule="atLeast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746D95" w:rsidRDefault="00746D95" w:rsidP="008B4E04">
      <w:pPr>
        <w:spacing w:after="0" w:line="300" w:lineRule="atLeast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746D95" w:rsidRDefault="00746D95" w:rsidP="008B4E04">
      <w:pPr>
        <w:spacing w:after="0" w:line="300" w:lineRule="atLeast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746D95" w:rsidRDefault="00746D95" w:rsidP="008B4E04">
      <w:pPr>
        <w:spacing w:after="0" w:line="300" w:lineRule="atLeast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8B4E04" w:rsidRDefault="00FE39C3" w:rsidP="00FE39C3">
      <w:pPr>
        <w:pStyle w:val="Listaszerbekezds"/>
        <w:numPr>
          <w:ilvl w:val="1"/>
          <w:numId w:val="3"/>
        </w:num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 </w:t>
      </w:r>
      <w:r w:rsidR="008B4E04" w:rsidRPr="00FE39C3">
        <w:rPr>
          <w:rFonts w:ascii="Times New Roman" w:hAnsi="Times New Roman" w:cs="Times New Roman"/>
          <w:b/>
          <w:sz w:val="24"/>
          <w:szCs w:val="24"/>
          <w:lang w:eastAsia="hu-HU"/>
        </w:rPr>
        <w:t>Szakképzés elemzése</w:t>
      </w:r>
    </w:p>
    <w:p w:rsidR="00FE39C3" w:rsidRPr="00FE39C3" w:rsidRDefault="00FE39C3" w:rsidP="00FE39C3">
      <w:pPr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hu-HU"/>
        </w:rPr>
      </w:pPr>
    </w:p>
    <w:p w:rsidR="008B4E04" w:rsidRDefault="008B4E0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</w:pPr>
      <w:r w:rsidRPr="008B4E04"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  <w:t>Intézménystruktúra</w:t>
      </w:r>
    </w:p>
    <w:p w:rsidR="00B52A3C" w:rsidRDefault="00B52A3C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</w:pPr>
    </w:p>
    <w:p w:rsidR="00B52A3C" w:rsidRPr="008B4E04" w:rsidRDefault="00B52A3C" w:rsidP="00B52A3C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A megye szakképző hálózata mind tartalmi kínálatában, </w:t>
      </w:r>
      <w:r w:rsidR="00F320C2">
        <w:rPr>
          <w:rFonts w:ascii="Times New Roman" w:eastAsia="Calibri" w:hAnsi="Times New Roman" w:cs="Times New Roman"/>
          <w:sz w:val="24"/>
          <w:szCs w:val="24"/>
          <w:lang w:eastAsia="hu-HU"/>
        </w:rPr>
        <w:t>mind a rendszer elérhetőségében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és struktúráját tekintve megfelelően differenciált hálózat. </w:t>
      </w:r>
    </w:p>
    <w:p w:rsidR="00B52A3C" w:rsidRPr="00521A18" w:rsidRDefault="00521A18" w:rsidP="00B52A3C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521A18">
        <w:rPr>
          <w:rFonts w:ascii="Times New Roman" w:hAnsi="Times New Roman" w:cs="Times New Roman"/>
          <w:sz w:val="24"/>
          <w:szCs w:val="24"/>
        </w:rPr>
        <w:t>A megyében hat településen működik állami fenntartású szakképző iskola. Keszthelyen négy, Lentiben három, Csapiban egy, Nagykanizsán kettő, Zalaegerszegen öt és Zalaszentgróton egy intézmény működik. A tizenhat szakképző iskolából kettőnél gimnáziumi képzés is van és négy iskolában folyik  speciális szakképzés. Egy iskolában az óvodától a szakiskoláig történik szakképzés</w:t>
      </w:r>
      <w:r w:rsidR="00A52753">
        <w:rPr>
          <w:rFonts w:ascii="Times New Roman" w:hAnsi="Times New Roman" w:cs="Times New Roman"/>
          <w:sz w:val="24"/>
          <w:szCs w:val="24"/>
        </w:rPr>
        <w:t>,</w:t>
      </w:r>
      <w:r w:rsidRPr="00521A18">
        <w:rPr>
          <w:rFonts w:ascii="Times New Roman" w:hAnsi="Times New Roman" w:cs="Times New Roman"/>
          <w:sz w:val="24"/>
          <w:szCs w:val="24"/>
        </w:rPr>
        <w:t xml:space="preserve"> elsődlegesen roma származású gyerekkel.</w:t>
      </w:r>
    </w:p>
    <w:p w:rsidR="00F40067" w:rsidRPr="008B4E04" w:rsidRDefault="00F40067" w:rsidP="008B4E04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W w:w="4745" w:type="pct"/>
        <w:jc w:val="right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471"/>
        <w:gridCol w:w="854"/>
        <w:gridCol w:w="853"/>
        <w:gridCol w:w="853"/>
        <w:gridCol w:w="853"/>
        <w:gridCol w:w="851"/>
        <w:gridCol w:w="851"/>
        <w:gridCol w:w="1156"/>
      </w:tblGrid>
      <w:tr w:rsidR="007610AE" w:rsidRPr="003A26E4" w:rsidTr="00262A4F">
        <w:trPr>
          <w:trHeight w:val="20"/>
          <w:jc w:val="right"/>
        </w:trPr>
        <w:tc>
          <w:tcPr>
            <w:tcW w:w="5000" w:type="pct"/>
            <w:gridSpan w:val="8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000000" w:fill="808080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/>
                <w:bCs/>
                <w:sz w:val="24"/>
                <w:szCs w:val="24"/>
                <w:lang w:eastAsia="hu-HU"/>
              </w:rPr>
              <w:t>Megye beiskolázása iskola típusonként (fő)</w:t>
            </w:r>
          </w:p>
        </w:tc>
      </w:tr>
      <w:tr w:rsidR="007610AE" w:rsidRPr="003A26E4" w:rsidTr="00262A4F">
        <w:trPr>
          <w:trHeight w:val="20"/>
          <w:jc w:val="right"/>
        </w:trPr>
        <w:tc>
          <w:tcPr>
            <w:tcW w:w="1413" w:type="pc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000000" w:fill="808080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hu-HU"/>
              </w:rPr>
            </w:pPr>
          </w:p>
        </w:tc>
        <w:tc>
          <w:tcPr>
            <w:tcW w:w="4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C0C0C0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/>
                <w:bCs/>
                <w:sz w:val="24"/>
                <w:szCs w:val="24"/>
                <w:lang w:eastAsia="hu-HU"/>
              </w:rPr>
              <w:t>2005</w:t>
            </w:r>
          </w:p>
        </w:tc>
        <w:tc>
          <w:tcPr>
            <w:tcW w:w="4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C0C0C0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/>
                <w:bCs/>
                <w:sz w:val="24"/>
                <w:szCs w:val="24"/>
                <w:lang w:eastAsia="hu-HU"/>
              </w:rPr>
              <w:t>2006</w:t>
            </w:r>
          </w:p>
        </w:tc>
        <w:tc>
          <w:tcPr>
            <w:tcW w:w="4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C0C0C0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/>
                <w:bCs/>
                <w:sz w:val="24"/>
                <w:szCs w:val="24"/>
                <w:lang w:eastAsia="hu-HU"/>
              </w:rPr>
              <w:t>2007</w:t>
            </w:r>
          </w:p>
        </w:tc>
        <w:tc>
          <w:tcPr>
            <w:tcW w:w="4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C0C0C0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/>
                <w:bCs/>
                <w:sz w:val="24"/>
                <w:szCs w:val="24"/>
                <w:lang w:eastAsia="hu-HU"/>
              </w:rPr>
              <w:t>2008</w:t>
            </w:r>
          </w:p>
        </w:tc>
        <w:tc>
          <w:tcPr>
            <w:tcW w:w="48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C0C0C0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/>
                <w:bCs/>
                <w:sz w:val="24"/>
                <w:szCs w:val="24"/>
                <w:lang w:eastAsia="hu-HU"/>
              </w:rPr>
              <w:t>2009</w:t>
            </w:r>
          </w:p>
        </w:tc>
        <w:tc>
          <w:tcPr>
            <w:tcW w:w="48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C0C0C0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/>
                <w:bCs/>
                <w:sz w:val="24"/>
                <w:szCs w:val="24"/>
                <w:lang w:eastAsia="hu-HU"/>
              </w:rPr>
              <w:t>2010</w:t>
            </w:r>
          </w:p>
        </w:tc>
        <w:tc>
          <w:tcPr>
            <w:tcW w:w="66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C0C0C0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/>
                <w:bCs/>
                <w:sz w:val="24"/>
                <w:szCs w:val="24"/>
                <w:lang w:eastAsia="hu-HU"/>
              </w:rPr>
              <w:t>2011</w:t>
            </w:r>
          </w:p>
        </w:tc>
      </w:tr>
      <w:tr w:rsidR="007610AE" w:rsidRPr="003A26E4" w:rsidTr="00262A4F">
        <w:trPr>
          <w:trHeight w:val="20"/>
          <w:jc w:val="right"/>
        </w:trPr>
        <w:tc>
          <w:tcPr>
            <w:tcW w:w="1413" w:type="pc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000000" w:fill="808080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hu-HU"/>
              </w:rPr>
              <w:t>Gimnázium</w:t>
            </w:r>
          </w:p>
        </w:tc>
        <w:tc>
          <w:tcPr>
            <w:tcW w:w="4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  <w:t>4696</w:t>
            </w:r>
          </w:p>
        </w:tc>
        <w:tc>
          <w:tcPr>
            <w:tcW w:w="4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  <w:t>4833</w:t>
            </w:r>
          </w:p>
        </w:tc>
        <w:tc>
          <w:tcPr>
            <w:tcW w:w="4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  <w:t>4883</w:t>
            </w:r>
          </w:p>
        </w:tc>
        <w:tc>
          <w:tcPr>
            <w:tcW w:w="4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  <w:t>5075</w:t>
            </w:r>
          </w:p>
        </w:tc>
        <w:tc>
          <w:tcPr>
            <w:tcW w:w="48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  <w:t>5035</w:t>
            </w:r>
          </w:p>
        </w:tc>
        <w:tc>
          <w:tcPr>
            <w:tcW w:w="48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  <w:t>4938</w:t>
            </w:r>
          </w:p>
        </w:tc>
        <w:tc>
          <w:tcPr>
            <w:tcW w:w="66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  <w:t>4839</w:t>
            </w:r>
          </w:p>
        </w:tc>
      </w:tr>
      <w:tr w:rsidR="007610AE" w:rsidRPr="003A26E4" w:rsidTr="00262A4F">
        <w:trPr>
          <w:trHeight w:val="206"/>
          <w:jc w:val="right"/>
        </w:trPr>
        <w:tc>
          <w:tcPr>
            <w:tcW w:w="1413" w:type="pc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000000" w:fill="808080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hu-HU"/>
              </w:rPr>
              <w:t>Szakközépiskola</w:t>
            </w:r>
          </w:p>
        </w:tc>
        <w:tc>
          <w:tcPr>
            <w:tcW w:w="4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  <w:t>8349</w:t>
            </w:r>
          </w:p>
        </w:tc>
        <w:tc>
          <w:tcPr>
            <w:tcW w:w="4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  <w:t>8006</w:t>
            </w:r>
          </w:p>
        </w:tc>
        <w:tc>
          <w:tcPr>
            <w:tcW w:w="4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  <w:t>7794</w:t>
            </w:r>
          </w:p>
        </w:tc>
        <w:tc>
          <w:tcPr>
            <w:tcW w:w="4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  <w:t>7444</w:t>
            </w:r>
          </w:p>
        </w:tc>
        <w:tc>
          <w:tcPr>
            <w:tcW w:w="48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  <w:t>7523</w:t>
            </w:r>
          </w:p>
        </w:tc>
        <w:tc>
          <w:tcPr>
            <w:tcW w:w="48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  <w:t>7321</w:t>
            </w:r>
          </w:p>
        </w:tc>
        <w:tc>
          <w:tcPr>
            <w:tcW w:w="66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  <w:t>6771</w:t>
            </w:r>
          </w:p>
        </w:tc>
      </w:tr>
      <w:tr w:rsidR="007610AE" w:rsidRPr="003A26E4" w:rsidTr="00262A4F">
        <w:trPr>
          <w:trHeight w:val="126"/>
          <w:jc w:val="right"/>
        </w:trPr>
        <w:tc>
          <w:tcPr>
            <w:tcW w:w="1413" w:type="pc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000000" w:fill="808080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hu-HU"/>
              </w:rPr>
              <w:t>Szakiskola</w:t>
            </w:r>
          </w:p>
        </w:tc>
        <w:tc>
          <w:tcPr>
            <w:tcW w:w="4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  <w:t>3456</w:t>
            </w:r>
          </w:p>
        </w:tc>
        <w:tc>
          <w:tcPr>
            <w:tcW w:w="4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  <w:t>3578</w:t>
            </w:r>
          </w:p>
        </w:tc>
        <w:tc>
          <w:tcPr>
            <w:tcW w:w="4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  <w:t>3888</w:t>
            </w:r>
          </w:p>
        </w:tc>
        <w:tc>
          <w:tcPr>
            <w:tcW w:w="4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  <w:t>3962</w:t>
            </w:r>
          </w:p>
        </w:tc>
        <w:tc>
          <w:tcPr>
            <w:tcW w:w="48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  <w:t>3869</w:t>
            </w:r>
          </w:p>
        </w:tc>
        <w:tc>
          <w:tcPr>
            <w:tcW w:w="48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  <w:t>3833</w:t>
            </w:r>
          </w:p>
        </w:tc>
        <w:tc>
          <w:tcPr>
            <w:tcW w:w="66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  <w:t>3931</w:t>
            </w:r>
          </w:p>
        </w:tc>
      </w:tr>
      <w:tr w:rsidR="007610AE" w:rsidRPr="003A26E4" w:rsidTr="00262A4F">
        <w:trPr>
          <w:trHeight w:val="202"/>
          <w:jc w:val="right"/>
        </w:trPr>
        <w:tc>
          <w:tcPr>
            <w:tcW w:w="1413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000000" w:fill="808080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hu-HU"/>
              </w:rPr>
              <w:t>Speciális szakiskola</w:t>
            </w:r>
          </w:p>
        </w:tc>
        <w:tc>
          <w:tcPr>
            <w:tcW w:w="4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  <w:t>305</w:t>
            </w:r>
          </w:p>
        </w:tc>
        <w:tc>
          <w:tcPr>
            <w:tcW w:w="4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  <w:t>304</w:t>
            </w:r>
          </w:p>
        </w:tc>
        <w:tc>
          <w:tcPr>
            <w:tcW w:w="4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  <w:t>312</w:t>
            </w:r>
          </w:p>
        </w:tc>
        <w:tc>
          <w:tcPr>
            <w:tcW w:w="4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  <w:t>316</w:t>
            </w:r>
          </w:p>
        </w:tc>
        <w:tc>
          <w:tcPr>
            <w:tcW w:w="48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  <w:t>324</w:t>
            </w:r>
          </w:p>
        </w:tc>
        <w:tc>
          <w:tcPr>
            <w:tcW w:w="48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  <w:t>304</w:t>
            </w:r>
          </w:p>
        </w:tc>
        <w:tc>
          <w:tcPr>
            <w:tcW w:w="66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Cs/>
                <w:sz w:val="24"/>
                <w:szCs w:val="24"/>
                <w:lang w:eastAsia="hu-HU"/>
              </w:rPr>
              <w:t>313</w:t>
            </w:r>
          </w:p>
        </w:tc>
      </w:tr>
      <w:tr w:rsidR="007610AE" w:rsidRPr="003A26E4" w:rsidTr="00262A4F">
        <w:trPr>
          <w:trHeight w:val="70"/>
          <w:jc w:val="right"/>
        </w:trPr>
        <w:tc>
          <w:tcPr>
            <w:tcW w:w="14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hu-HU"/>
              </w:rPr>
              <w:t>Összes</w:t>
            </w:r>
          </w:p>
        </w:tc>
        <w:tc>
          <w:tcPr>
            <w:tcW w:w="488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/>
                <w:bCs/>
                <w:sz w:val="24"/>
                <w:szCs w:val="24"/>
                <w:lang w:eastAsia="hu-HU"/>
              </w:rPr>
              <w:t>16828</w:t>
            </w:r>
          </w:p>
        </w:tc>
        <w:tc>
          <w:tcPr>
            <w:tcW w:w="4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/>
                <w:bCs/>
                <w:sz w:val="24"/>
                <w:szCs w:val="24"/>
                <w:lang w:eastAsia="hu-HU"/>
              </w:rPr>
              <w:t>16746</w:t>
            </w:r>
          </w:p>
        </w:tc>
        <w:tc>
          <w:tcPr>
            <w:tcW w:w="4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/>
                <w:bCs/>
                <w:sz w:val="24"/>
                <w:szCs w:val="24"/>
                <w:lang w:eastAsia="hu-HU"/>
              </w:rPr>
              <w:t>16877</w:t>
            </w:r>
          </w:p>
        </w:tc>
        <w:tc>
          <w:tcPr>
            <w:tcW w:w="4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/>
                <w:bCs/>
                <w:sz w:val="24"/>
                <w:szCs w:val="24"/>
                <w:lang w:eastAsia="hu-HU"/>
              </w:rPr>
              <w:t>16819</w:t>
            </w:r>
          </w:p>
        </w:tc>
        <w:tc>
          <w:tcPr>
            <w:tcW w:w="48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/>
                <w:bCs/>
                <w:sz w:val="24"/>
                <w:szCs w:val="24"/>
                <w:lang w:eastAsia="hu-HU"/>
              </w:rPr>
              <w:t>16751</w:t>
            </w:r>
          </w:p>
        </w:tc>
        <w:tc>
          <w:tcPr>
            <w:tcW w:w="48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/>
                <w:bCs/>
                <w:sz w:val="24"/>
                <w:szCs w:val="24"/>
                <w:lang w:eastAsia="hu-HU"/>
              </w:rPr>
              <w:t>16418</w:t>
            </w:r>
          </w:p>
        </w:tc>
        <w:tc>
          <w:tcPr>
            <w:tcW w:w="66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610AE" w:rsidRPr="003A26E4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3A26E4">
              <w:rPr>
                <w:rFonts w:ascii="Times New Roman" w:eastAsia="Arial Unicode MS" w:hAnsi="Times New Roman" w:cs="Times New Roman"/>
                <w:b/>
                <w:bCs/>
                <w:sz w:val="24"/>
                <w:szCs w:val="24"/>
                <w:lang w:eastAsia="hu-HU"/>
              </w:rPr>
              <w:t>15874</w:t>
            </w:r>
          </w:p>
        </w:tc>
      </w:tr>
    </w:tbl>
    <w:p w:rsidR="00EF2F07" w:rsidRDefault="00EF2F07" w:rsidP="00EF2F07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EF2F07" w:rsidRPr="00EF2F07" w:rsidRDefault="00EF2F07" w:rsidP="00EF2F07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EF2F07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Megyénkben az elmúlt esztendőkben a középiskolai és szakképző osztályokban a tanulói létszámok 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a fenti táblázat </w:t>
      </w:r>
      <w:r w:rsidRPr="00EF2F07">
        <w:rPr>
          <w:rFonts w:ascii="Times New Roman" w:eastAsia="Calibri" w:hAnsi="Times New Roman" w:cs="Times New Roman"/>
          <w:sz w:val="24"/>
          <w:szCs w:val="24"/>
          <w:lang w:eastAsia="hu-HU"/>
        </w:rPr>
        <w:t>szerint al</w:t>
      </w:r>
      <w:r w:rsidR="00E45145">
        <w:rPr>
          <w:rFonts w:ascii="Times New Roman" w:eastAsia="Calibri" w:hAnsi="Times New Roman" w:cs="Times New Roman"/>
          <w:sz w:val="24"/>
          <w:szCs w:val="24"/>
          <w:lang w:eastAsia="hu-HU"/>
        </w:rPr>
        <w:t>akultak (forrás: KSH adatbázis).</w:t>
      </w:r>
    </w:p>
    <w:p w:rsidR="008B4E04" w:rsidRDefault="00A52753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sz w:val="24"/>
          <w:szCs w:val="24"/>
          <w:lang w:eastAsia="hu-HU"/>
        </w:rPr>
        <w:t>G</w:t>
      </w:r>
      <w:r w:rsidR="008B4E04"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rafikonon szemlélve látható, hogy az elmúlt években a 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>demográfiai csökkenés</w:t>
      </w:r>
      <w:r w:rsidR="008B4E04"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a szakközépiskolai osztályok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>ban történt</w:t>
      </w:r>
      <w:r w:rsidR="008B4E04"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, míg a gimnáziumi és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a</w:t>
      </w:r>
      <w:r w:rsidR="008B4E04"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szakiskolai létszámok közel állandónak tekinthetők:</w:t>
      </w:r>
    </w:p>
    <w:p w:rsidR="00EF2F07" w:rsidRDefault="00EF2F07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EF2F07" w:rsidRDefault="00EF2F07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8B4E04" w:rsidRPr="008B4E04" w:rsidRDefault="001460FE" w:rsidP="008B4E04">
      <w:pPr>
        <w:spacing w:after="0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EA520B">
        <w:rPr>
          <w:noProof/>
          <w:lang w:eastAsia="hu-HU"/>
        </w:rPr>
        <w:drawing>
          <wp:inline distT="0" distB="0" distL="0" distR="0" wp14:anchorId="33582607" wp14:editId="57B7ABD7">
            <wp:extent cx="5390984" cy="3045349"/>
            <wp:effectExtent l="0" t="0" r="19685" b="22225"/>
            <wp:docPr id="35" name="Diagram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0A682B" w:rsidRDefault="000A682B" w:rsidP="008B4E04">
      <w:pPr>
        <w:spacing w:after="0" w:line="320" w:lineRule="atLeast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A682B" w:rsidRDefault="000A682B" w:rsidP="008B4E04">
      <w:pPr>
        <w:spacing w:after="0" w:line="320" w:lineRule="atLeast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8B4E04" w:rsidRPr="008B4E04" w:rsidRDefault="008B4E04" w:rsidP="008B4E04">
      <w:pPr>
        <w:spacing w:after="0" w:line="320" w:lineRule="atLeast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A továbbiakban tekintsük á</w:t>
      </w:r>
      <w:r w:rsidR="00F320C2">
        <w:rPr>
          <w:rFonts w:ascii="Times New Roman" w:eastAsia="Calibri" w:hAnsi="Times New Roman" w:cs="Times New Roman"/>
          <w:sz w:val="24"/>
          <w:szCs w:val="24"/>
          <w:lang w:eastAsia="hu-HU"/>
        </w:rPr>
        <w:t>t az oktatott szakmacsoportokat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és a szakmákat.</w:t>
      </w:r>
    </w:p>
    <w:p w:rsidR="008B4E04" w:rsidRPr="008B4E04" w:rsidRDefault="008B4E0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Általában elmondhatjuk, hogy a szakképző iskolák törekedtek az általuk felvállalt szakmacs</w:t>
      </w:r>
      <w:r w:rsidR="00F320C2">
        <w:rPr>
          <w:rFonts w:ascii="Times New Roman" w:eastAsia="Calibri" w:hAnsi="Times New Roman" w:cs="Times New Roman"/>
          <w:sz w:val="24"/>
          <w:szCs w:val="24"/>
          <w:lang w:eastAsia="hu-HU"/>
        </w:rPr>
        <w:t>oport esetén szakközépiskolai-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technikus képzés mellett szakiskolai képzés</w:t>
      </w:r>
      <w:r w:rsidR="00A52753">
        <w:rPr>
          <w:rFonts w:ascii="Times New Roman" w:eastAsia="Calibri" w:hAnsi="Times New Roman" w:cs="Times New Roman"/>
          <w:sz w:val="24"/>
          <w:szCs w:val="24"/>
          <w:lang w:eastAsia="hu-HU"/>
        </w:rPr>
        <w:t>re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is. Így hatékonyabban használják a képz</w:t>
      </w:r>
      <w:r w:rsidR="00F320C2">
        <w:rPr>
          <w:rFonts w:ascii="Times New Roman" w:eastAsia="Calibri" w:hAnsi="Times New Roman" w:cs="Times New Roman"/>
          <w:sz w:val="24"/>
          <w:szCs w:val="24"/>
          <w:lang w:eastAsia="hu-HU"/>
        </w:rPr>
        <w:t>éshez szükséges infrastruktúrát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és humánerőforrást.</w:t>
      </w:r>
    </w:p>
    <w:p w:rsidR="008B4E04" w:rsidRPr="008B4E04" w:rsidRDefault="008B4E0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Szakközépiskola:</w:t>
      </w:r>
    </w:p>
    <w:p w:rsidR="008B4E04" w:rsidRPr="008B4E04" w:rsidRDefault="008B4E0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sz w:val="24"/>
          <w:szCs w:val="24"/>
        </w:rPr>
        <w:t>2013/2014. tanévben ki</w:t>
      </w:r>
      <w:r w:rsidR="00E45145">
        <w:rPr>
          <w:rFonts w:ascii="Times New Roman" w:eastAsia="Calibri" w:hAnsi="Times New Roman" w:cs="Times New Roman"/>
          <w:sz w:val="24"/>
          <w:szCs w:val="24"/>
        </w:rPr>
        <w:t>lenc iskola 20 ágazatra tervezi</w:t>
      </w:r>
      <w:r w:rsidRPr="008B4E04">
        <w:rPr>
          <w:rFonts w:ascii="Times New Roman" w:eastAsia="Calibri" w:hAnsi="Times New Roman" w:cs="Times New Roman"/>
          <w:sz w:val="24"/>
          <w:szCs w:val="24"/>
        </w:rPr>
        <w:t xml:space="preserve"> a beisk</w:t>
      </w:r>
      <w:r w:rsidR="00E45145">
        <w:rPr>
          <w:rFonts w:ascii="Times New Roman" w:eastAsia="Calibri" w:hAnsi="Times New Roman" w:cs="Times New Roman"/>
          <w:sz w:val="24"/>
          <w:szCs w:val="24"/>
        </w:rPr>
        <w:t>olázást a 9. évfolyamra.</w:t>
      </w:r>
      <w:r w:rsidRPr="008B4E04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8B4E04" w:rsidRDefault="008B4E04" w:rsidP="008B4E04">
      <w:pPr>
        <w:ind w:left="426" w:hanging="11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B4E04">
        <w:rPr>
          <w:rFonts w:ascii="Times New Roman" w:eastAsia="Calibri" w:hAnsi="Times New Roman" w:cs="Times New Roman"/>
          <w:sz w:val="24"/>
          <w:szCs w:val="24"/>
        </w:rPr>
        <w:t>Ágazatonkénti képzők számát az alábbi grafikon mutatja:</w:t>
      </w:r>
    </w:p>
    <w:p w:rsidR="00E53F70" w:rsidRPr="008B4E04" w:rsidRDefault="00E53F70" w:rsidP="008B4E04">
      <w:pPr>
        <w:ind w:left="426" w:hanging="11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8B4E04" w:rsidRPr="008B4E04" w:rsidRDefault="00E3043F" w:rsidP="008B4E04">
      <w:pPr>
        <w:ind w:left="426" w:hanging="11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47EB">
        <w:rPr>
          <w:noProof/>
          <w:lang w:eastAsia="hu-HU"/>
        </w:rPr>
        <w:drawing>
          <wp:inline distT="0" distB="0" distL="0" distR="0" wp14:anchorId="3C483404" wp14:editId="39006049">
            <wp:extent cx="5472000" cy="2369489"/>
            <wp:effectExtent l="0" t="0" r="14605" b="12065"/>
            <wp:docPr id="10" name="Diagram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E53F70" w:rsidRDefault="00E53F70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8B4E04" w:rsidRPr="008B4E04" w:rsidRDefault="008B4E04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A grafikon alapján látható</w:t>
      </w:r>
      <w:r w:rsidR="00E45145">
        <w:rPr>
          <w:rFonts w:ascii="Times New Roman" w:eastAsia="Calibri" w:hAnsi="Times New Roman" w:cs="Times New Roman"/>
          <w:sz w:val="24"/>
          <w:szCs w:val="24"/>
          <w:lang w:eastAsia="hu-HU"/>
        </w:rPr>
        <w:t>, hogy</w:t>
      </w:r>
      <w:r w:rsidR="0042264B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az ágazatok több mint 50 %-</w:t>
      </w:r>
      <w:r w:rsidR="00E45145"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ban kettő, három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, de olyan is van</w:t>
      </w:r>
      <w:r w:rsidR="00A52753">
        <w:rPr>
          <w:rFonts w:ascii="Times New Roman" w:eastAsia="Calibri" w:hAnsi="Times New Roman" w:cs="Times New Roman"/>
          <w:sz w:val="24"/>
          <w:szCs w:val="24"/>
          <w:lang w:eastAsia="hu-HU"/>
        </w:rPr>
        <w:t>,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ahol négy iskolában is párhuzamos képzés folyik. A korábbi évek jelentkezési adatait áttekintve több es</w:t>
      </w:r>
      <w:r w:rsidR="00F320C2">
        <w:rPr>
          <w:rFonts w:ascii="Times New Roman" w:eastAsia="Calibri" w:hAnsi="Times New Roman" w:cs="Times New Roman"/>
          <w:sz w:val="24"/>
          <w:szCs w:val="24"/>
          <w:lang w:eastAsia="hu-HU"/>
        </w:rPr>
        <w:t>etben tapasztalható, hogy egy-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egy szakmacsoportban hol az egyik, hol a másik helyen nem sikerült osztályt</w:t>
      </w:r>
      <w:r w:rsidR="00A52753">
        <w:rPr>
          <w:rFonts w:ascii="Times New Roman" w:eastAsia="Calibri" w:hAnsi="Times New Roman" w:cs="Times New Roman"/>
          <w:sz w:val="24"/>
          <w:szCs w:val="24"/>
          <w:lang w:eastAsia="hu-HU"/>
        </w:rPr>
        <w:t>,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vagy csoportot indítani. Illetve létezik a kiútkeresés egy másik szakmacsoportba tartozó hasonló szak indításával, így egyre több szakmacsoport kerül az iskola képzési palettájára.</w:t>
      </w:r>
    </w:p>
    <w:p w:rsidR="008B4E04" w:rsidRDefault="00E3043F" w:rsidP="008B4E04">
      <w:pPr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3A26E4">
        <w:rPr>
          <w:rFonts w:ascii="Times New Roman" w:eastAsia="Calibri" w:hAnsi="Times New Roman" w:cs="Times New Roman"/>
          <w:noProof/>
          <w:sz w:val="24"/>
          <w:szCs w:val="24"/>
          <w:lang w:eastAsia="hu-HU"/>
        </w:rPr>
        <w:drawing>
          <wp:anchor distT="0" distB="0" distL="114300" distR="114300" simplePos="0" relativeHeight="251663872" behindDoc="0" locked="0" layoutInCell="1" allowOverlap="1" wp14:anchorId="5E7A9A66" wp14:editId="208218A4">
            <wp:simplePos x="0" y="0"/>
            <wp:positionH relativeFrom="column">
              <wp:posOffset>255905</wp:posOffset>
            </wp:positionH>
            <wp:positionV relativeFrom="paragraph">
              <wp:posOffset>414655</wp:posOffset>
            </wp:positionV>
            <wp:extent cx="5472000" cy="2362745"/>
            <wp:effectExtent l="0" t="0" r="0" b="0"/>
            <wp:wrapNone/>
            <wp:docPr id="1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2000" cy="2362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B4E04"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2013/2014. tanévre technikus 1/13. évfolyamra a beiskolázást 13 szakmacsoportban tervezik az iskolák. Szakmacsoportonkénti képzők számát az alábbi grafikon mutatja:</w:t>
      </w:r>
    </w:p>
    <w:p w:rsidR="00E3043F" w:rsidRPr="008B4E04" w:rsidRDefault="00E3043F" w:rsidP="008B4E04">
      <w:pPr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8B4E04" w:rsidRDefault="008B4E04" w:rsidP="008B4E04">
      <w:pPr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E3043F" w:rsidRDefault="00E3043F" w:rsidP="008B4E04">
      <w:pPr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E3043F" w:rsidRDefault="00E3043F" w:rsidP="008B4E04">
      <w:pPr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E3043F" w:rsidRDefault="00E3043F" w:rsidP="008B4E04">
      <w:pPr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E3043F" w:rsidRDefault="00E3043F" w:rsidP="008B4E04">
      <w:pPr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E3043F" w:rsidRPr="008B4E04" w:rsidRDefault="00E3043F" w:rsidP="008B4E04">
      <w:pPr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8B4E04" w:rsidRPr="008B4E04" w:rsidRDefault="008B4E04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Itt is számos párhuzamosság figyelhető meg.</w:t>
      </w:r>
    </w:p>
    <w:p w:rsidR="00A52753" w:rsidRDefault="00A52753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8B4E04" w:rsidRPr="008B4E04" w:rsidRDefault="008B4E04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lastRenderedPageBreak/>
        <w:t xml:space="preserve">Technikus képzésben résztvevők száma a </w:t>
      </w:r>
      <w:r w:rsidR="00F320C2">
        <w:rPr>
          <w:rFonts w:ascii="Times New Roman" w:eastAsia="Calibri" w:hAnsi="Times New Roman" w:cs="Times New Roman"/>
          <w:sz w:val="24"/>
          <w:szCs w:val="24"/>
          <w:lang w:eastAsia="hu-HU"/>
        </w:rPr>
        <w:t>legnépszerűbb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szakmacsoportokban:</w:t>
      </w:r>
    </w:p>
    <w:p w:rsidR="008B4E04" w:rsidRPr="008B4E04" w:rsidRDefault="008B4E04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8B4E04" w:rsidRPr="008B4E04" w:rsidRDefault="008B4E04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tbl>
      <w:tblPr>
        <w:tblW w:w="3580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20"/>
        <w:gridCol w:w="960"/>
      </w:tblGrid>
      <w:tr w:rsidR="008B4E04" w:rsidRPr="008B4E04" w:rsidTr="00015B84">
        <w:trPr>
          <w:trHeight w:val="330"/>
          <w:jc w:val="center"/>
        </w:trPr>
        <w:tc>
          <w:tcPr>
            <w:tcW w:w="358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clear" w:color="auto" w:fill="auto"/>
            <w:noWrap/>
            <w:vAlign w:val="bottom"/>
            <w:hideMark/>
          </w:tcPr>
          <w:p w:rsidR="008B4E04" w:rsidRPr="008B4E04" w:rsidRDefault="008B4E04" w:rsidP="008B4E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8B4E0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2012/2013.</w:t>
            </w:r>
          </w:p>
        </w:tc>
      </w:tr>
      <w:tr w:rsidR="008B4E04" w:rsidRPr="008B4E04" w:rsidTr="00015B84">
        <w:trPr>
          <w:trHeight w:val="315"/>
          <w:jc w:val="center"/>
        </w:trPr>
        <w:tc>
          <w:tcPr>
            <w:tcW w:w="262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8B4E04" w:rsidRPr="008B4E04" w:rsidRDefault="008B4E04" w:rsidP="008B4E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8B4E0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Szakmacsoport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8B4E04" w:rsidRPr="008B4E04" w:rsidRDefault="008B4E04" w:rsidP="008B4E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8B4E0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Létszám</w:t>
            </w:r>
          </w:p>
        </w:tc>
      </w:tr>
      <w:tr w:rsidR="008B4E04" w:rsidRPr="008B4E04" w:rsidTr="00015B84">
        <w:trPr>
          <w:trHeight w:val="300"/>
          <w:jc w:val="center"/>
        </w:trPr>
        <w:tc>
          <w:tcPr>
            <w:tcW w:w="262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8B4E04" w:rsidRPr="008B4E04" w:rsidRDefault="008B4E04" w:rsidP="008B4E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8B4E0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vendéglátás-turisztika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8B4E04" w:rsidRPr="008B4E04" w:rsidRDefault="008B4E04" w:rsidP="008B4E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8B4E0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755</w:t>
            </w:r>
          </w:p>
        </w:tc>
      </w:tr>
      <w:tr w:rsidR="008B4E04" w:rsidRPr="008B4E04" w:rsidTr="00015B84">
        <w:trPr>
          <w:trHeight w:val="600"/>
          <w:jc w:val="center"/>
        </w:trPr>
        <w:tc>
          <w:tcPr>
            <w:tcW w:w="262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B4E04" w:rsidRPr="008B4E04" w:rsidRDefault="008B4E04" w:rsidP="008B4E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8B4E0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kereskedelem-marketing, üzleti adminisztráció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8B4E04" w:rsidRPr="008B4E04" w:rsidRDefault="008B4E04" w:rsidP="008B4E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8B4E0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632</w:t>
            </w:r>
          </w:p>
        </w:tc>
      </w:tr>
      <w:tr w:rsidR="008B4E04" w:rsidRPr="008B4E04" w:rsidTr="00015B84">
        <w:trPr>
          <w:trHeight w:val="315"/>
          <w:jc w:val="center"/>
        </w:trPr>
        <w:tc>
          <w:tcPr>
            <w:tcW w:w="262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8B4E04" w:rsidRPr="008B4E04" w:rsidRDefault="008B4E04" w:rsidP="008B4E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8B4E0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informatika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8B4E04" w:rsidRPr="008B4E04" w:rsidRDefault="008B4E04" w:rsidP="008B4E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8B4E0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467</w:t>
            </w:r>
          </w:p>
        </w:tc>
      </w:tr>
      <w:tr w:rsidR="008B4E04" w:rsidRPr="008B4E04" w:rsidTr="00015B84">
        <w:trPr>
          <w:trHeight w:val="330"/>
          <w:jc w:val="center"/>
        </w:trPr>
        <w:tc>
          <w:tcPr>
            <w:tcW w:w="262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8B4E04" w:rsidRPr="008B4E04" w:rsidRDefault="008B4E04" w:rsidP="008B4E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8B4E0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közgazdaság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8B4E04" w:rsidRPr="008B4E04" w:rsidRDefault="008B4E04" w:rsidP="008B4E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8B4E0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533</w:t>
            </w:r>
          </w:p>
        </w:tc>
      </w:tr>
      <w:tr w:rsidR="008B4E04" w:rsidRPr="008B4E04" w:rsidTr="00015B84">
        <w:trPr>
          <w:trHeight w:val="330"/>
          <w:jc w:val="center"/>
        </w:trPr>
        <w:tc>
          <w:tcPr>
            <w:tcW w:w="262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8B4E04" w:rsidRPr="008B4E04" w:rsidRDefault="008B4E04" w:rsidP="008B4E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8B4E0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gépészet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8B4E04" w:rsidRPr="008B4E04" w:rsidRDefault="008B4E04" w:rsidP="008B4E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8B4E0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394</w:t>
            </w:r>
          </w:p>
        </w:tc>
      </w:tr>
    </w:tbl>
    <w:p w:rsidR="008B4E04" w:rsidRPr="008B4E04" w:rsidRDefault="008B4E04" w:rsidP="008B4E04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8B4E04" w:rsidRPr="008B4E04" w:rsidRDefault="008B4E04" w:rsidP="008B4E04">
      <w:pPr>
        <w:spacing w:after="0"/>
        <w:ind w:left="425"/>
        <w:jc w:val="both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Szakiskola:</w:t>
      </w:r>
    </w:p>
    <w:p w:rsidR="008B4E04" w:rsidRDefault="008B4E04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A 2013/2014. tanévben kilenc iskola a 1/9. évfolyamra az új OKJ kerettanterv alapján három éves szakképzé</w:t>
      </w:r>
      <w:r w:rsidR="00E45145">
        <w:rPr>
          <w:rFonts w:ascii="Times New Roman" w:eastAsia="Calibri" w:hAnsi="Times New Roman" w:cs="Times New Roman"/>
          <w:sz w:val="24"/>
          <w:szCs w:val="24"/>
          <w:lang w:eastAsia="hu-HU"/>
        </w:rPr>
        <w:t>sre 10 szakmacsoportba iskoláz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be. A szakmák összetétele változatos</w:t>
      </w:r>
      <w:r w:rsidR="00EF0AB1">
        <w:rPr>
          <w:rFonts w:ascii="Times New Roman" w:eastAsia="Calibri" w:hAnsi="Times New Roman" w:cs="Times New Roman"/>
          <w:sz w:val="24"/>
          <w:szCs w:val="24"/>
          <w:lang w:eastAsia="hu-HU"/>
        </w:rPr>
        <w:t>, kettő és nyolc közötti szakma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számra iskoláznak be. A beiskolázási adatokból kiderül</w:t>
      </w:r>
      <w:r w:rsidR="00EF0AB1">
        <w:rPr>
          <w:rFonts w:ascii="Times New Roman" w:eastAsia="Calibri" w:hAnsi="Times New Roman" w:cs="Times New Roman"/>
          <w:sz w:val="24"/>
          <w:szCs w:val="24"/>
          <w:lang w:eastAsia="hu-HU"/>
        </w:rPr>
        <w:t>t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, hogy az adott képzőhelyen az összes oktatható szakma egy időben nem indítható el a jelentkezők hiánya miatt. Az alábbi ábra mutatja, hogy a szakmák közötti párhuzamosság még nagyobb fokú, mint a szakközépiskolai szakmacsoport esetén.</w:t>
      </w:r>
      <w:r w:rsidR="0015427E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A jövőben ezért figyelemmel kell lenni a párhuzamosságok lehetőség szerinti minél</w:t>
      </w:r>
      <w:r w:rsidR="00472060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nagyobb arányú felszámolására, ugyanakkor nem lehet figyelmen kívül hagyni az egyes képzések területi elhelyezkedését, valamint megközelíthetőségét, különös tekintettel a munkaerőpiac befogadóképességére.</w:t>
      </w:r>
    </w:p>
    <w:p w:rsidR="00265BF4" w:rsidRPr="008B4E04" w:rsidRDefault="00D80644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hu-HU"/>
        </w:rPr>
        <w:drawing>
          <wp:anchor distT="0" distB="0" distL="114300" distR="114300" simplePos="0" relativeHeight="251664896" behindDoc="0" locked="0" layoutInCell="1" allowOverlap="1" wp14:anchorId="39F82066" wp14:editId="7EFFB434">
            <wp:simplePos x="0" y="0"/>
            <wp:positionH relativeFrom="column">
              <wp:posOffset>255905</wp:posOffset>
            </wp:positionH>
            <wp:positionV relativeFrom="paragraph">
              <wp:posOffset>78105</wp:posOffset>
            </wp:positionV>
            <wp:extent cx="5472000" cy="2883453"/>
            <wp:effectExtent l="0" t="0" r="0" b="0"/>
            <wp:wrapNone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2000" cy="288345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4E04" w:rsidRDefault="008B4E04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</w:t>
      </w:r>
    </w:p>
    <w:p w:rsidR="00015B84" w:rsidRPr="008B4E04" w:rsidRDefault="00015B84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383EB5" w:rsidRDefault="00383EB5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highlight w:val="yellow"/>
          <w:lang w:eastAsia="hu-HU"/>
        </w:rPr>
      </w:pPr>
    </w:p>
    <w:p w:rsidR="00383EB5" w:rsidRDefault="00383EB5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highlight w:val="yellow"/>
          <w:lang w:eastAsia="hu-HU"/>
        </w:rPr>
      </w:pPr>
    </w:p>
    <w:p w:rsidR="00383EB5" w:rsidRDefault="00383EB5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highlight w:val="yellow"/>
          <w:lang w:eastAsia="hu-HU"/>
        </w:rPr>
      </w:pPr>
    </w:p>
    <w:p w:rsidR="00383EB5" w:rsidRDefault="00383EB5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highlight w:val="yellow"/>
          <w:lang w:eastAsia="hu-HU"/>
        </w:rPr>
      </w:pPr>
    </w:p>
    <w:p w:rsidR="00383EB5" w:rsidRDefault="00383EB5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highlight w:val="yellow"/>
          <w:lang w:eastAsia="hu-HU"/>
        </w:rPr>
      </w:pPr>
    </w:p>
    <w:p w:rsidR="00383EB5" w:rsidRDefault="00383EB5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highlight w:val="yellow"/>
          <w:lang w:eastAsia="hu-HU"/>
        </w:rPr>
      </w:pPr>
    </w:p>
    <w:p w:rsidR="00383EB5" w:rsidRDefault="00383EB5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highlight w:val="yellow"/>
          <w:lang w:eastAsia="hu-HU"/>
        </w:rPr>
      </w:pPr>
    </w:p>
    <w:p w:rsidR="00FD6355" w:rsidRDefault="00FD6355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D26FDE" w:rsidRDefault="00D26FDE" w:rsidP="00961F33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D26FDE" w:rsidRDefault="00D26FDE" w:rsidP="00961F33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D80644" w:rsidRDefault="00D80644" w:rsidP="00961F33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D80644" w:rsidRDefault="00D80644" w:rsidP="00961F33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D80644" w:rsidRDefault="00D80644" w:rsidP="00961F33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D80644" w:rsidRDefault="00D80644" w:rsidP="00961F33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D80644" w:rsidRDefault="00D80644" w:rsidP="00961F33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D80644" w:rsidRDefault="00D80644" w:rsidP="00961F33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D80644" w:rsidRDefault="00D80644" w:rsidP="00961F33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8B4E04" w:rsidRDefault="00251092" w:rsidP="00961F33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sz w:val="24"/>
          <w:szCs w:val="24"/>
          <w:lang w:eastAsia="hu-HU"/>
        </w:rPr>
        <w:lastRenderedPageBreak/>
        <w:t>Az alábbi táblázat a</w:t>
      </w:r>
      <w:r w:rsidR="008B4E04"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járásonkénti </w:t>
      </w:r>
      <w:r w:rsidR="007935DD"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szakmaképzési</w:t>
      </w:r>
      <w:r w:rsidR="00746D95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</w:t>
      </w:r>
      <w:r w:rsidR="008B4E04"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megosztást mutatja.</w:t>
      </w:r>
    </w:p>
    <w:p w:rsidR="00015B84" w:rsidRDefault="00015B84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tbl>
      <w:tblPr>
        <w:tblW w:w="8934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67"/>
        <w:gridCol w:w="207"/>
        <w:gridCol w:w="1540"/>
        <w:gridCol w:w="1540"/>
        <w:gridCol w:w="1540"/>
        <w:gridCol w:w="1540"/>
      </w:tblGrid>
      <w:tr w:rsidR="009F1638" w:rsidRPr="009F1638" w:rsidTr="00384E34">
        <w:trPr>
          <w:trHeight w:val="480"/>
        </w:trPr>
        <w:tc>
          <w:tcPr>
            <w:tcW w:w="8934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9F1638" w:rsidRPr="000B2EE2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36"/>
                <w:szCs w:val="36"/>
                <w:lang w:eastAsia="hu-HU"/>
              </w:rPr>
            </w:pPr>
            <w:r w:rsidRPr="000B2EE2">
              <w:rPr>
                <w:rFonts w:ascii="Times New Roman" w:eastAsia="Times New Roman" w:hAnsi="Times New Roman" w:cs="Times New Roman"/>
                <w:b/>
                <w:bCs/>
                <w:color w:val="000000"/>
                <w:sz w:val="36"/>
                <w:szCs w:val="36"/>
                <w:lang w:eastAsia="hu-HU"/>
              </w:rPr>
              <w:t>Képzés járási bontásban</w:t>
            </w:r>
          </w:p>
        </w:tc>
      </w:tr>
      <w:tr w:rsidR="009F1638" w:rsidRPr="009F1638" w:rsidTr="00384E34">
        <w:trPr>
          <w:trHeight w:val="630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0B2EE2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  <w:lang w:eastAsia="hu-HU"/>
              </w:rPr>
            </w:pPr>
            <w:r w:rsidRPr="000B2EE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  <w:t>Szakma</w:t>
            </w:r>
            <w:r w:rsidR="009F1638" w:rsidRPr="009F1638"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  <w:lang w:eastAsia="hu-HU"/>
              </w:rPr>
              <w:t> </w:t>
            </w:r>
          </w:p>
        </w:tc>
        <w:tc>
          <w:tcPr>
            <w:tcW w:w="2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  <w:lang w:eastAsia="hu-HU"/>
              </w:rPr>
            </w:pP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0B2EE2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</w:pPr>
            <w:r w:rsidRPr="000B2EE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  <w:t>Zalaegerszeg járás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0B2EE2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</w:pPr>
            <w:r w:rsidRPr="000B2EE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  <w:t>Nagykanizsa járás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0B2EE2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</w:pPr>
            <w:r w:rsidRPr="000B2EE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  <w:t>Keszthely járás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0B2EE2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</w:pPr>
            <w:r w:rsidRPr="000B2EE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  <w:t>Lenti járás</w:t>
            </w:r>
          </w:p>
        </w:tc>
      </w:tr>
      <w:tr w:rsidR="009F1638" w:rsidRPr="009F1638" w:rsidTr="00384E34">
        <w:trPr>
          <w:trHeight w:val="340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9F16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ács (4)</w:t>
            </w:r>
          </w:p>
        </w:tc>
        <w:tc>
          <w:tcPr>
            <w:tcW w:w="2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</w:tr>
      <w:tr w:rsidR="009F1638" w:rsidRPr="009F1638" w:rsidTr="00384E34">
        <w:trPr>
          <w:trHeight w:val="340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9F16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asztalos (4)</w:t>
            </w:r>
          </w:p>
        </w:tc>
        <w:tc>
          <w:tcPr>
            <w:tcW w:w="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</w:tr>
      <w:tr w:rsidR="009F1638" w:rsidRPr="009F1638" w:rsidTr="00384E34">
        <w:trPr>
          <w:trHeight w:val="340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9F16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cukrász (3)</w:t>
            </w:r>
          </w:p>
        </w:tc>
        <w:tc>
          <w:tcPr>
            <w:tcW w:w="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</w:tr>
      <w:tr w:rsidR="009F1638" w:rsidRPr="009F1638" w:rsidTr="00384E34">
        <w:trPr>
          <w:trHeight w:val="340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9F16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eladó (4)</w:t>
            </w:r>
          </w:p>
        </w:tc>
        <w:tc>
          <w:tcPr>
            <w:tcW w:w="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</w:tr>
      <w:tr w:rsidR="009F1638" w:rsidRPr="009F1638" w:rsidTr="00384E34">
        <w:trPr>
          <w:trHeight w:val="340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9F16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épület-és szerkezetlakatos (4)</w:t>
            </w:r>
          </w:p>
        </w:tc>
        <w:tc>
          <w:tcPr>
            <w:tcW w:w="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</w:tr>
      <w:tr w:rsidR="009F1638" w:rsidRPr="009F1638" w:rsidTr="00384E34">
        <w:trPr>
          <w:trHeight w:val="340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9F16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épületgépészeti rendszerszerelő (1)</w:t>
            </w:r>
          </w:p>
        </w:tc>
        <w:tc>
          <w:tcPr>
            <w:tcW w:w="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</w:tr>
      <w:tr w:rsidR="009F1638" w:rsidRPr="009F1638" w:rsidTr="00384E34">
        <w:trPr>
          <w:trHeight w:val="340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9F16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festő, mázoló, tapétázó (4)</w:t>
            </w:r>
          </w:p>
        </w:tc>
        <w:tc>
          <w:tcPr>
            <w:tcW w:w="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</w:tr>
      <w:tr w:rsidR="009F1638" w:rsidRPr="009F1638" w:rsidTr="00384E34">
        <w:trPr>
          <w:trHeight w:val="340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9F16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gépi forgácsoló (2)</w:t>
            </w:r>
          </w:p>
        </w:tc>
        <w:tc>
          <w:tcPr>
            <w:tcW w:w="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</w:tr>
      <w:tr w:rsidR="009F1638" w:rsidRPr="009F1638" w:rsidTr="00384E34">
        <w:trPr>
          <w:trHeight w:val="340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9F16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hegesztő (3)</w:t>
            </w:r>
          </w:p>
        </w:tc>
        <w:tc>
          <w:tcPr>
            <w:tcW w:w="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</w:tr>
      <w:tr w:rsidR="009F1638" w:rsidRPr="009F1638" w:rsidTr="00384E34">
        <w:trPr>
          <w:trHeight w:val="340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9F16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hűtő- és légtechnikai rendszerszerelő (1)</w:t>
            </w:r>
          </w:p>
        </w:tc>
        <w:tc>
          <w:tcPr>
            <w:tcW w:w="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</w:tr>
      <w:tr w:rsidR="009F1638" w:rsidRPr="009F1638" w:rsidTr="00384E34">
        <w:trPr>
          <w:trHeight w:val="340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9F16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ipari gépész (1)</w:t>
            </w:r>
          </w:p>
        </w:tc>
        <w:tc>
          <w:tcPr>
            <w:tcW w:w="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</w:tr>
      <w:tr w:rsidR="009F1638" w:rsidRPr="009F1638" w:rsidTr="00384E34">
        <w:trPr>
          <w:trHeight w:val="340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9F16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járműfényező (2)</w:t>
            </w:r>
          </w:p>
        </w:tc>
        <w:tc>
          <w:tcPr>
            <w:tcW w:w="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  <w:r w:rsidR="00AE1ACE"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</w:tr>
      <w:tr w:rsidR="009F1638" w:rsidRPr="009F1638" w:rsidTr="00384E34">
        <w:trPr>
          <w:trHeight w:val="340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9F16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karosszérialakatos (3)</w:t>
            </w:r>
          </w:p>
        </w:tc>
        <w:tc>
          <w:tcPr>
            <w:tcW w:w="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</w:tr>
      <w:tr w:rsidR="009F1638" w:rsidRPr="009F1638" w:rsidTr="00384E34">
        <w:trPr>
          <w:trHeight w:val="340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9F16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kárpitos (2)</w:t>
            </w:r>
          </w:p>
        </w:tc>
        <w:tc>
          <w:tcPr>
            <w:tcW w:w="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</w:tr>
      <w:tr w:rsidR="009F1638" w:rsidRPr="009F1638" w:rsidTr="00384E34">
        <w:trPr>
          <w:trHeight w:val="340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9F16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kishajóépítő-karbantartó (1)</w:t>
            </w:r>
          </w:p>
        </w:tc>
        <w:tc>
          <w:tcPr>
            <w:tcW w:w="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F320C2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  <w:r w:rsidR="009F1638"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</w:tr>
      <w:tr w:rsidR="009F1638" w:rsidRPr="009F1638" w:rsidTr="00384E34">
        <w:trPr>
          <w:trHeight w:val="340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9F16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kőfaragó, műköves és épületszobrász (1)</w:t>
            </w:r>
          </w:p>
        </w:tc>
        <w:tc>
          <w:tcPr>
            <w:tcW w:w="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</w:tr>
      <w:tr w:rsidR="009F1638" w:rsidRPr="009F1638" w:rsidTr="00384E34">
        <w:trPr>
          <w:trHeight w:val="340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9F16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kőműves és hidegburkoló (4)</w:t>
            </w:r>
          </w:p>
        </w:tc>
        <w:tc>
          <w:tcPr>
            <w:tcW w:w="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</w:tr>
      <w:tr w:rsidR="009F1638" w:rsidRPr="009F1638" w:rsidTr="00384E34">
        <w:trPr>
          <w:trHeight w:val="340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AA3C27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9F16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központi fűtés-</w:t>
            </w:r>
            <w:r w:rsidR="00AB587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 xml:space="preserve"> és gázhálózat rendszersz. (2</w:t>
            </w:r>
            <w:r w:rsidR="009F1638" w:rsidRPr="009F16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)</w:t>
            </w:r>
          </w:p>
        </w:tc>
        <w:tc>
          <w:tcPr>
            <w:tcW w:w="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B1122D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  <w:r w:rsidR="009F1638"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</w:tr>
      <w:tr w:rsidR="009F1638" w:rsidRPr="009F1638" w:rsidTr="00384E34">
        <w:trPr>
          <w:trHeight w:val="340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9F16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motorkerékpár szerelő (1)</w:t>
            </w:r>
          </w:p>
        </w:tc>
        <w:tc>
          <w:tcPr>
            <w:tcW w:w="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AE1ACE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  <w:r w:rsidR="009F1638"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</w:tr>
      <w:tr w:rsidR="009F1638" w:rsidRPr="009F1638" w:rsidTr="00384E34">
        <w:trPr>
          <w:trHeight w:val="340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9F16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női szabó (3)</w:t>
            </w:r>
          </w:p>
        </w:tc>
        <w:tc>
          <w:tcPr>
            <w:tcW w:w="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</w:tr>
      <w:tr w:rsidR="009F1638" w:rsidRPr="009F1638" w:rsidTr="00384E34">
        <w:trPr>
          <w:trHeight w:val="340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9F16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parkgondozó (2)</w:t>
            </w:r>
          </w:p>
        </w:tc>
        <w:tc>
          <w:tcPr>
            <w:tcW w:w="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</w:tr>
      <w:tr w:rsidR="009F1638" w:rsidRPr="009F1638" w:rsidTr="00384E34">
        <w:trPr>
          <w:trHeight w:val="340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9F16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pék (1)</w:t>
            </w:r>
          </w:p>
        </w:tc>
        <w:tc>
          <w:tcPr>
            <w:tcW w:w="20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</w:tr>
      <w:tr w:rsidR="009F1638" w:rsidRPr="009F1638" w:rsidTr="00384E34">
        <w:trPr>
          <w:trHeight w:val="340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9F16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pincér (4)</w:t>
            </w:r>
          </w:p>
        </w:tc>
        <w:tc>
          <w:tcPr>
            <w:tcW w:w="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</w:tr>
      <w:tr w:rsidR="009F1638" w:rsidRPr="009F1638" w:rsidTr="00384E34">
        <w:trPr>
          <w:trHeight w:val="340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9F16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szakács (4)</w:t>
            </w:r>
          </w:p>
        </w:tc>
        <w:tc>
          <w:tcPr>
            <w:tcW w:w="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</w:tr>
      <w:tr w:rsidR="009F1638" w:rsidRPr="009F1638" w:rsidTr="00384E34">
        <w:trPr>
          <w:trHeight w:val="340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9F16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számítógépes adatrögzítő (1)</w:t>
            </w:r>
          </w:p>
        </w:tc>
        <w:tc>
          <w:tcPr>
            <w:tcW w:w="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</w:tr>
      <w:tr w:rsidR="009F1638" w:rsidRPr="009F1638" w:rsidTr="00384E34">
        <w:trPr>
          <w:trHeight w:val="340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9F16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sz</w:t>
            </w:r>
            <w:r w:rsidR="00AB587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ámítógép-szerelő, karbantartó (2</w:t>
            </w:r>
            <w:r w:rsidRPr="009F16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)</w:t>
            </w:r>
          </w:p>
        </w:tc>
        <w:tc>
          <w:tcPr>
            <w:tcW w:w="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B1122D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  <w:r w:rsidR="009F1638"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</w:tr>
      <w:tr w:rsidR="009F1638" w:rsidRPr="009F1638" w:rsidTr="00384E34">
        <w:trPr>
          <w:trHeight w:val="340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9F16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szociális gondozó és ápoló (2)</w:t>
            </w:r>
          </w:p>
        </w:tc>
        <w:tc>
          <w:tcPr>
            <w:tcW w:w="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</w:tr>
      <w:tr w:rsidR="009F1638" w:rsidRPr="009F1638" w:rsidTr="00384E34">
        <w:trPr>
          <w:trHeight w:val="340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9F16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textiltermék összeáll. (2)</w:t>
            </w:r>
          </w:p>
        </w:tc>
        <w:tc>
          <w:tcPr>
            <w:tcW w:w="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</w:tr>
      <w:tr w:rsidR="009F1638" w:rsidRPr="009F1638" w:rsidTr="00384E34">
        <w:trPr>
          <w:trHeight w:val="340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9F16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vendéglátó (1)</w:t>
            </w:r>
          </w:p>
        </w:tc>
        <w:tc>
          <w:tcPr>
            <w:tcW w:w="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</w:tr>
      <w:tr w:rsidR="009F1638" w:rsidRPr="009F1638" w:rsidTr="00384E34">
        <w:trPr>
          <w:trHeight w:val="340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9F16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villanyszerelő (3)</w:t>
            </w:r>
          </w:p>
        </w:tc>
        <w:tc>
          <w:tcPr>
            <w:tcW w:w="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</w:tr>
      <w:tr w:rsidR="009F1638" w:rsidRPr="009F1638" w:rsidTr="00384E34">
        <w:trPr>
          <w:trHeight w:val="340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9F16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víz, csatorna-és közmű rendszersz. (2)</w:t>
            </w:r>
          </w:p>
        </w:tc>
        <w:tc>
          <w:tcPr>
            <w:tcW w:w="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lang w:eastAsia="hu-HU"/>
              </w:rPr>
            </w:pPr>
            <w:r w:rsidRPr="009F1638">
              <w:rPr>
                <w:rFonts w:ascii="Wingdings" w:eastAsia="Times New Roman" w:hAnsi="Wingdings" w:cs="Times New Roman"/>
                <w:color w:val="000000"/>
                <w:lang w:eastAsia="hu-HU"/>
              </w:rPr>
              <w:t>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638" w:rsidRPr="009F1638" w:rsidRDefault="009F1638" w:rsidP="009F1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9F1638">
              <w:rPr>
                <w:rFonts w:ascii="Calibri" w:eastAsia="Times New Roman" w:hAnsi="Calibri" w:cs="Times New Roman"/>
                <w:color w:val="000000"/>
                <w:lang w:eastAsia="hu-HU"/>
              </w:rPr>
              <w:t> </w:t>
            </w:r>
          </w:p>
        </w:tc>
      </w:tr>
    </w:tbl>
    <w:p w:rsidR="00015B84" w:rsidRDefault="00015B84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384E34" w:rsidRDefault="00384E34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8B4E04" w:rsidRDefault="008B4E04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lastRenderedPageBreak/>
        <w:t xml:space="preserve">Szakiskolai képzésben résztvevők száma a </w:t>
      </w:r>
      <w:r w:rsidR="00F320C2">
        <w:rPr>
          <w:rFonts w:ascii="Times New Roman" w:eastAsia="Calibri" w:hAnsi="Times New Roman" w:cs="Times New Roman"/>
          <w:sz w:val="24"/>
          <w:szCs w:val="24"/>
          <w:lang w:eastAsia="hu-HU"/>
        </w:rPr>
        <w:t>legnépszerűbb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szakmacsoportonként:</w:t>
      </w:r>
    </w:p>
    <w:p w:rsidR="006B109E" w:rsidRPr="008B4E04" w:rsidRDefault="006B109E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tbl>
      <w:tblPr>
        <w:tblW w:w="3580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20"/>
        <w:gridCol w:w="960"/>
      </w:tblGrid>
      <w:tr w:rsidR="008B4E04" w:rsidRPr="008B4E04" w:rsidTr="00015B84">
        <w:trPr>
          <w:trHeight w:val="330"/>
          <w:jc w:val="center"/>
        </w:trPr>
        <w:tc>
          <w:tcPr>
            <w:tcW w:w="358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clear" w:color="auto" w:fill="auto"/>
            <w:noWrap/>
            <w:vAlign w:val="bottom"/>
            <w:hideMark/>
          </w:tcPr>
          <w:p w:rsidR="008B4E04" w:rsidRPr="008B4E04" w:rsidRDefault="008B4E04" w:rsidP="008B4E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8B4E0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2012/2013.</w:t>
            </w:r>
          </w:p>
        </w:tc>
      </w:tr>
      <w:tr w:rsidR="008B4E04" w:rsidRPr="008B4E04" w:rsidTr="00015B84">
        <w:trPr>
          <w:trHeight w:val="330"/>
          <w:jc w:val="center"/>
        </w:trPr>
        <w:tc>
          <w:tcPr>
            <w:tcW w:w="262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8B4E04" w:rsidRPr="008B4E04" w:rsidRDefault="008B4E04" w:rsidP="008B4E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8B4E0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Szakmacsoport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8B4E04" w:rsidRPr="008B4E04" w:rsidRDefault="008B4E04" w:rsidP="008B4E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8B4E0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Létszám</w:t>
            </w:r>
          </w:p>
        </w:tc>
      </w:tr>
      <w:tr w:rsidR="008B4E04" w:rsidRPr="008B4E04" w:rsidTr="00015B84">
        <w:trPr>
          <w:trHeight w:val="315"/>
          <w:jc w:val="center"/>
        </w:trPr>
        <w:tc>
          <w:tcPr>
            <w:tcW w:w="262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8B4E04" w:rsidRPr="008B4E04" w:rsidRDefault="008B4E04" w:rsidP="008B4E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8B4E0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vendéglátás-turisztika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8B4E04" w:rsidRPr="008B4E04" w:rsidRDefault="008B4E04" w:rsidP="008B4E0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8B4E0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875</w:t>
            </w:r>
          </w:p>
        </w:tc>
      </w:tr>
      <w:tr w:rsidR="008B4E04" w:rsidRPr="008B4E04" w:rsidTr="00015B84">
        <w:trPr>
          <w:trHeight w:val="300"/>
          <w:jc w:val="center"/>
        </w:trPr>
        <w:tc>
          <w:tcPr>
            <w:tcW w:w="262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8B4E04" w:rsidRPr="008B4E04" w:rsidRDefault="008B4E04" w:rsidP="008B4E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8B4E0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gépészet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8B4E04" w:rsidRPr="008B4E04" w:rsidRDefault="008B4E04" w:rsidP="008B4E0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8B4E0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518</w:t>
            </w:r>
          </w:p>
        </w:tc>
      </w:tr>
      <w:tr w:rsidR="008B4E04" w:rsidRPr="008B4E04" w:rsidTr="00015B84">
        <w:trPr>
          <w:trHeight w:val="300"/>
          <w:jc w:val="center"/>
        </w:trPr>
        <w:tc>
          <w:tcPr>
            <w:tcW w:w="262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8B4E04" w:rsidRPr="008B4E04" w:rsidRDefault="008B4E04" w:rsidP="008B4E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8B4E0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építészet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8B4E04" w:rsidRPr="008B4E04" w:rsidRDefault="008B4E04" w:rsidP="008B4E0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8B4E0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295</w:t>
            </w:r>
          </w:p>
        </w:tc>
      </w:tr>
      <w:tr w:rsidR="008B4E04" w:rsidRPr="008B4E04" w:rsidTr="00015B84">
        <w:trPr>
          <w:trHeight w:val="600"/>
          <w:jc w:val="center"/>
        </w:trPr>
        <w:tc>
          <w:tcPr>
            <w:tcW w:w="262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B4E04" w:rsidRPr="008B4E04" w:rsidRDefault="008B4E04" w:rsidP="008B4E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8B4E0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kereskedelem-marketing, üzleti adminisztráció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8B4E04" w:rsidRPr="008B4E04" w:rsidRDefault="008B4E04" w:rsidP="008B4E0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8B4E0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253</w:t>
            </w:r>
          </w:p>
        </w:tc>
      </w:tr>
      <w:tr w:rsidR="008B4E04" w:rsidRPr="008B4E04" w:rsidTr="00015B84">
        <w:trPr>
          <w:trHeight w:val="300"/>
          <w:jc w:val="center"/>
        </w:trPr>
        <w:tc>
          <w:tcPr>
            <w:tcW w:w="262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8B4E04" w:rsidRPr="008B4E04" w:rsidRDefault="008B4E04" w:rsidP="008B4E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8B4E0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közlekedés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8B4E04" w:rsidRPr="008B4E04" w:rsidRDefault="008B4E04" w:rsidP="008B4E0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8B4E0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183</w:t>
            </w:r>
          </w:p>
        </w:tc>
      </w:tr>
      <w:tr w:rsidR="008B4E04" w:rsidRPr="008B4E04" w:rsidTr="00015B84">
        <w:trPr>
          <w:trHeight w:val="315"/>
          <w:jc w:val="center"/>
        </w:trPr>
        <w:tc>
          <w:tcPr>
            <w:tcW w:w="262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8B4E04" w:rsidRPr="008B4E04" w:rsidRDefault="008B4E04" w:rsidP="008B4E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8B4E0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egyéb szolgáltatás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8B4E04" w:rsidRPr="008B4E04" w:rsidRDefault="008B4E04" w:rsidP="008B4E0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8B4E0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169</w:t>
            </w:r>
          </w:p>
        </w:tc>
      </w:tr>
    </w:tbl>
    <w:p w:rsidR="008B4E04" w:rsidRPr="008B4E04" w:rsidRDefault="008B4E04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B52A3C" w:rsidRDefault="00B52A3C" w:rsidP="008B4E04">
      <w:pPr>
        <w:spacing w:after="0"/>
        <w:ind w:left="425"/>
        <w:jc w:val="both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</w:p>
    <w:p w:rsidR="00B52A3C" w:rsidRDefault="00B52A3C" w:rsidP="008B4E04">
      <w:pPr>
        <w:spacing w:after="0"/>
        <w:ind w:left="425"/>
        <w:jc w:val="both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</w:p>
    <w:p w:rsidR="008B4E04" w:rsidRPr="008B4E04" w:rsidRDefault="008B4E04" w:rsidP="008B4E04">
      <w:pPr>
        <w:spacing w:after="0"/>
        <w:ind w:left="425"/>
        <w:jc w:val="both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Speciális szakiskola:</w:t>
      </w:r>
    </w:p>
    <w:p w:rsidR="008B4E04" w:rsidRPr="008B4E04" w:rsidRDefault="008B4E04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A megye három gyógypedagógiai intézményében folyik tanulásban akadályozott (enyhe értelmi fogyatékos) tanulók számára speciális szakiskolai képzés, adaptált programok alapján.</w:t>
      </w:r>
    </w:p>
    <w:p w:rsidR="008B4E04" w:rsidRPr="008B4E04" w:rsidRDefault="00E45145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sz w:val="24"/>
          <w:szCs w:val="24"/>
          <w:lang w:eastAsia="hu-HU"/>
        </w:rPr>
        <w:t>A 9</w:t>
      </w:r>
      <w:r w:rsidR="008B4E04"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-10. évfolyamon általános műveltséget megalapozó oktatás mellett pályaorientáció, szakmai előkészítő- és alapozó oktatás fol</w:t>
      </w:r>
      <w:r w:rsidR="00F320C2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yik. A 11-12. évfolyamon – amely </w:t>
      </w:r>
      <w:r w:rsidR="008B4E04"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szakképzési évfolyam – szakmai vizsgára való felkészítés történik, emellett munkába álláshoz és az életkezdéshez nélkülözhetetlen ismereteket is nyújtanak a diákok számára.</w:t>
      </w:r>
    </w:p>
    <w:p w:rsidR="008B4E04" w:rsidRPr="008B4E04" w:rsidRDefault="008B4E04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A három intézményben a 9. évfolyamra három szakmacsoportba történik beiskolázás:</w:t>
      </w:r>
    </w:p>
    <w:p w:rsidR="008B4E04" w:rsidRPr="008B4E04" w:rsidRDefault="008B4E04" w:rsidP="008B4E04">
      <w:pPr>
        <w:numPr>
          <w:ilvl w:val="0"/>
          <w:numId w:val="4"/>
        </w:num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Gépészet</w:t>
      </w:r>
    </w:p>
    <w:p w:rsidR="008B4E04" w:rsidRPr="008B4E04" w:rsidRDefault="008B4E04" w:rsidP="008B4E04">
      <w:pPr>
        <w:numPr>
          <w:ilvl w:val="0"/>
          <w:numId w:val="4"/>
        </w:num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Könnyűipar</w:t>
      </w:r>
    </w:p>
    <w:p w:rsidR="008B4E04" w:rsidRPr="008B4E04" w:rsidRDefault="008B4E04" w:rsidP="008B4E04">
      <w:pPr>
        <w:numPr>
          <w:ilvl w:val="0"/>
          <w:numId w:val="4"/>
        </w:num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Mezőgazdaság</w:t>
      </w:r>
    </w:p>
    <w:p w:rsidR="008B4E04" w:rsidRPr="008B4E04" w:rsidRDefault="008B4E04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OKJ-szerint jelenleg textiltermék-összeállító</w:t>
      </w:r>
      <w:r w:rsidR="00E45145">
        <w:rPr>
          <w:rFonts w:ascii="Times New Roman" w:eastAsia="Calibri" w:hAnsi="Times New Roman" w:cs="Times New Roman"/>
          <w:sz w:val="24"/>
          <w:szCs w:val="24"/>
          <w:lang w:eastAsia="hu-HU"/>
        </w:rPr>
        <w:t>,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parkgondozó, számítógépes adatrögzítő és konyhai kisegítő rész-szakképesítés megszerzésére készítik fel a tanulókat.</w:t>
      </w:r>
    </w:p>
    <w:p w:rsidR="008B4E04" w:rsidRPr="008B4E04" w:rsidRDefault="008B4E04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2013 szeptemberétől hatályossá váló </w:t>
      </w:r>
      <w:r w:rsidR="00476085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Szakképzési Törvény 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2011. évi CLXXXVII. szabályozása értelmében a sajátos nevelési igényű tanulók esetében, két szakképesítés (rész-szakképesítés) megszerzése történhet államilag támogatott formában. </w:t>
      </w:r>
    </w:p>
    <w:p w:rsidR="008B4E04" w:rsidRDefault="008B4E04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Ez az intézkedés a szakképzésből kilépő tanulók munkaerőpiacon való elhelyezkedésének esélyét nagymértékben elősegíti. </w:t>
      </w:r>
    </w:p>
    <w:p w:rsidR="000E6047" w:rsidRDefault="000E6047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6B0F90" w:rsidRDefault="006B0F90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8B4E04" w:rsidRDefault="00251092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Az alábbi táblázatok </w:t>
      </w:r>
      <w:r w:rsidR="008B4E04"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járásonként, </w:t>
      </w:r>
      <w:r w:rsidR="00F320C2">
        <w:rPr>
          <w:rFonts w:ascii="Times New Roman" w:eastAsia="Calibri" w:hAnsi="Times New Roman" w:cs="Times New Roman"/>
          <w:sz w:val="24"/>
          <w:szCs w:val="24"/>
          <w:lang w:eastAsia="hu-HU"/>
        </w:rPr>
        <w:t>iskolánként</w:t>
      </w:r>
      <w:r w:rsidR="008B4E04"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és iskola típusonként mutatja be a sza</w:t>
      </w:r>
      <w:r w:rsidR="00F320C2">
        <w:rPr>
          <w:rFonts w:ascii="Times New Roman" w:eastAsia="Calibri" w:hAnsi="Times New Roman" w:cs="Times New Roman"/>
          <w:sz w:val="24"/>
          <w:szCs w:val="24"/>
          <w:lang w:eastAsia="hu-HU"/>
        </w:rPr>
        <w:t>kmacsoportokat</w:t>
      </w:r>
      <w:r w:rsidR="003A21AE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és a szakmákat. (2013/2014. tanév tervezett beiskolázása)</w:t>
      </w:r>
    </w:p>
    <w:p w:rsidR="006B109E" w:rsidRDefault="006B109E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F00886" w:rsidRDefault="00F00886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  <w:sectPr w:rsidR="00F00886" w:rsidSect="00C77734">
          <w:footerReference w:type="default" r:id="rId17"/>
          <w:pgSz w:w="11906" w:h="16838"/>
          <w:pgMar w:top="1417" w:right="1417" w:bottom="1417" w:left="1417" w:header="708" w:footer="708" w:gutter="0"/>
          <w:pgNumType w:start="4"/>
          <w:cols w:space="708"/>
          <w:docGrid w:linePitch="360"/>
        </w:sectPr>
      </w:pPr>
    </w:p>
    <w:p w:rsidR="00F00886" w:rsidRDefault="00081DF2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081DF2">
        <w:rPr>
          <w:noProof/>
          <w:lang w:eastAsia="hu-HU"/>
        </w:rPr>
        <w:lastRenderedPageBreak/>
        <w:drawing>
          <wp:anchor distT="0" distB="0" distL="114300" distR="114300" simplePos="0" relativeHeight="251671040" behindDoc="0" locked="0" layoutInCell="1" allowOverlap="1">
            <wp:simplePos x="0" y="0"/>
            <wp:positionH relativeFrom="column">
              <wp:posOffset>22884</wp:posOffset>
            </wp:positionH>
            <wp:positionV relativeFrom="paragraph">
              <wp:posOffset>-2540</wp:posOffset>
            </wp:positionV>
            <wp:extent cx="8892540" cy="5338037"/>
            <wp:effectExtent l="0" t="0" r="3810" b="0"/>
            <wp:wrapNone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53380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00886" w:rsidRPr="00936A25">
        <w:rPr>
          <w:noProof/>
          <w:sz w:val="24"/>
          <w:szCs w:val="24"/>
          <w:lang w:eastAsia="hu-HU"/>
        </w:rPr>
        <w:drawing>
          <wp:anchor distT="0" distB="0" distL="114300" distR="114300" simplePos="0" relativeHeight="251668992" behindDoc="1" locked="0" layoutInCell="1" allowOverlap="1" wp14:anchorId="68A80C7A" wp14:editId="11F394CA">
            <wp:simplePos x="0" y="0"/>
            <wp:positionH relativeFrom="column">
              <wp:posOffset>1398905</wp:posOffset>
            </wp:positionH>
            <wp:positionV relativeFrom="paragraph">
              <wp:posOffset>-151441</wp:posOffset>
            </wp:positionV>
            <wp:extent cx="6416703" cy="6273579"/>
            <wp:effectExtent l="133350" t="114300" r="155575" b="165735"/>
            <wp:wrapNone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bela\AppData\Local\Microsoft\Windows\Temporary Internet Files\Content.Word\Új kép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6703" cy="6273579"/>
                    </a:xfrm>
                    <a:prstGeom prst="ellipse">
                      <a:avLst/>
                    </a:prstGeom>
                    <a:gradFill>
                      <a:gsLst>
                        <a:gs pos="0">
                          <a:srgbClr val="4F81BD">
                            <a:tint val="66000"/>
                            <a:satMod val="160000"/>
                          </a:srgbClr>
                        </a:gs>
                        <a:gs pos="50000">
                          <a:srgbClr val="4F81BD">
                            <a:tint val="44500"/>
                            <a:satMod val="160000"/>
                          </a:srgbClr>
                        </a:gs>
                        <a:gs pos="100000">
                          <a:srgbClr val="4F81BD">
                            <a:tint val="23500"/>
                            <a:satMod val="160000"/>
                          </a:srgbClr>
                        </a:gs>
                      </a:gsLst>
                      <a:lin ang="5400000" scaled="0"/>
                    </a:gradFill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27000" algn="bl" rotWithShape="0">
                        <a:srgbClr val="000000"/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00886" w:rsidRDefault="00F00886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6B109E" w:rsidRDefault="006B109E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6B109E" w:rsidRDefault="006B109E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  <w:sectPr w:rsidR="006B109E" w:rsidSect="00460FCD">
          <w:pgSz w:w="16838" w:h="11906" w:orient="landscape"/>
          <w:pgMar w:top="1417" w:right="1417" w:bottom="1417" w:left="1417" w:header="708" w:footer="708" w:gutter="0"/>
          <w:pgNumType w:start="13"/>
          <w:cols w:space="708"/>
          <w:docGrid w:linePitch="360"/>
        </w:sectPr>
      </w:pPr>
    </w:p>
    <w:p w:rsidR="006B109E" w:rsidRDefault="00124C13" w:rsidP="006B109E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  <w:r w:rsidRPr="00936A25">
        <w:rPr>
          <w:noProof/>
          <w:sz w:val="24"/>
          <w:szCs w:val="24"/>
          <w:lang w:eastAsia="hu-HU"/>
        </w:rPr>
        <w:lastRenderedPageBreak/>
        <w:drawing>
          <wp:anchor distT="0" distB="0" distL="114300" distR="114300" simplePos="0" relativeHeight="251665920" behindDoc="1" locked="0" layoutInCell="1" allowOverlap="1" wp14:anchorId="050E7167" wp14:editId="16212EEC">
            <wp:simplePos x="0" y="0"/>
            <wp:positionH relativeFrom="column">
              <wp:posOffset>1067028</wp:posOffset>
            </wp:positionH>
            <wp:positionV relativeFrom="paragraph">
              <wp:posOffset>-235561</wp:posOffset>
            </wp:positionV>
            <wp:extent cx="6875252" cy="6274899"/>
            <wp:effectExtent l="114300" t="114300" r="154305" b="164465"/>
            <wp:wrapNone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bela\AppData\Local\Microsoft\Windows\Temporary Internet Files\Content.Word\Új kép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3806" cy="6273579"/>
                    </a:xfrm>
                    <a:prstGeom prst="ellipse">
                      <a:avLst/>
                    </a:prstGeom>
                    <a:gradFill>
                      <a:gsLst>
                        <a:gs pos="0">
                          <a:srgbClr val="4F81BD">
                            <a:tint val="66000"/>
                            <a:satMod val="160000"/>
                          </a:srgbClr>
                        </a:gs>
                        <a:gs pos="50000">
                          <a:srgbClr val="4F81BD">
                            <a:tint val="44500"/>
                            <a:satMod val="160000"/>
                          </a:srgbClr>
                        </a:gs>
                        <a:gs pos="100000">
                          <a:srgbClr val="4F81BD">
                            <a:tint val="23500"/>
                            <a:satMod val="160000"/>
                          </a:srgbClr>
                        </a:gs>
                      </a:gsLst>
                      <a:lin ang="5400000" scaled="0"/>
                    </a:gradFill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27000" algn="bl" rotWithShape="0">
                        <a:srgbClr val="000000"/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969C6" w:rsidRDefault="00F00886" w:rsidP="006B109E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sectPr w:rsidR="009969C6" w:rsidSect="00DF77DD"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  <w:r w:rsidRPr="00F00886">
        <w:rPr>
          <w:noProof/>
          <w:lang w:eastAsia="hu-HU"/>
        </w:rPr>
        <w:drawing>
          <wp:anchor distT="0" distB="0" distL="114300" distR="114300" simplePos="0" relativeHeight="251670016" behindDoc="0" locked="0" layoutInCell="1" allowOverlap="1">
            <wp:simplePos x="0" y="0"/>
            <wp:positionH relativeFrom="column">
              <wp:posOffset>-2648</wp:posOffset>
            </wp:positionH>
            <wp:positionV relativeFrom="paragraph">
              <wp:posOffset>-203943</wp:posOffset>
            </wp:positionV>
            <wp:extent cx="8892540" cy="5811146"/>
            <wp:effectExtent l="0" t="0" r="3810" b="0"/>
            <wp:wrapNone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58111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4E04" w:rsidRPr="008B4E04" w:rsidRDefault="008B4E04" w:rsidP="006B109E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lastRenderedPageBreak/>
        <w:t>Beiskolázási és kibocsátási adatok</w:t>
      </w:r>
    </w:p>
    <w:p w:rsidR="00464380" w:rsidRPr="00464380" w:rsidRDefault="00464380" w:rsidP="00464380">
      <w:pPr>
        <w:ind w:left="426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4380">
        <w:rPr>
          <w:rFonts w:ascii="Times New Roman" w:eastAsia="Calibri" w:hAnsi="Times New Roman" w:cs="Times New Roman"/>
          <w:sz w:val="24"/>
          <w:szCs w:val="24"/>
        </w:rPr>
        <w:t>A középfokra bekerülő tanulók várható számának alakulását – a KSH adatbázisra építve –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464380">
        <w:rPr>
          <w:rFonts w:ascii="Times New Roman" w:eastAsia="Calibri" w:hAnsi="Times New Roman" w:cs="Times New Roman"/>
          <w:sz w:val="24"/>
          <w:szCs w:val="24"/>
        </w:rPr>
        <w:t xml:space="preserve">az alábbi grafikonok mutatják 2014 – 2018 illetve 2019 – 2025 között. </w:t>
      </w:r>
      <w:r>
        <w:rPr>
          <w:rFonts w:ascii="Times New Roman" w:eastAsia="Calibri" w:hAnsi="Times New Roman" w:cs="Times New Roman"/>
          <w:sz w:val="24"/>
          <w:szCs w:val="24"/>
        </w:rPr>
        <w:t xml:space="preserve"> A grafikonok szemlélteti</w:t>
      </w:r>
      <w:r w:rsidRPr="00464380">
        <w:rPr>
          <w:rFonts w:ascii="Times New Roman" w:eastAsia="Calibri" w:hAnsi="Times New Roman" w:cs="Times New Roman"/>
          <w:sz w:val="24"/>
          <w:szCs w:val="24"/>
        </w:rPr>
        <w:t xml:space="preserve">k a beiskolázás tendenciáit rövid- illetve hosszútávon. </w:t>
      </w:r>
    </w:p>
    <w:p w:rsidR="008B4E04" w:rsidRDefault="001F1286" w:rsidP="00464380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B4E04">
        <w:rPr>
          <w:rFonts w:ascii="Times New Roman" w:eastAsia="Calibri" w:hAnsi="Times New Roman" w:cs="Times New Roman"/>
          <w:noProof/>
          <w:lang w:eastAsia="hu-HU"/>
        </w:rPr>
        <w:drawing>
          <wp:anchor distT="0" distB="0" distL="114300" distR="114300" simplePos="0" relativeHeight="251667968" behindDoc="0" locked="0" layoutInCell="1" allowOverlap="1" wp14:anchorId="4D46A7C9" wp14:editId="2A9FA223">
            <wp:simplePos x="0" y="0"/>
            <wp:positionH relativeFrom="column">
              <wp:posOffset>290957</wp:posOffset>
            </wp:positionH>
            <wp:positionV relativeFrom="paragraph">
              <wp:posOffset>125730</wp:posOffset>
            </wp:positionV>
            <wp:extent cx="5471795" cy="1799590"/>
            <wp:effectExtent l="0" t="0" r="14605" b="10160"/>
            <wp:wrapNone/>
            <wp:docPr id="5" name="Diagram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64380" w:rsidRPr="008B4E04" w:rsidRDefault="00464380" w:rsidP="00464380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265BF4" w:rsidRDefault="00265BF4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1F1286" w:rsidRDefault="001F1286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1F1286" w:rsidRDefault="001F1286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1F1286" w:rsidRDefault="001F1286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1F1286" w:rsidRDefault="001F1286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1F1286" w:rsidRDefault="001F1286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1F1286" w:rsidRDefault="001F1286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1F1286" w:rsidRDefault="001F1286" w:rsidP="008B4E04">
      <w:pPr>
        <w:spacing w:after="0"/>
        <w:ind w:left="425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464380" w:rsidRPr="00464380" w:rsidRDefault="00464380" w:rsidP="00464380">
      <w:pPr>
        <w:spacing w:after="0"/>
        <w:ind w:left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Összességében 2016-ra 5%</w:t>
      </w:r>
      <w:r w:rsidRPr="00464380">
        <w:rPr>
          <w:rFonts w:ascii="Times New Roman" w:hAnsi="Times New Roman" w:cs="Times New Roman"/>
          <w:sz w:val="24"/>
          <w:szCs w:val="24"/>
        </w:rPr>
        <w:t>-os csökkenés várható, ami megfelel az országos tendenciának. Ez a csökkenés nem jelentős. A diagramról leolvasható, hogy javulás 2018 -ra várható.</w:t>
      </w:r>
    </w:p>
    <w:p w:rsidR="00464380" w:rsidRPr="00464380" w:rsidRDefault="00464380" w:rsidP="00464380">
      <w:pPr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464380">
        <w:rPr>
          <w:rFonts w:ascii="Times New Roman" w:hAnsi="Times New Roman" w:cs="Times New Roman"/>
          <w:sz w:val="24"/>
          <w:szCs w:val="24"/>
        </w:rPr>
        <w:t>A n</w:t>
      </w:r>
      <w:r>
        <w:rPr>
          <w:rFonts w:ascii="Times New Roman" w:hAnsi="Times New Roman" w:cs="Times New Roman"/>
          <w:sz w:val="24"/>
          <w:szCs w:val="24"/>
        </w:rPr>
        <w:t>épességadatok figyelembe véve (</w:t>
      </w:r>
      <w:r w:rsidRPr="00464380">
        <w:rPr>
          <w:rFonts w:ascii="Times New Roman" w:hAnsi="Times New Roman" w:cs="Times New Roman"/>
          <w:sz w:val="24"/>
          <w:szCs w:val="24"/>
        </w:rPr>
        <w:t>Belügyminisztérium: 2012. január1.) a későbbi kilátások már sokkal rosszabbak.</w:t>
      </w:r>
    </w:p>
    <w:p w:rsidR="00265BF4" w:rsidRDefault="00023218" w:rsidP="008B4E04">
      <w:pPr>
        <w:spacing w:after="0"/>
        <w:ind w:left="425"/>
        <w:jc w:val="both"/>
        <w:rPr>
          <w:rFonts w:ascii="Times New Roman" w:eastAsia="Calibri" w:hAnsi="Times New Roman" w:cs="Times New Roman"/>
          <w:noProof/>
          <w:lang w:eastAsia="hu-HU"/>
        </w:rPr>
      </w:pPr>
      <w:r>
        <w:rPr>
          <w:rFonts w:ascii="Times New Roman" w:hAnsi="Times New Roman"/>
          <w:noProof/>
          <w:sz w:val="24"/>
          <w:szCs w:val="24"/>
          <w:lang w:eastAsia="hu-HU"/>
        </w:rPr>
        <w:drawing>
          <wp:anchor distT="0" distB="0" distL="114300" distR="114300" simplePos="0" relativeHeight="251666944" behindDoc="0" locked="0" layoutInCell="1" allowOverlap="1">
            <wp:simplePos x="0" y="0"/>
            <wp:positionH relativeFrom="column">
              <wp:posOffset>292227</wp:posOffset>
            </wp:positionH>
            <wp:positionV relativeFrom="paragraph">
              <wp:posOffset>151765</wp:posOffset>
            </wp:positionV>
            <wp:extent cx="5472000" cy="1872000"/>
            <wp:effectExtent l="0" t="0" r="14605" b="13970"/>
            <wp:wrapNone/>
            <wp:docPr id="2" name="Diagram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80644" w:rsidRDefault="00D80644" w:rsidP="008B4E04">
      <w:pPr>
        <w:spacing w:after="0"/>
        <w:ind w:left="425"/>
        <w:jc w:val="both"/>
        <w:rPr>
          <w:rFonts w:ascii="Times New Roman" w:eastAsia="Calibri" w:hAnsi="Times New Roman" w:cs="Times New Roman"/>
          <w:noProof/>
          <w:lang w:eastAsia="hu-HU"/>
        </w:rPr>
      </w:pPr>
    </w:p>
    <w:p w:rsidR="008B4E04" w:rsidRPr="008B4E04" w:rsidRDefault="008B4E04" w:rsidP="006014F4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D80644" w:rsidRDefault="00D8064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D80644" w:rsidRDefault="00D8064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D80644" w:rsidRDefault="00D8064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D80644" w:rsidRDefault="00D8064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D80644" w:rsidRDefault="00D8064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D80644" w:rsidRDefault="00D8064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D80644" w:rsidRDefault="00D8064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23218" w:rsidRDefault="00023218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8B4E04" w:rsidRPr="008B4E04" w:rsidRDefault="008B4E0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Látható, hogy négyéves ingadozás után drasztikusan csökken a tanulók száma.</w:t>
      </w:r>
    </w:p>
    <w:p w:rsidR="006B109E" w:rsidRDefault="006B109E" w:rsidP="0009794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highlight w:val="yellow"/>
          <w:lang w:eastAsia="hu-HU"/>
        </w:rPr>
      </w:pPr>
    </w:p>
    <w:p w:rsidR="006B109E" w:rsidRDefault="006B109E" w:rsidP="0009794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highlight w:val="yellow"/>
          <w:lang w:eastAsia="hu-HU"/>
        </w:rPr>
      </w:pPr>
    </w:p>
    <w:p w:rsidR="006B109E" w:rsidRDefault="006B109E" w:rsidP="0009794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highlight w:val="yellow"/>
          <w:lang w:eastAsia="hu-HU"/>
        </w:rPr>
      </w:pPr>
    </w:p>
    <w:p w:rsidR="006B109E" w:rsidRDefault="006B109E" w:rsidP="0009794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highlight w:val="yellow"/>
          <w:lang w:eastAsia="hu-HU"/>
        </w:rPr>
      </w:pPr>
    </w:p>
    <w:p w:rsidR="006B109E" w:rsidRDefault="006B109E" w:rsidP="0009794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highlight w:val="yellow"/>
          <w:lang w:eastAsia="hu-HU"/>
        </w:rPr>
      </w:pPr>
    </w:p>
    <w:p w:rsidR="006B109E" w:rsidRDefault="006B109E" w:rsidP="0009794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highlight w:val="yellow"/>
          <w:lang w:eastAsia="hu-HU"/>
        </w:rPr>
      </w:pPr>
    </w:p>
    <w:p w:rsidR="00023218" w:rsidRDefault="00023218" w:rsidP="0009794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464380" w:rsidRDefault="00464380" w:rsidP="0009794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464380" w:rsidRDefault="00464380" w:rsidP="0009794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23218" w:rsidRDefault="00023218" w:rsidP="0009794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97944" w:rsidRPr="008B4E04" w:rsidRDefault="00251092" w:rsidP="0009794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sz w:val="24"/>
          <w:szCs w:val="24"/>
          <w:lang w:eastAsia="hu-HU"/>
        </w:rPr>
        <w:lastRenderedPageBreak/>
        <w:t>Alábbi ábrán bemutatásra kerül</w:t>
      </w:r>
      <w:r w:rsidR="00097944"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járásonként 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a </w:t>
      </w:r>
      <w:r w:rsidR="001F2D24">
        <w:rPr>
          <w:rFonts w:ascii="Times New Roman" w:eastAsia="Calibri" w:hAnsi="Times New Roman" w:cs="Times New Roman"/>
          <w:sz w:val="24"/>
          <w:szCs w:val="24"/>
          <w:lang w:eastAsia="hu-HU"/>
        </w:rPr>
        <w:t>4</w:t>
      </w:r>
      <w:r w:rsidR="00097944"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– 8. évf</w:t>
      </w:r>
      <w:r w:rsidR="00EA4201">
        <w:rPr>
          <w:rFonts w:ascii="Times New Roman" w:eastAsia="Calibri" w:hAnsi="Times New Roman" w:cs="Times New Roman"/>
          <w:sz w:val="24"/>
          <w:szCs w:val="24"/>
          <w:lang w:eastAsia="hu-HU"/>
        </w:rPr>
        <w:t>olyamon bent lévő tanulók száma</w:t>
      </w:r>
      <w:r w:rsidR="00097944"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.</w:t>
      </w:r>
      <w:r w:rsidR="00097944" w:rsidRPr="0009794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</w:t>
      </w:r>
      <w:r w:rsidR="00097944"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Zalaegerszeg járásnál dinamikus 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létszámemelkedés</w:t>
      </w:r>
      <w:r w:rsidR="00097944"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, Zalaszentgrót járásnál csökkenő tanuló létszám prognosztizálható, míg a többi járásnál kisebb ingadozás mellet</w:t>
      </w:r>
      <w:r w:rsidR="001F2D24">
        <w:rPr>
          <w:rFonts w:ascii="Times New Roman" w:eastAsia="Calibri" w:hAnsi="Times New Roman" w:cs="Times New Roman"/>
          <w:sz w:val="24"/>
          <w:szCs w:val="24"/>
          <w:lang w:eastAsia="hu-HU"/>
        </w:rPr>
        <w:t>t</w:t>
      </w:r>
      <w:r w:rsidR="00097944"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átlagban állandó.</w:t>
      </w:r>
    </w:p>
    <w:p w:rsidR="00097944" w:rsidRDefault="0009794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97944" w:rsidRDefault="00AC3B15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69590A">
        <w:rPr>
          <w:rFonts w:ascii="Times New Roman" w:hAnsi="Times New Roman" w:cs="Times New Roman"/>
          <w:noProof/>
          <w:lang w:eastAsia="hu-HU"/>
        </w:rPr>
        <w:drawing>
          <wp:anchor distT="0" distB="0" distL="114300" distR="114300" simplePos="0" relativeHeight="251652608" behindDoc="0" locked="0" layoutInCell="1" allowOverlap="1" wp14:anchorId="42D15877" wp14:editId="743BAB43">
            <wp:simplePos x="0" y="0"/>
            <wp:positionH relativeFrom="column">
              <wp:posOffset>425450</wp:posOffset>
            </wp:positionH>
            <wp:positionV relativeFrom="paragraph">
              <wp:posOffset>33655</wp:posOffset>
            </wp:positionV>
            <wp:extent cx="1962150" cy="2743200"/>
            <wp:effectExtent l="0" t="0" r="19050" b="19050"/>
            <wp:wrapNone/>
            <wp:docPr id="18" name="Diagram 1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5560B">
        <w:rPr>
          <w:noProof/>
          <w:lang w:eastAsia="hu-HU"/>
        </w:rPr>
        <w:drawing>
          <wp:anchor distT="0" distB="0" distL="114300" distR="114300" simplePos="0" relativeHeight="251648512" behindDoc="1" locked="0" layoutInCell="1" allowOverlap="1" wp14:anchorId="378F06D3" wp14:editId="05059928">
            <wp:simplePos x="0" y="0"/>
            <wp:positionH relativeFrom="column">
              <wp:posOffset>-661035</wp:posOffset>
            </wp:positionH>
            <wp:positionV relativeFrom="paragraph">
              <wp:posOffset>97155</wp:posOffset>
            </wp:positionV>
            <wp:extent cx="7035165" cy="7277735"/>
            <wp:effectExtent l="133350" t="114300" r="146685" b="151765"/>
            <wp:wrapNone/>
            <wp:docPr id="22" name="Kép 22" descr="C:\Users\gbela\AppData\Local\Microsoft\Windows\Temporary Internet Files\Content.Word\Új ké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bela\AppData\Local\Microsoft\Windows\Temporary Internet Files\Content.Word\Új kép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5165" cy="7277735"/>
                    </a:xfrm>
                    <a:prstGeom prst="ellipse">
                      <a:avLst/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27000" algn="bl" rotWithShape="0">
                        <a:srgbClr val="000000"/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97944" w:rsidRDefault="0009794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015B84">
      <w:r>
        <w:rPr>
          <w:noProof/>
          <w:lang w:eastAsia="hu-HU"/>
        </w:rPr>
        <w:drawing>
          <wp:anchor distT="0" distB="0" distL="114300" distR="114300" simplePos="0" relativeHeight="251650560" behindDoc="0" locked="0" layoutInCell="1" allowOverlap="1" wp14:anchorId="0260E884" wp14:editId="5AC4CC6B">
            <wp:simplePos x="0" y="0"/>
            <wp:positionH relativeFrom="column">
              <wp:posOffset>3766820</wp:posOffset>
            </wp:positionH>
            <wp:positionV relativeFrom="paragraph">
              <wp:posOffset>-372745</wp:posOffset>
            </wp:positionV>
            <wp:extent cx="1895475" cy="2743200"/>
            <wp:effectExtent l="0" t="0" r="9525" b="19050"/>
            <wp:wrapNone/>
            <wp:docPr id="19" name="Diagram 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AC3B15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noProof/>
          <w:lang w:eastAsia="hu-HU"/>
        </w:rPr>
        <w:drawing>
          <wp:anchor distT="0" distB="0" distL="114300" distR="114300" simplePos="0" relativeHeight="251649536" behindDoc="0" locked="0" layoutInCell="1" allowOverlap="1" wp14:anchorId="40AEBBF1" wp14:editId="0A6CF0F5">
            <wp:simplePos x="0" y="0"/>
            <wp:positionH relativeFrom="column">
              <wp:posOffset>4476750</wp:posOffset>
            </wp:positionH>
            <wp:positionV relativeFrom="paragraph">
              <wp:posOffset>86360</wp:posOffset>
            </wp:positionV>
            <wp:extent cx="1864995" cy="2472055"/>
            <wp:effectExtent l="0" t="0" r="20955" b="23495"/>
            <wp:wrapNone/>
            <wp:docPr id="21" name="Diagram 2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hu-HU"/>
        </w:rPr>
        <w:drawing>
          <wp:anchor distT="0" distB="0" distL="114300" distR="114300" simplePos="0" relativeHeight="251653632" behindDoc="0" locked="0" layoutInCell="1" allowOverlap="1" wp14:anchorId="56597BBE" wp14:editId="41ED1E43">
            <wp:simplePos x="0" y="0"/>
            <wp:positionH relativeFrom="column">
              <wp:posOffset>-607695</wp:posOffset>
            </wp:positionH>
            <wp:positionV relativeFrom="paragraph">
              <wp:posOffset>86360</wp:posOffset>
            </wp:positionV>
            <wp:extent cx="1908810" cy="2472055"/>
            <wp:effectExtent l="0" t="0" r="15240" b="23495"/>
            <wp:wrapNone/>
            <wp:docPr id="20" name="Diagram 2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9794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noProof/>
          <w:lang w:eastAsia="hu-HU"/>
        </w:rPr>
        <w:drawing>
          <wp:anchor distT="0" distB="0" distL="114300" distR="114300" simplePos="0" relativeHeight="251651584" behindDoc="0" locked="0" layoutInCell="1" allowOverlap="1" wp14:anchorId="67D5E8D9" wp14:editId="1452BA75">
            <wp:simplePos x="0" y="0"/>
            <wp:positionH relativeFrom="column">
              <wp:posOffset>3614420</wp:posOffset>
            </wp:positionH>
            <wp:positionV relativeFrom="paragraph">
              <wp:posOffset>-1270</wp:posOffset>
            </wp:positionV>
            <wp:extent cx="1771650" cy="2771775"/>
            <wp:effectExtent l="0" t="0" r="19050" b="9525"/>
            <wp:wrapNone/>
            <wp:docPr id="17" name="Diagram 1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hu-HU"/>
        </w:rPr>
        <w:drawing>
          <wp:anchor distT="0" distB="0" distL="114300" distR="114300" simplePos="0" relativeHeight="251654656" behindDoc="0" locked="0" layoutInCell="1" allowOverlap="1" wp14:anchorId="73A2764F" wp14:editId="3AA19CA0">
            <wp:simplePos x="0" y="0"/>
            <wp:positionH relativeFrom="column">
              <wp:posOffset>546735</wp:posOffset>
            </wp:positionH>
            <wp:positionV relativeFrom="paragraph">
              <wp:posOffset>46990</wp:posOffset>
            </wp:positionV>
            <wp:extent cx="1914525" cy="2771775"/>
            <wp:effectExtent l="0" t="0" r="9525" b="9525"/>
            <wp:wrapNone/>
            <wp:docPr id="16" name="Diagram 1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097944">
      <w:pPr>
        <w:spacing w:after="0" w:line="320" w:lineRule="atLeast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2745FA" w:rsidRDefault="002745FA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  <w:sectPr w:rsidR="002745FA" w:rsidSect="00DF77DD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097944" w:rsidRDefault="00097944" w:rsidP="0009794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highlight w:val="yellow"/>
          <w:lang w:eastAsia="hu-HU"/>
        </w:rPr>
      </w:pP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lastRenderedPageBreak/>
        <w:t>A 2013/2014. tanévben 40 szakmában 1199 végzős tanuló lesz</w:t>
      </w:r>
      <w:r w:rsidR="00FA5CE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várhatóan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a szakképzésben</w:t>
      </w:r>
      <w:r w:rsidRPr="00251092">
        <w:rPr>
          <w:rFonts w:ascii="Times New Roman" w:eastAsia="Calibri" w:hAnsi="Times New Roman" w:cs="Times New Roman"/>
          <w:sz w:val="24"/>
          <w:szCs w:val="24"/>
          <w:lang w:eastAsia="hu-HU"/>
        </w:rPr>
        <w:t>.</w:t>
      </w:r>
      <w:r w:rsidRPr="008B4E04">
        <w:rPr>
          <w:rFonts w:ascii="Times New Roman" w:eastAsia="Calibri" w:hAnsi="Times New Roman" w:cs="Times New Roman"/>
          <w:sz w:val="24"/>
          <w:szCs w:val="24"/>
          <w:highlight w:val="yellow"/>
          <w:lang w:eastAsia="hu-HU"/>
        </w:rPr>
        <w:t xml:space="preserve"> </w:t>
      </w:r>
    </w:p>
    <w:p w:rsidR="00097944" w:rsidRDefault="00251092" w:rsidP="0009794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Az alábbi grafikon </w:t>
      </w:r>
      <w:r w:rsidR="00097944"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mutatja szakmánként 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a </w:t>
      </w:r>
      <w:r w:rsidR="00097944"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végző tanulók számát. </w:t>
      </w:r>
    </w:p>
    <w:p w:rsidR="00097944" w:rsidRPr="008B4E04" w:rsidRDefault="00097944" w:rsidP="0009794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A grafikon alapján</w:t>
      </w:r>
      <w:r w:rsidR="0042264B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a végzős tanulók több mint 30%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-a a vendéglátás szakacsoportban végez. Ellentmondásosnak tűnik, hogy fodrász szakmából ugyanannyian végeznek, mint gépi forgácsolóból.</w:t>
      </w:r>
    </w:p>
    <w:p w:rsidR="00097944" w:rsidRDefault="003D1D67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noProof/>
          <w:lang w:eastAsia="hu-HU"/>
        </w:rPr>
        <w:drawing>
          <wp:anchor distT="0" distB="0" distL="114300" distR="114300" simplePos="0" relativeHeight="251657728" behindDoc="0" locked="0" layoutInCell="1" allowOverlap="1" wp14:anchorId="5236A43D" wp14:editId="1547A422">
            <wp:simplePos x="0" y="0"/>
            <wp:positionH relativeFrom="column">
              <wp:posOffset>269924</wp:posOffset>
            </wp:positionH>
            <wp:positionV relativeFrom="paragraph">
              <wp:posOffset>50890</wp:posOffset>
            </wp:positionV>
            <wp:extent cx="8900556" cy="5005449"/>
            <wp:effectExtent l="0" t="0" r="15240" b="24130"/>
            <wp:wrapNone/>
            <wp:docPr id="24" name="Diagram 2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745FA" w:rsidRDefault="002745FA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97944" w:rsidRDefault="00097944" w:rsidP="00097944">
      <w:pPr>
        <w:spacing w:after="0" w:line="320" w:lineRule="atLeast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53249D" w:rsidRDefault="0053249D" w:rsidP="00097944">
      <w:pPr>
        <w:spacing w:after="0" w:line="320" w:lineRule="atLeast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53249D" w:rsidRDefault="0053249D" w:rsidP="00097944">
      <w:pPr>
        <w:spacing w:after="0" w:line="320" w:lineRule="atLeast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53249D" w:rsidRDefault="0053249D" w:rsidP="00097944">
      <w:pPr>
        <w:spacing w:after="0" w:line="320" w:lineRule="atLeast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53249D" w:rsidRDefault="0053249D" w:rsidP="00097944">
      <w:pPr>
        <w:spacing w:after="0" w:line="320" w:lineRule="atLeast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53249D" w:rsidRDefault="0053249D" w:rsidP="00097944">
      <w:pPr>
        <w:spacing w:after="0" w:line="320" w:lineRule="atLeast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53249D" w:rsidRDefault="0053249D" w:rsidP="00097944">
      <w:pPr>
        <w:spacing w:after="0" w:line="320" w:lineRule="atLeast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53249D" w:rsidRDefault="0053249D" w:rsidP="00097944">
      <w:pPr>
        <w:spacing w:after="0" w:line="320" w:lineRule="atLeast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53249D" w:rsidRDefault="0053249D" w:rsidP="00097944">
      <w:pPr>
        <w:spacing w:after="0" w:line="320" w:lineRule="atLeast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53249D" w:rsidRDefault="0053249D" w:rsidP="00097944">
      <w:pPr>
        <w:spacing w:after="0" w:line="320" w:lineRule="atLeast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53249D" w:rsidRDefault="0053249D" w:rsidP="00097944">
      <w:pPr>
        <w:spacing w:after="0" w:line="320" w:lineRule="atLeast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53249D" w:rsidRDefault="0053249D" w:rsidP="00097944">
      <w:pPr>
        <w:spacing w:after="0" w:line="320" w:lineRule="atLeast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53249D" w:rsidRDefault="0053249D" w:rsidP="00097944">
      <w:pPr>
        <w:spacing w:after="0" w:line="320" w:lineRule="atLeast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53249D" w:rsidRDefault="0053249D" w:rsidP="00097944">
      <w:pPr>
        <w:spacing w:after="0" w:line="320" w:lineRule="atLeast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53249D" w:rsidRDefault="0053249D" w:rsidP="0053249D">
      <w:pPr>
        <w:spacing w:after="0" w:line="320" w:lineRule="atLeast"/>
        <w:ind w:left="426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:rsidR="0053249D" w:rsidRDefault="0053249D" w:rsidP="0053249D">
      <w:pPr>
        <w:spacing w:after="0" w:line="320" w:lineRule="atLeast"/>
        <w:ind w:left="426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:rsidR="0053249D" w:rsidRDefault="0053249D" w:rsidP="0053249D">
      <w:pPr>
        <w:spacing w:after="0" w:line="320" w:lineRule="atLeast"/>
        <w:ind w:left="426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:rsidR="0053249D" w:rsidRDefault="0053249D" w:rsidP="0053249D">
      <w:pPr>
        <w:spacing w:after="0" w:line="320" w:lineRule="atLeast"/>
        <w:ind w:left="426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:rsidR="0053249D" w:rsidRDefault="0053249D" w:rsidP="0053249D">
      <w:pPr>
        <w:spacing w:after="0" w:line="320" w:lineRule="atLeast"/>
        <w:ind w:left="426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:rsidR="0053249D" w:rsidRDefault="0053249D" w:rsidP="00097944">
      <w:pPr>
        <w:spacing w:after="0" w:line="320" w:lineRule="atLeast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  <w:sectPr w:rsidR="0053249D" w:rsidSect="00DF77DD">
          <w:pgSz w:w="16838" w:h="11906" w:orient="landscape"/>
          <w:pgMar w:top="1417" w:right="1417" w:bottom="1417" w:left="1417" w:header="708" w:footer="567" w:gutter="0"/>
          <w:cols w:space="708"/>
          <w:docGrid w:linePitch="360"/>
        </w:sectPr>
      </w:pPr>
    </w:p>
    <w:p w:rsidR="00BC0A3A" w:rsidRPr="003D1D67" w:rsidRDefault="00BC0A3A" w:rsidP="00BC0A3A">
      <w:pPr>
        <w:spacing w:after="0" w:line="320" w:lineRule="atLeast"/>
        <w:ind w:left="426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3D1D67">
        <w:rPr>
          <w:rFonts w:ascii="Times New Roman" w:hAnsi="Times New Roman" w:cs="Times New Roman"/>
          <w:sz w:val="24"/>
          <w:szCs w:val="24"/>
          <w:lang w:eastAsia="hu-HU"/>
        </w:rPr>
        <w:lastRenderedPageBreak/>
        <w:t>A le</w:t>
      </w:r>
      <w:r w:rsidR="007935DD">
        <w:rPr>
          <w:rFonts w:ascii="Times New Roman" w:hAnsi="Times New Roman" w:cs="Times New Roman"/>
          <w:sz w:val="24"/>
          <w:szCs w:val="24"/>
          <w:lang w:eastAsia="hu-HU"/>
        </w:rPr>
        <w:t>morzsolódás megyei átlaga 30,3%</w:t>
      </w:r>
      <w:r w:rsidRPr="003D1D67">
        <w:rPr>
          <w:rFonts w:ascii="Times New Roman" w:hAnsi="Times New Roman" w:cs="Times New Roman"/>
          <w:sz w:val="24"/>
          <w:szCs w:val="24"/>
          <w:lang w:eastAsia="hu-HU"/>
        </w:rPr>
        <w:t>. Járásoka</w:t>
      </w:r>
      <w:r>
        <w:rPr>
          <w:rFonts w:ascii="Times New Roman" w:hAnsi="Times New Roman" w:cs="Times New Roman"/>
          <w:sz w:val="24"/>
          <w:szCs w:val="24"/>
          <w:lang w:eastAsia="hu-HU"/>
        </w:rPr>
        <w:t>t nézve legmagasabb Keszthely (</w:t>
      </w:r>
      <w:r w:rsidRPr="003D1D67">
        <w:rPr>
          <w:rFonts w:ascii="Times New Roman" w:hAnsi="Times New Roman" w:cs="Times New Roman"/>
          <w:sz w:val="24"/>
          <w:szCs w:val="24"/>
          <w:lang w:eastAsia="hu-HU"/>
        </w:rPr>
        <w:t>36,8 %</w:t>
      </w:r>
      <w:r>
        <w:rPr>
          <w:rFonts w:ascii="Times New Roman" w:hAnsi="Times New Roman" w:cs="Times New Roman"/>
          <w:sz w:val="24"/>
          <w:szCs w:val="24"/>
          <w:lang w:eastAsia="hu-HU"/>
        </w:rPr>
        <w:t>), majd Nagykanizsa (</w:t>
      </w:r>
      <w:r w:rsidRPr="003D1D67">
        <w:rPr>
          <w:rFonts w:ascii="Times New Roman" w:hAnsi="Times New Roman" w:cs="Times New Roman"/>
          <w:sz w:val="24"/>
          <w:szCs w:val="24"/>
          <w:lang w:eastAsia="hu-HU"/>
        </w:rPr>
        <w:t xml:space="preserve">36,1%) követi. Iskolákat tekintve: Nagykanizsa Műszaki Szakképző Iskola </w:t>
      </w:r>
      <w:r w:rsidR="007935DD">
        <w:rPr>
          <w:rFonts w:ascii="Times New Roman" w:hAnsi="Times New Roman" w:cs="Times New Roman"/>
          <w:sz w:val="24"/>
          <w:szCs w:val="24"/>
          <w:lang w:eastAsia="hu-HU"/>
        </w:rPr>
        <w:t>(41,5%), Páterdombi Szakképző (40,2%), VSZK (</w:t>
      </w:r>
      <w:r w:rsidRPr="003D1D67">
        <w:rPr>
          <w:rFonts w:ascii="Times New Roman" w:hAnsi="Times New Roman" w:cs="Times New Roman"/>
          <w:sz w:val="24"/>
          <w:szCs w:val="24"/>
          <w:lang w:eastAsia="hu-HU"/>
        </w:rPr>
        <w:t>39,8%).</w:t>
      </w:r>
    </w:p>
    <w:p w:rsidR="00251092" w:rsidRDefault="00251092" w:rsidP="002745FA"/>
    <w:p w:rsidR="00251092" w:rsidRPr="00251092" w:rsidRDefault="00251092" w:rsidP="002745FA">
      <w:pPr>
        <w:rPr>
          <w:rFonts w:ascii="Times New Roman" w:hAnsi="Times New Roman" w:cs="Times New Roman"/>
          <w:sz w:val="24"/>
          <w:szCs w:val="24"/>
        </w:rPr>
      </w:pPr>
      <w:r w:rsidRPr="00251092">
        <w:rPr>
          <w:rFonts w:ascii="Times New Roman" w:hAnsi="Times New Roman" w:cs="Times New Roman"/>
          <w:sz w:val="24"/>
          <w:szCs w:val="24"/>
        </w:rPr>
        <w:t xml:space="preserve">Az alábbi diagramon a lemorzsolódás arányait figyelhetjük </w:t>
      </w:r>
      <w:r w:rsidR="00FA5CE4">
        <w:rPr>
          <w:rFonts w:ascii="Times New Roman" w:hAnsi="Times New Roman" w:cs="Times New Roman"/>
          <w:sz w:val="24"/>
          <w:szCs w:val="24"/>
        </w:rPr>
        <w:t>meg járási és iskolai bontásban:</w:t>
      </w:r>
    </w:p>
    <w:p w:rsidR="00251092" w:rsidRDefault="0015202D" w:rsidP="002745FA">
      <w:r>
        <w:rPr>
          <w:noProof/>
          <w:lang w:eastAsia="hu-HU"/>
        </w:rPr>
        <w:drawing>
          <wp:anchor distT="0" distB="0" distL="114300" distR="114300" simplePos="0" relativeHeight="251655680" behindDoc="1" locked="0" layoutInCell="1" allowOverlap="1" wp14:anchorId="6FF6F363" wp14:editId="6FE40497">
            <wp:simplePos x="0" y="0"/>
            <wp:positionH relativeFrom="column">
              <wp:posOffset>-541986</wp:posOffset>
            </wp:positionH>
            <wp:positionV relativeFrom="paragraph">
              <wp:posOffset>134372</wp:posOffset>
            </wp:positionV>
            <wp:extent cx="6877878" cy="7273376"/>
            <wp:effectExtent l="133350" t="114300" r="151765" b="137160"/>
            <wp:wrapNone/>
            <wp:docPr id="29" name="Kép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bela\AppData\Local\Microsoft\Windows\Temporary Internet Files\Content.Word\Új kép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7796" cy="7273290"/>
                    </a:xfrm>
                    <a:prstGeom prst="ellipse">
                      <a:avLst/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27000" algn="bl" rotWithShape="0">
                        <a:srgbClr val="000000"/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3249D">
        <w:rPr>
          <w:noProof/>
          <w:lang w:eastAsia="hu-HU"/>
        </w:rPr>
        <w:drawing>
          <wp:anchor distT="0" distB="0" distL="114300" distR="114300" simplePos="0" relativeHeight="251656704" behindDoc="0" locked="0" layoutInCell="1" allowOverlap="1" wp14:anchorId="378819B4" wp14:editId="7B4ED8F1">
            <wp:simplePos x="0" y="0"/>
            <wp:positionH relativeFrom="column">
              <wp:posOffset>125730</wp:posOffset>
            </wp:positionH>
            <wp:positionV relativeFrom="paragraph">
              <wp:posOffset>38735</wp:posOffset>
            </wp:positionV>
            <wp:extent cx="2504440" cy="3053080"/>
            <wp:effectExtent l="0" t="0" r="10160" b="13970"/>
            <wp:wrapNone/>
            <wp:docPr id="28" name="Diagram 2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B3DAA">
        <w:rPr>
          <w:noProof/>
          <w:lang w:eastAsia="hu-HU"/>
        </w:rPr>
        <w:drawing>
          <wp:anchor distT="0" distB="0" distL="114300" distR="114300" simplePos="0" relativeHeight="251659776" behindDoc="0" locked="0" layoutInCell="1" allowOverlap="1" wp14:anchorId="1AE58B7E" wp14:editId="73251080">
            <wp:simplePos x="0" y="0"/>
            <wp:positionH relativeFrom="column">
              <wp:posOffset>3982085</wp:posOffset>
            </wp:positionH>
            <wp:positionV relativeFrom="paragraph">
              <wp:posOffset>78354</wp:posOffset>
            </wp:positionV>
            <wp:extent cx="2083242" cy="3013544"/>
            <wp:effectExtent l="0" t="0" r="12700" b="15875"/>
            <wp:wrapNone/>
            <wp:docPr id="31" name="Diagram 3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745FA" w:rsidRDefault="002745FA" w:rsidP="002745FA"/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Pr="009D5EC7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16"/>
          <w:szCs w:val="16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015B84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15B84" w:rsidRDefault="004B3DAA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noProof/>
          <w:lang w:eastAsia="hu-HU"/>
        </w:rPr>
        <w:drawing>
          <wp:anchor distT="0" distB="0" distL="114300" distR="114300" simplePos="0" relativeHeight="251658752" behindDoc="0" locked="0" layoutInCell="1" allowOverlap="1" wp14:anchorId="7EF34D6E" wp14:editId="56EE5F22">
            <wp:simplePos x="0" y="0"/>
            <wp:positionH relativeFrom="column">
              <wp:posOffset>3354153</wp:posOffset>
            </wp:positionH>
            <wp:positionV relativeFrom="paragraph">
              <wp:posOffset>78988</wp:posOffset>
            </wp:positionV>
            <wp:extent cx="2091193" cy="2735249"/>
            <wp:effectExtent l="0" t="0" r="23495" b="27305"/>
            <wp:wrapNone/>
            <wp:docPr id="1" name="Diagram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9132D">
        <w:rPr>
          <w:noProof/>
          <w:sz w:val="16"/>
          <w:szCs w:val="16"/>
          <w:lang w:eastAsia="hu-HU"/>
        </w:rPr>
        <w:drawing>
          <wp:anchor distT="0" distB="0" distL="114300" distR="114300" simplePos="0" relativeHeight="251660800" behindDoc="0" locked="0" layoutInCell="1" allowOverlap="1" wp14:anchorId="60F4E902" wp14:editId="2E9BE4D1">
            <wp:simplePos x="0" y="0"/>
            <wp:positionH relativeFrom="column">
              <wp:posOffset>419100</wp:posOffset>
            </wp:positionH>
            <wp:positionV relativeFrom="paragraph">
              <wp:posOffset>78105</wp:posOffset>
            </wp:positionV>
            <wp:extent cx="2019300" cy="2734945"/>
            <wp:effectExtent l="0" t="0" r="19050" b="27305"/>
            <wp:wrapNone/>
            <wp:docPr id="34" name="Diagram 3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4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745FA" w:rsidRDefault="002745FA" w:rsidP="008B4E04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sz w:val="24"/>
          <w:szCs w:val="24"/>
          <w:lang w:eastAsia="hu-HU"/>
        </w:rPr>
        <w:br w:type="page"/>
      </w:r>
    </w:p>
    <w:p w:rsidR="008B4E04" w:rsidRDefault="0034332D" w:rsidP="0034332D">
      <w:pPr>
        <w:pStyle w:val="Listaszerbekezds"/>
        <w:numPr>
          <w:ilvl w:val="1"/>
          <w:numId w:val="3"/>
        </w:numPr>
        <w:spacing w:after="0" w:line="320" w:lineRule="atLeast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hAnsi="Times New Roman" w:cs="Times New Roman"/>
          <w:b/>
          <w:sz w:val="24"/>
          <w:szCs w:val="24"/>
          <w:lang w:eastAsia="hu-HU"/>
        </w:rPr>
        <w:lastRenderedPageBreak/>
        <w:t xml:space="preserve"> </w:t>
      </w:r>
      <w:r w:rsidR="00173B15">
        <w:rPr>
          <w:rFonts w:ascii="Times New Roman" w:hAnsi="Times New Roman" w:cs="Times New Roman"/>
          <w:b/>
          <w:sz w:val="24"/>
          <w:szCs w:val="24"/>
          <w:lang w:eastAsia="hu-HU"/>
        </w:rPr>
        <w:t>A megyei s</w:t>
      </w:r>
      <w:r w:rsidR="008B4E04" w:rsidRPr="0034332D"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zakképzés </w:t>
      </w:r>
      <w:r w:rsidR="00C55477"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és </w:t>
      </w:r>
      <w:r w:rsidR="008B4E04" w:rsidRPr="0034332D">
        <w:rPr>
          <w:rFonts w:ascii="Times New Roman" w:hAnsi="Times New Roman" w:cs="Times New Roman"/>
          <w:b/>
          <w:sz w:val="24"/>
          <w:szCs w:val="24"/>
          <w:lang w:eastAsia="hu-HU"/>
        </w:rPr>
        <w:t>köznevelés kapcsolata</w:t>
      </w:r>
    </w:p>
    <w:p w:rsidR="003E48E1" w:rsidRPr="003E48E1" w:rsidRDefault="003E48E1" w:rsidP="003E48E1">
      <w:pPr>
        <w:spacing w:after="0" w:line="320" w:lineRule="atLeast"/>
        <w:ind w:left="720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hu-HU"/>
        </w:rPr>
      </w:pPr>
    </w:p>
    <w:p w:rsidR="008B4E04" w:rsidRPr="008B4E04" w:rsidRDefault="008B4E04" w:rsidP="008B4E04">
      <w:pPr>
        <w:spacing w:after="0" w:line="320" w:lineRule="atLeast"/>
        <w:ind w:left="78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Az általános </w:t>
      </w:r>
      <w:r w:rsidR="00C5560B"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iskola befejezését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</w:t>
      </w:r>
      <w:r w:rsidR="00C5560B"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követően a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tanulók középfokú képzésben folytatják tanulmányaikat. Három képzési </w:t>
      </w:r>
      <w:r w:rsidR="00FA5CE4">
        <w:rPr>
          <w:rFonts w:ascii="Times New Roman" w:eastAsia="Calibri" w:hAnsi="Times New Roman" w:cs="Times New Roman"/>
          <w:sz w:val="24"/>
          <w:szCs w:val="24"/>
          <w:lang w:eastAsia="hu-HU"/>
        </w:rPr>
        <w:t>típus – gimnázium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, szakközépiskola, </w:t>
      </w:r>
      <w:r w:rsidR="00FA5CE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szakiskola – közül 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választhatnak. A jelenlegi tendenciák azt mutatják, hogy a tanulólétszámok arányai szerint a </w:t>
      </w:r>
      <w:r w:rsidRPr="009F1638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gimnáziumok egyre több jelentkezőt vesznek fel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, mivel a tanulók és a szülők preferenciái inkább a gimnáziumokat részesítik előnyben a szakképzéssel szemben. </w:t>
      </w:r>
    </w:p>
    <w:p w:rsidR="008B4E04" w:rsidRDefault="008B4E04" w:rsidP="00384E34">
      <w:pPr>
        <w:spacing w:after="120" w:line="320" w:lineRule="atLeast"/>
        <w:ind w:left="709" w:firstLine="142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Ha a képzés arányait tekintjük, akkor az alábbi eredményt kapjuk: </w:t>
      </w:r>
    </w:p>
    <w:tbl>
      <w:tblPr>
        <w:tblW w:w="0" w:type="auto"/>
        <w:jc w:val="center"/>
        <w:tblInd w:w="110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13"/>
        <w:gridCol w:w="540"/>
        <w:gridCol w:w="540"/>
        <w:gridCol w:w="540"/>
        <w:gridCol w:w="540"/>
        <w:gridCol w:w="540"/>
        <w:gridCol w:w="540"/>
        <w:gridCol w:w="540"/>
      </w:tblGrid>
      <w:tr w:rsidR="007610AE" w:rsidRPr="007610AE" w:rsidTr="003A26E4">
        <w:trPr>
          <w:trHeight w:val="300"/>
          <w:jc w:val="center"/>
        </w:trPr>
        <w:tc>
          <w:tcPr>
            <w:tcW w:w="0" w:type="auto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noWrap/>
            <w:vAlign w:val="center"/>
            <w:hideMark/>
          </w:tcPr>
          <w:p w:rsidR="007610AE" w:rsidRPr="007610AE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Arial Unicode MS" w:hAnsi="Times New Roman" w:cs="Times New Roman"/>
                <w:b/>
                <w:bCs/>
                <w:sz w:val="20"/>
                <w:szCs w:val="20"/>
                <w:lang w:eastAsia="hu-HU"/>
              </w:rPr>
              <w:t>Megye bei</w:t>
            </w:r>
            <w:r>
              <w:rPr>
                <w:rFonts w:ascii="Times New Roman" w:eastAsia="Arial Unicode MS" w:hAnsi="Times New Roman" w:cs="Times New Roman"/>
                <w:b/>
                <w:bCs/>
                <w:sz w:val="20"/>
                <w:szCs w:val="20"/>
                <w:lang w:eastAsia="hu-HU"/>
              </w:rPr>
              <w:t>skolázása iskola típusonként (%</w:t>
            </w:r>
            <w:r w:rsidRPr="007610AE">
              <w:rPr>
                <w:rFonts w:ascii="Times New Roman" w:eastAsia="Arial Unicode MS" w:hAnsi="Times New Roman" w:cs="Times New Roman"/>
                <w:b/>
                <w:bCs/>
                <w:sz w:val="20"/>
                <w:szCs w:val="20"/>
                <w:lang w:eastAsia="hu-HU"/>
              </w:rPr>
              <w:t>)</w:t>
            </w:r>
          </w:p>
        </w:tc>
      </w:tr>
      <w:tr w:rsidR="007610AE" w:rsidRPr="007610AE" w:rsidTr="003A26E4">
        <w:trPr>
          <w:trHeight w:val="300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noWrap/>
            <w:vAlign w:val="center"/>
            <w:hideMark/>
          </w:tcPr>
          <w:p w:rsidR="007610AE" w:rsidRPr="007610AE" w:rsidRDefault="007610AE" w:rsidP="007610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hu-HU"/>
              </w:rPr>
              <w:t>Mutatók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noWrap/>
            <w:vAlign w:val="bottom"/>
            <w:hideMark/>
          </w:tcPr>
          <w:p w:rsidR="007610AE" w:rsidRPr="007610AE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Arial Unicode MS" w:hAnsi="Times New Roman" w:cs="Times New Roman"/>
                <w:b/>
                <w:bCs/>
                <w:sz w:val="20"/>
                <w:szCs w:val="20"/>
                <w:lang w:eastAsia="hu-HU"/>
              </w:rPr>
              <w:t>2005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noWrap/>
            <w:vAlign w:val="bottom"/>
            <w:hideMark/>
          </w:tcPr>
          <w:p w:rsidR="007610AE" w:rsidRPr="007610AE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Arial Unicode MS" w:hAnsi="Times New Roman" w:cs="Times New Roman"/>
                <w:b/>
                <w:bCs/>
                <w:sz w:val="20"/>
                <w:szCs w:val="20"/>
                <w:lang w:eastAsia="hu-HU"/>
              </w:rPr>
              <w:t>2006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noWrap/>
            <w:vAlign w:val="bottom"/>
            <w:hideMark/>
          </w:tcPr>
          <w:p w:rsidR="007610AE" w:rsidRPr="007610AE" w:rsidRDefault="007610AE" w:rsidP="007610AE">
            <w:pPr>
              <w:spacing w:after="0" w:line="240" w:lineRule="auto"/>
              <w:jc w:val="right"/>
              <w:rPr>
                <w:rFonts w:ascii="Times New Roman" w:eastAsia="Arial Unicode MS" w:hAnsi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Arial Unicode MS" w:hAnsi="Times New Roman" w:cs="Times New Roman"/>
                <w:b/>
                <w:bCs/>
                <w:sz w:val="20"/>
                <w:szCs w:val="20"/>
                <w:lang w:eastAsia="hu-HU"/>
              </w:rPr>
              <w:t>2007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noWrap/>
            <w:vAlign w:val="bottom"/>
            <w:hideMark/>
          </w:tcPr>
          <w:p w:rsidR="007610AE" w:rsidRPr="007610AE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Arial Unicode MS" w:hAnsi="Times New Roman" w:cs="Times New Roman"/>
                <w:b/>
                <w:bCs/>
                <w:sz w:val="20"/>
                <w:szCs w:val="20"/>
                <w:lang w:eastAsia="hu-HU"/>
              </w:rPr>
              <w:t>2008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noWrap/>
            <w:vAlign w:val="bottom"/>
            <w:hideMark/>
          </w:tcPr>
          <w:p w:rsidR="007610AE" w:rsidRPr="007610AE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Arial Unicode MS" w:hAnsi="Times New Roman" w:cs="Times New Roman"/>
                <w:b/>
                <w:bCs/>
                <w:sz w:val="20"/>
                <w:szCs w:val="20"/>
                <w:lang w:eastAsia="hu-HU"/>
              </w:rPr>
              <w:t>2009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noWrap/>
            <w:vAlign w:val="bottom"/>
            <w:hideMark/>
          </w:tcPr>
          <w:p w:rsidR="007610AE" w:rsidRPr="007610AE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Arial Unicode MS" w:hAnsi="Times New Roman" w:cs="Times New Roman"/>
                <w:b/>
                <w:bCs/>
                <w:sz w:val="20"/>
                <w:szCs w:val="20"/>
                <w:lang w:eastAsia="hu-HU"/>
              </w:rPr>
              <w:t>2010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noWrap/>
            <w:vAlign w:val="bottom"/>
            <w:hideMark/>
          </w:tcPr>
          <w:p w:rsidR="007610AE" w:rsidRPr="007610AE" w:rsidRDefault="007610AE" w:rsidP="007610AE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Arial Unicode MS" w:hAnsi="Times New Roman" w:cs="Times New Roman"/>
                <w:b/>
                <w:bCs/>
                <w:sz w:val="20"/>
                <w:szCs w:val="20"/>
                <w:lang w:eastAsia="hu-HU"/>
              </w:rPr>
              <w:t>2011</w:t>
            </w:r>
          </w:p>
        </w:tc>
      </w:tr>
      <w:tr w:rsidR="007610AE" w:rsidRPr="007610AE" w:rsidTr="003A26E4">
        <w:trPr>
          <w:trHeight w:val="300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noWrap/>
            <w:vAlign w:val="center"/>
            <w:hideMark/>
          </w:tcPr>
          <w:p w:rsidR="007610AE" w:rsidRPr="007610AE" w:rsidRDefault="007610AE" w:rsidP="007610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hu-HU"/>
              </w:rPr>
              <w:t>Gimnázium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10AE" w:rsidRPr="007610AE" w:rsidRDefault="007610AE" w:rsidP="007610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>28%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10AE" w:rsidRPr="007610AE" w:rsidRDefault="007610AE" w:rsidP="007610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>29%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10AE" w:rsidRPr="007610AE" w:rsidRDefault="007610AE" w:rsidP="007610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>29%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10AE" w:rsidRPr="007610AE" w:rsidRDefault="007610AE" w:rsidP="007610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>30%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10AE" w:rsidRPr="007610AE" w:rsidRDefault="007610AE" w:rsidP="007610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>30%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10AE" w:rsidRPr="007610AE" w:rsidRDefault="007610AE" w:rsidP="007610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>30%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10AE" w:rsidRPr="007610AE" w:rsidRDefault="007610AE" w:rsidP="007610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>30%</w:t>
            </w:r>
          </w:p>
        </w:tc>
      </w:tr>
      <w:tr w:rsidR="007610AE" w:rsidRPr="007610AE" w:rsidTr="003A26E4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noWrap/>
            <w:vAlign w:val="center"/>
            <w:hideMark/>
          </w:tcPr>
          <w:p w:rsidR="007610AE" w:rsidRPr="007610AE" w:rsidRDefault="007610AE" w:rsidP="007610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hu-HU"/>
              </w:rPr>
              <w:t>Szakközépiskola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10AE" w:rsidRPr="007610AE" w:rsidRDefault="007610AE" w:rsidP="007610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10AE" w:rsidRPr="007610AE" w:rsidRDefault="007610AE" w:rsidP="007610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>48%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10AE" w:rsidRPr="007610AE" w:rsidRDefault="007610AE" w:rsidP="007610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>46%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10AE" w:rsidRPr="007610AE" w:rsidRDefault="007610AE" w:rsidP="007610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>44%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10AE" w:rsidRPr="007610AE" w:rsidRDefault="007610AE" w:rsidP="007610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10AE" w:rsidRPr="007610AE" w:rsidRDefault="007610AE" w:rsidP="007610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10AE" w:rsidRPr="007610AE" w:rsidRDefault="007610AE" w:rsidP="007610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>43%</w:t>
            </w:r>
          </w:p>
        </w:tc>
      </w:tr>
      <w:tr w:rsidR="007610AE" w:rsidRPr="007610AE" w:rsidTr="003A26E4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noWrap/>
            <w:vAlign w:val="center"/>
            <w:hideMark/>
          </w:tcPr>
          <w:p w:rsidR="007610AE" w:rsidRPr="007610AE" w:rsidRDefault="007610AE" w:rsidP="007610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hu-HU"/>
              </w:rPr>
              <w:t>Szakiskola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10AE" w:rsidRPr="007610AE" w:rsidRDefault="007610AE" w:rsidP="007610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10AE" w:rsidRPr="007610AE" w:rsidRDefault="007610AE" w:rsidP="007610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10AE" w:rsidRPr="007610AE" w:rsidRDefault="007610AE" w:rsidP="007610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10AE" w:rsidRPr="007610AE" w:rsidRDefault="007610AE" w:rsidP="007610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>24%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10AE" w:rsidRPr="007610AE" w:rsidRDefault="007610AE" w:rsidP="007610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10AE" w:rsidRPr="007610AE" w:rsidRDefault="007610AE" w:rsidP="007610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10AE" w:rsidRPr="007610AE" w:rsidRDefault="007610AE" w:rsidP="007610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>25%</w:t>
            </w:r>
          </w:p>
        </w:tc>
      </w:tr>
      <w:tr w:rsidR="007610AE" w:rsidRPr="007610AE" w:rsidTr="003A26E4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noWrap/>
            <w:vAlign w:val="center"/>
            <w:hideMark/>
          </w:tcPr>
          <w:p w:rsidR="007610AE" w:rsidRPr="007610AE" w:rsidRDefault="007610AE" w:rsidP="007610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hu-HU"/>
              </w:rPr>
              <w:t>Speciális szakiskola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10AE" w:rsidRPr="007610AE" w:rsidRDefault="007610AE" w:rsidP="007610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10AE" w:rsidRPr="007610AE" w:rsidRDefault="007610AE" w:rsidP="007610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10AE" w:rsidRPr="007610AE" w:rsidRDefault="007610AE" w:rsidP="007610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10AE" w:rsidRPr="007610AE" w:rsidRDefault="007610AE" w:rsidP="007610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10AE" w:rsidRPr="007610AE" w:rsidRDefault="007610AE" w:rsidP="007610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10AE" w:rsidRPr="007610AE" w:rsidRDefault="007610AE" w:rsidP="007610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10AE" w:rsidRPr="007610AE" w:rsidRDefault="007610AE" w:rsidP="007610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  <w:r w:rsidRPr="007610A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>2%</w:t>
            </w:r>
          </w:p>
        </w:tc>
      </w:tr>
    </w:tbl>
    <w:p w:rsidR="008B4E04" w:rsidRPr="008B4E04" w:rsidRDefault="008B4E04" w:rsidP="008B4E04">
      <w:pPr>
        <w:spacing w:before="120" w:after="0" w:line="320" w:lineRule="atLeast"/>
        <w:ind w:left="788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A táblázatból látható, hogy az elmúlt években a gimnázium részesedése 30% körüli a szakközépiskola 44%, a szakiskola 24%, speciális szakiskola 2% körüli részesedéssel bír megyénkben a köznevelésben, szakképzésben. Ezeknek a tendenciáknak megfelelően </w:t>
      </w:r>
      <w:r w:rsidR="00365C00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mind 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a szakiskolai</w:t>
      </w:r>
      <w:r w:rsidR="00365C00">
        <w:rPr>
          <w:rFonts w:ascii="Times New Roman" w:eastAsia="Calibri" w:hAnsi="Times New Roman" w:cs="Times New Roman"/>
          <w:sz w:val="24"/>
          <w:szCs w:val="24"/>
          <w:lang w:eastAsia="hu-HU"/>
        </w:rPr>
        <w:t>, mind a szakközépiskolai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képzés </w:t>
      </w:r>
      <w:r w:rsidR="00365C00">
        <w:rPr>
          <w:rFonts w:ascii="Times New Roman" w:eastAsia="Calibri" w:hAnsi="Times New Roman" w:cs="Times New Roman"/>
          <w:sz w:val="24"/>
          <w:szCs w:val="24"/>
          <w:lang w:eastAsia="hu-HU"/>
        </w:rPr>
        <w:t>tekintetében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nagyobb hangsúlyt kell fektetni </w:t>
      </w:r>
      <w:r w:rsidR="00365C00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ezek </w:t>
      </w:r>
      <w:r w:rsidR="00FA5CE4">
        <w:rPr>
          <w:rFonts w:ascii="Times New Roman" w:eastAsia="Calibri" w:hAnsi="Times New Roman" w:cs="Times New Roman"/>
          <w:sz w:val="24"/>
          <w:szCs w:val="24"/>
          <w:lang w:eastAsia="hu-HU"/>
        </w:rPr>
        <w:t>meghirdetésére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</w:t>
      </w:r>
      <w:r w:rsidR="00365C00">
        <w:rPr>
          <w:rFonts w:ascii="Times New Roman" w:eastAsia="Calibri" w:hAnsi="Times New Roman" w:cs="Times New Roman"/>
          <w:sz w:val="24"/>
          <w:szCs w:val="24"/>
          <w:lang w:eastAsia="hu-HU"/>
        </w:rPr>
        <w:t>a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tanulólétszám</w:t>
      </w:r>
      <w:r w:rsidR="00365C00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növelése érdekében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.</w:t>
      </w:r>
    </w:p>
    <w:p w:rsidR="008B4E04" w:rsidRPr="008B4E04" w:rsidRDefault="008B4E04" w:rsidP="008B4E04">
      <w:pPr>
        <w:spacing w:after="0" w:line="320" w:lineRule="atLeast"/>
        <w:ind w:left="78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Mindezt célszerű megtenni, mivel a felsőoktatási keretszámok további</w:t>
      </w:r>
    </w:p>
    <w:p w:rsidR="008B4E04" w:rsidRDefault="008B4E04" w:rsidP="008B4E04">
      <w:pPr>
        <w:spacing w:after="0" w:line="320" w:lineRule="atLeast"/>
        <w:ind w:left="78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csökkenése várható az elkövetkezendő években.</w:t>
      </w:r>
    </w:p>
    <w:p w:rsidR="00BC0A3A" w:rsidRPr="008B4E04" w:rsidRDefault="00BC0A3A" w:rsidP="008B4E04">
      <w:pPr>
        <w:spacing w:after="0" w:line="320" w:lineRule="atLeast"/>
        <w:ind w:left="78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BC0A3A">
        <w:rPr>
          <w:rFonts w:ascii="Times New Roman" w:hAnsi="Times New Roman"/>
          <w:sz w:val="24"/>
          <w:szCs w:val="24"/>
          <w:lang w:eastAsia="hu-HU"/>
        </w:rPr>
        <w:t>Kiemelt figyelmet kell fordítani az általános iskolából a szakképzésbe érkező tanulók tudásszintjére.</w:t>
      </w:r>
    </w:p>
    <w:p w:rsidR="008B4E04" w:rsidRPr="008B4E04" w:rsidRDefault="008B4E04" w:rsidP="008B4E04">
      <w:pPr>
        <w:spacing w:after="0"/>
        <w:ind w:left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Mindezek mellet</w:t>
      </w:r>
      <w:r w:rsidR="00FA5CE4">
        <w:rPr>
          <w:rFonts w:ascii="Times New Roman" w:eastAsia="Calibri" w:hAnsi="Times New Roman" w:cs="Times New Roman"/>
          <w:sz w:val="24"/>
          <w:szCs w:val="24"/>
          <w:lang w:eastAsia="hu-HU"/>
        </w:rPr>
        <w:t>t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</w:t>
      </w:r>
      <w:r w:rsidR="00316AEF">
        <w:rPr>
          <w:rFonts w:ascii="Times New Roman" w:eastAsia="Calibri" w:hAnsi="Times New Roman" w:cs="Times New Roman"/>
          <w:sz w:val="24"/>
          <w:szCs w:val="24"/>
          <w:lang w:eastAsia="hu-HU"/>
        </w:rPr>
        <w:t>kellő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figyelmet kell fordítani az általános iskolai képzésre. Erre azért van szükség, mert a duális szakképzés bevezetésével nagymértékben csökken a közismereti képzés óraszáma. El kell érni, hogy az általános iskolából olyan diákok kerüljenek ki, hogy az olvasás-szövegértés és a matematikai-logika kompetenciaterületen olyan szinten legyenek, hogy tudásuk elegendő legyen a szakképzésük elméleti óráinak elsajátításához. Ennek érdekében folyamatos kapcsolatot kel</w:t>
      </w:r>
      <w:r w:rsidR="00FA5CE4">
        <w:rPr>
          <w:rFonts w:ascii="Times New Roman" w:eastAsia="Calibri" w:hAnsi="Times New Roman" w:cs="Times New Roman"/>
          <w:sz w:val="24"/>
          <w:szCs w:val="24"/>
          <w:lang w:eastAsia="hu-HU"/>
        </w:rPr>
        <w:t>l tartani az általános iskolákkal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, segíteni őket azzal, hogy a szakképzés igényeit folyamatosan eljutassuk az alapképzéshez.</w:t>
      </w:r>
      <w:r w:rsidRPr="008B4E04">
        <w:rPr>
          <w:rFonts w:ascii="Times New Roman" w:eastAsia="Calibri" w:hAnsi="Times New Roman" w:cs="Times New Roman"/>
          <w:sz w:val="24"/>
          <w:szCs w:val="24"/>
        </w:rPr>
        <w:t xml:space="preserve"> A fenti két kompetenciaterület mellett még az idegen-nyelvi és az IKT kompetenciaterület fejlesztését tartjuk fontosnak. Mai világunkban digitális írástudás nélkül már elvesznek a fiatalok, idegen nyelv nélkül pedig nehéz a munkavállalás az Uniós országokban, de sokszor már itthon is. Sajnos az előbbi területen még mindig nem a szóbeli kifejezőkészségen van a hangsúly, ezért el kellene érnünk, hogy a nyelvoktatás súlypontja – akár a kerettantervi rendelet módosításával is – a verbalitás irányába tevődjön át.</w:t>
      </w:r>
    </w:p>
    <w:p w:rsidR="00316AEF" w:rsidRDefault="008B4E04" w:rsidP="008B4E04">
      <w:pPr>
        <w:spacing w:after="0"/>
        <w:ind w:left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B4E04">
        <w:rPr>
          <w:rFonts w:ascii="Times New Roman" w:eastAsia="Calibri" w:hAnsi="Times New Roman" w:cs="Times New Roman"/>
          <w:sz w:val="24"/>
          <w:szCs w:val="24"/>
        </w:rPr>
        <w:t>Természetesen fontos, hogy a szakképzésben levők is megkapják azt a közismereti képzést, ami a munkaerő-piaci érvényesülés szempontjából szükséges. Meg kell teremteni annak a lehetőségét, hogy a szakmai órák keretében is fejlesszük a tanulók szövegértési és logikai ko</w:t>
      </w:r>
      <w:r w:rsidR="00FA5CE4">
        <w:rPr>
          <w:rFonts w:ascii="Times New Roman" w:eastAsia="Calibri" w:hAnsi="Times New Roman" w:cs="Times New Roman"/>
          <w:sz w:val="24"/>
          <w:szCs w:val="24"/>
        </w:rPr>
        <w:t xml:space="preserve">mpetenciáját. </w:t>
      </w:r>
    </w:p>
    <w:p w:rsidR="008B4E04" w:rsidRPr="008B4E04" w:rsidRDefault="008B4E04" w:rsidP="008B4E04">
      <w:pPr>
        <w:spacing w:after="0"/>
        <w:ind w:left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B4E04">
        <w:rPr>
          <w:rFonts w:ascii="Times New Roman" w:eastAsia="Calibri" w:hAnsi="Times New Roman" w:cs="Times New Roman"/>
          <w:sz w:val="24"/>
          <w:szCs w:val="24"/>
        </w:rPr>
        <w:lastRenderedPageBreak/>
        <w:t>A szakképzés és köznevelés célja közös, olyan fiataloknak kell elhagyniuk az iskolát, akik képesek lesznek felnőttként is az önképzésre, új ismeretek befogadására, feldolgozására, az élethosszig tartó tanulásra. Mai rohamosan fejlődő világunkban e nélkül nem lesznek sikeres, aktív tagjai társadalmunknak, a munka világának.</w:t>
      </w:r>
    </w:p>
    <w:p w:rsidR="008B4E04" w:rsidRDefault="008B4E04" w:rsidP="00A77F9D">
      <w:pPr>
        <w:tabs>
          <w:tab w:val="left" w:pos="1503"/>
        </w:tabs>
        <w:ind w:left="1429"/>
        <w:rPr>
          <w:rFonts w:ascii="Times New Roman" w:eastAsia="Calibri" w:hAnsi="Times New Roman" w:cs="Times New Roman"/>
        </w:rPr>
      </w:pPr>
    </w:p>
    <w:p w:rsidR="00FC08C5" w:rsidRDefault="00FC08C5" w:rsidP="00A77F9D">
      <w:pPr>
        <w:tabs>
          <w:tab w:val="left" w:pos="1503"/>
        </w:tabs>
        <w:ind w:left="1429"/>
        <w:rPr>
          <w:rFonts w:ascii="Times New Roman" w:eastAsia="Calibri" w:hAnsi="Times New Roman" w:cs="Times New Roman"/>
        </w:rPr>
      </w:pPr>
    </w:p>
    <w:p w:rsidR="00FC08C5" w:rsidRDefault="00FC08C5" w:rsidP="00A77F9D">
      <w:pPr>
        <w:tabs>
          <w:tab w:val="left" w:pos="1503"/>
        </w:tabs>
        <w:ind w:left="1429"/>
        <w:rPr>
          <w:rFonts w:ascii="Times New Roman" w:eastAsia="Calibri" w:hAnsi="Times New Roman" w:cs="Times New Roman"/>
        </w:rPr>
      </w:pPr>
    </w:p>
    <w:p w:rsidR="00FC08C5" w:rsidRDefault="00FC08C5" w:rsidP="00A77F9D">
      <w:pPr>
        <w:tabs>
          <w:tab w:val="left" w:pos="1503"/>
        </w:tabs>
        <w:ind w:left="1429"/>
        <w:rPr>
          <w:rFonts w:ascii="Times New Roman" w:eastAsia="Calibri" w:hAnsi="Times New Roman" w:cs="Times New Roman"/>
        </w:rPr>
      </w:pPr>
    </w:p>
    <w:p w:rsidR="00FC08C5" w:rsidRDefault="00FC08C5" w:rsidP="00A77F9D">
      <w:pPr>
        <w:tabs>
          <w:tab w:val="left" w:pos="1503"/>
        </w:tabs>
        <w:ind w:left="1429"/>
        <w:rPr>
          <w:rFonts w:ascii="Times New Roman" w:eastAsia="Calibri" w:hAnsi="Times New Roman" w:cs="Times New Roman"/>
        </w:rPr>
      </w:pPr>
    </w:p>
    <w:p w:rsidR="00FC08C5" w:rsidRDefault="00FC08C5" w:rsidP="00A77F9D">
      <w:pPr>
        <w:tabs>
          <w:tab w:val="left" w:pos="1503"/>
        </w:tabs>
        <w:ind w:left="1429"/>
        <w:rPr>
          <w:rFonts w:ascii="Times New Roman" w:eastAsia="Calibri" w:hAnsi="Times New Roman" w:cs="Times New Roman"/>
        </w:rPr>
      </w:pPr>
    </w:p>
    <w:p w:rsidR="00FC08C5" w:rsidRDefault="00FC08C5" w:rsidP="00A77F9D">
      <w:pPr>
        <w:tabs>
          <w:tab w:val="left" w:pos="1503"/>
        </w:tabs>
        <w:ind w:left="1429"/>
        <w:rPr>
          <w:rFonts w:ascii="Times New Roman" w:eastAsia="Calibri" w:hAnsi="Times New Roman" w:cs="Times New Roman"/>
        </w:rPr>
      </w:pPr>
    </w:p>
    <w:p w:rsidR="00FC08C5" w:rsidRDefault="00FC08C5" w:rsidP="00A77F9D">
      <w:pPr>
        <w:tabs>
          <w:tab w:val="left" w:pos="1503"/>
        </w:tabs>
        <w:ind w:left="1429"/>
        <w:rPr>
          <w:rFonts w:ascii="Times New Roman" w:eastAsia="Calibri" w:hAnsi="Times New Roman" w:cs="Times New Roman"/>
        </w:rPr>
      </w:pPr>
    </w:p>
    <w:p w:rsidR="00FC08C5" w:rsidRDefault="00FC08C5" w:rsidP="00A77F9D">
      <w:pPr>
        <w:tabs>
          <w:tab w:val="left" w:pos="1503"/>
        </w:tabs>
        <w:ind w:left="1429"/>
        <w:rPr>
          <w:rFonts w:ascii="Times New Roman" w:eastAsia="Calibri" w:hAnsi="Times New Roman" w:cs="Times New Roman"/>
        </w:rPr>
      </w:pPr>
    </w:p>
    <w:p w:rsidR="00FC08C5" w:rsidRDefault="00FC08C5" w:rsidP="00A77F9D">
      <w:pPr>
        <w:tabs>
          <w:tab w:val="left" w:pos="1503"/>
        </w:tabs>
        <w:ind w:left="1429"/>
        <w:rPr>
          <w:rFonts w:ascii="Times New Roman" w:eastAsia="Calibri" w:hAnsi="Times New Roman" w:cs="Times New Roman"/>
        </w:rPr>
      </w:pPr>
    </w:p>
    <w:p w:rsidR="00FC08C5" w:rsidRDefault="00FC08C5" w:rsidP="00A77F9D">
      <w:pPr>
        <w:tabs>
          <w:tab w:val="left" w:pos="1503"/>
        </w:tabs>
        <w:ind w:left="1429"/>
        <w:rPr>
          <w:rFonts w:ascii="Times New Roman" w:eastAsia="Calibri" w:hAnsi="Times New Roman" w:cs="Times New Roman"/>
        </w:rPr>
      </w:pPr>
    </w:p>
    <w:p w:rsidR="00FC08C5" w:rsidRDefault="00FC08C5" w:rsidP="00A77F9D">
      <w:pPr>
        <w:tabs>
          <w:tab w:val="left" w:pos="1503"/>
        </w:tabs>
        <w:ind w:left="1429"/>
        <w:rPr>
          <w:rFonts w:ascii="Times New Roman" w:eastAsia="Calibri" w:hAnsi="Times New Roman" w:cs="Times New Roman"/>
        </w:rPr>
      </w:pPr>
    </w:p>
    <w:p w:rsidR="00FC08C5" w:rsidRDefault="00FC08C5" w:rsidP="00A77F9D">
      <w:pPr>
        <w:tabs>
          <w:tab w:val="left" w:pos="1503"/>
        </w:tabs>
        <w:ind w:left="1429"/>
        <w:rPr>
          <w:rFonts w:ascii="Times New Roman" w:eastAsia="Calibri" w:hAnsi="Times New Roman" w:cs="Times New Roman"/>
        </w:rPr>
      </w:pPr>
    </w:p>
    <w:p w:rsidR="00FC08C5" w:rsidRDefault="00FC08C5" w:rsidP="00A77F9D">
      <w:pPr>
        <w:tabs>
          <w:tab w:val="left" w:pos="1503"/>
        </w:tabs>
        <w:ind w:left="1429"/>
        <w:rPr>
          <w:rFonts w:ascii="Times New Roman" w:eastAsia="Calibri" w:hAnsi="Times New Roman" w:cs="Times New Roman"/>
        </w:rPr>
      </w:pPr>
    </w:p>
    <w:p w:rsidR="00FC08C5" w:rsidRDefault="00FC08C5" w:rsidP="00A77F9D">
      <w:pPr>
        <w:tabs>
          <w:tab w:val="left" w:pos="1503"/>
        </w:tabs>
        <w:ind w:left="1429"/>
        <w:rPr>
          <w:rFonts w:ascii="Times New Roman" w:eastAsia="Calibri" w:hAnsi="Times New Roman" w:cs="Times New Roman"/>
        </w:rPr>
      </w:pPr>
    </w:p>
    <w:p w:rsidR="00FC08C5" w:rsidRDefault="00FC08C5" w:rsidP="00A77F9D">
      <w:pPr>
        <w:tabs>
          <w:tab w:val="left" w:pos="1503"/>
        </w:tabs>
        <w:ind w:left="1429"/>
        <w:rPr>
          <w:rFonts w:ascii="Times New Roman" w:eastAsia="Calibri" w:hAnsi="Times New Roman" w:cs="Times New Roman"/>
        </w:rPr>
      </w:pPr>
    </w:p>
    <w:p w:rsidR="00FC08C5" w:rsidRDefault="00FC08C5" w:rsidP="00A77F9D">
      <w:pPr>
        <w:tabs>
          <w:tab w:val="left" w:pos="1503"/>
        </w:tabs>
        <w:ind w:left="1429"/>
        <w:rPr>
          <w:rFonts w:ascii="Times New Roman" w:eastAsia="Calibri" w:hAnsi="Times New Roman" w:cs="Times New Roman"/>
        </w:rPr>
      </w:pPr>
    </w:p>
    <w:p w:rsidR="00FC08C5" w:rsidRDefault="00FC08C5" w:rsidP="00A77F9D">
      <w:pPr>
        <w:tabs>
          <w:tab w:val="left" w:pos="1503"/>
        </w:tabs>
        <w:ind w:left="1429"/>
        <w:rPr>
          <w:rFonts w:ascii="Times New Roman" w:eastAsia="Calibri" w:hAnsi="Times New Roman" w:cs="Times New Roman"/>
        </w:rPr>
      </w:pPr>
    </w:p>
    <w:p w:rsidR="00FC08C5" w:rsidRDefault="00FC08C5" w:rsidP="00A77F9D">
      <w:pPr>
        <w:tabs>
          <w:tab w:val="left" w:pos="1503"/>
        </w:tabs>
        <w:ind w:left="1429"/>
        <w:rPr>
          <w:rFonts w:ascii="Times New Roman" w:eastAsia="Calibri" w:hAnsi="Times New Roman" w:cs="Times New Roman"/>
        </w:rPr>
      </w:pPr>
    </w:p>
    <w:p w:rsidR="00A77F9D" w:rsidRDefault="00A77F9D" w:rsidP="008B4E04">
      <w:pPr>
        <w:tabs>
          <w:tab w:val="left" w:pos="1503"/>
        </w:tabs>
        <w:rPr>
          <w:rFonts w:ascii="Times New Roman" w:eastAsia="Calibri" w:hAnsi="Times New Roman" w:cs="Times New Roman"/>
        </w:rPr>
      </w:pPr>
    </w:p>
    <w:p w:rsidR="00A77F9D" w:rsidRDefault="00A77F9D" w:rsidP="008B4E04">
      <w:pPr>
        <w:tabs>
          <w:tab w:val="left" w:pos="1503"/>
        </w:tabs>
        <w:rPr>
          <w:rFonts w:ascii="Times New Roman" w:eastAsia="Calibri" w:hAnsi="Times New Roman" w:cs="Times New Roman"/>
        </w:rPr>
      </w:pPr>
    </w:p>
    <w:p w:rsidR="00A77F9D" w:rsidRDefault="00A77F9D" w:rsidP="008B4E04">
      <w:pPr>
        <w:tabs>
          <w:tab w:val="left" w:pos="1503"/>
        </w:tabs>
        <w:rPr>
          <w:rFonts w:ascii="Times New Roman" w:eastAsia="Calibri" w:hAnsi="Times New Roman" w:cs="Times New Roman"/>
        </w:rPr>
      </w:pPr>
    </w:p>
    <w:p w:rsidR="00A77F9D" w:rsidRDefault="00A77F9D" w:rsidP="008B4E04">
      <w:pPr>
        <w:tabs>
          <w:tab w:val="left" w:pos="1503"/>
        </w:tabs>
        <w:rPr>
          <w:rFonts w:ascii="Times New Roman" w:eastAsia="Calibri" w:hAnsi="Times New Roman" w:cs="Times New Roman"/>
        </w:rPr>
      </w:pPr>
    </w:p>
    <w:p w:rsidR="00A77F9D" w:rsidRDefault="00A77F9D" w:rsidP="008B4E04">
      <w:pPr>
        <w:tabs>
          <w:tab w:val="left" w:pos="1503"/>
        </w:tabs>
        <w:rPr>
          <w:rFonts w:ascii="Times New Roman" w:eastAsia="Calibri" w:hAnsi="Times New Roman" w:cs="Times New Roman"/>
        </w:rPr>
      </w:pPr>
    </w:p>
    <w:p w:rsidR="00A77F9D" w:rsidRDefault="00A77F9D" w:rsidP="008B4E04">
      <w:pPr>
        <w:tabs>
          <w:tab w:val="left" w:pos="1503"/>
        </w:tabs>
        <w:rPr>
          <w:rFonts w:ascii="Times New Roman" w:eastAsia="Calibri" w:hAnsi="Times New Roman" w:cs="Times New Roman"/>
        </w:rPr>
      </w:pPr>
    </w:p>
    <w:p w:rsidR="00A77F9D" w:rsidRDefault="00A77F9D" w:rsidP="008B4E04">
      <w:pPr>
        <w:tabs>
          <w:tab w:val="left" w:pos="1503"/>
        </w:tabs>
        <w:rPr>
          <w:rFonts w:ascii="Times New Roman" w:eastAsia="Calibri" w:hAnsi="Times New Roman" w:cs="Times New Roman"/>
        </w:rPr>
      </w:pPr>
    </w:p>
    <w:p w:rsidR="008B4E04" w:rsidRDefault="0034332D" w:rsidP="0034332D">
      <w:pPr>
        <w:pStyle w:val="Listaszerbekezds"/>
        <w:numPr>
          <w:ilvl w:val="0"/>
          <w:numId w:val="3"/>
        </w:numPr>
        <w:tabs>
          <w:tab w:val="left" w:pos="1503"/>
        </w:tabs>
        <w:rPr>
          <w:rFonts w:ascii="Times New Roman" w:hAnsi="Times New Roman" w:cs="Times New Roman"/>
          <w:b/>
          <w:sz w:val="32"/>
          <w:szCs w:val="32"/>
        </w:rPr>
      </w:pPr>
      <w:r w:rsidRPr="0034332D">
        <w:rPr>
          <w:rFonts w:ascii="Times New Roman" w:hAnsi="Times New Roman" w:cs="Times New Roman"/>
          <w:b/>
          <w:sz w:val="32"/>
          <w:szCs w:val="32"/>
        </w:rPr>
        <w:lastRenderedPageBreak/>
        <w:t>Szakképzés-fejlesztési koncepció</w:t>
      </w:r>
    </w:p>
    <w:p w:rsidR="0030597B" w:rsidRDefault="003256EE" w:rsidP="003256EE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256EE">
        <w:rPr>
          <w:rFonts w:ascii="Times New Roman" w:eastAsia="Calibri" w:hAnsi="Times New Roman" w:cs="Times New Roman"/>
          <w:sz w:val="24"/>
          <w:szCs w:val="24"/>
        </w:rPr>
        <w:t>A szakképzés f</w:t>
      </w:r>
      <w:r w:rsidR="00FA5CE4">
        <w:rPr>
          <w:rFonts w:ascii="Times New Roman" w:eastAsia="Calibri" w:hAnsi="Times New Roman" w:cs="Times New Roman"/>
          <w:sz w:val="24"/>
          <w:szCs w:val="24"/>
        </w:rPr>
        <w:t xml:space="preserve">ejlesztési koncepciónak rövid </w:t>
      </w:r>
      <w:r w:rsidRPr="003256EE">
        <w:rPr>
          <w:rFonts w:ascii="Times New Roman" w:eastAsia="Calibri" w:hAnsi="Times New Roman" w:cs="Times New Roman"/>
          <w:sz w:val="24"/>
          <w:szCs w:val="24"/>
        </w:rPr>
        <w:t>és középtávon sz</w:t>
      </w:r>
      <w:r w:rsidR="00FA5CE4">
        <w:rPr>
          <w:rFonts w:ascii="Times New Roman" w:eastAsia="Calibri" w:hAnsi="Times New Roman" w:cs="Times New Roman"/>
          <w:sz w:val="24"/>
          <w:szCs w:val="24"/>
        </w:rPr>
        <w:t>olgálnia kell a megye gazdasági</w:t>
      </w:r>
      <w:r w:rsidRPr="003256EE">
        <w:rPr>
          <w:rFonts w:ascii="Times New Roman" w:eastAsia="Calibri" w:hAnsi="Times New Roman" w:cs="Times New Roman"/>
          <w:sz w:val="24"/>
          <w:szCs w:val="24"/>
        </w:rPr>
        <w:t xml:space="preserve"> és tá</w:t>
      </w:r>
      <w:r w:rsidR="00FA5CE4">
        <w:rPr>
          <w:rFonts w:ascii="Times New Roman" w:eastAsia="Calibri" w:hAnsi="Times New Roman" w:cs="Times New Roman"/>
          <w:sz w:val="24"/>
          <w:szCs w:val="24"/>
        </w:rPr>
        <w:t>rsadalmi céljait.</w:t>
      </w:r>
    </w:p>
    <w:p w:rsidR="00FA5CE4" w:rsidRDefault="00FA5CE4" w:rsidP="003256EE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Gazdasági cél:</w:t>
      </w:r>
      <w:r w:rsidR="003256EE" w:rsidRPr="003256EE">
        <w:rPr>
          <w:rFonts w:ascii="Times New Roman" w:eastAsia="Calibri" w:hAnsi="Times New Roman" w:cs="Times New Roman"/>
          <w:sz w:val="24"/>
          <w:szCs w:val="24"/>
        </w:rPr>
        <w:t xml:space="preserve"> hogy minél több munkavállaló szerezze meg a munkába álláshoz szükséges ismereteket, és képes legyen ezek megújítására. </w:t>
      </w:r>
    </w:p>
    <w:p w:rsidR="003256EE" w:rsidRPr="003256EE" w:rsidRDefault="003256EE" w:rsidP="003256EE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256EE">
        <w:rPr>
          <w:rFonts w:ascii="Times New Roman" w:eastAsia="Calibri" w:hAnsi="Times New Roman" w:cs="Times New Roman"/>
          <w:sz w:val="24"/>
          <w:szCs w:val="24"/>
        </w:rPr>
        <w:t>Társadalmi cél</w:t>
      </w:r>
      <w:r w:rsidR="00FA5CE4">
        <w:rPr>
          <w:rFonts w:ascii="Times New Roman" w:eastAsia="Calibri" w:hAnsi="Times New Roman" w:cs="Times New Roman"/>
          <w:sz w:val="24"/>
          <w:szCs w:val="24"/>
        </w:rPr>
        <w:t>:</w:t>
      </w:r>
      <w:r w:rsidRPr="003256EE">
        <w:rPr>
          <w:rFonts w:ascii="Times New Roman" w:eastAsia="Calibri" w:hAnsi="Times New Roman" w:cs="Times New Roman"/>
          <w:sz w:val="24"/>
          <w:szCs w:val="24"/>
        </w:rPr>
        <w:t xml:space="preserve"> a társadal</w:t>
      </w:r>
      <w:r w:rsidR="00FA5CE4">
        <w:rPr>
          <w:rFonts w:ascii="Times New Roman" w:eastAsia="Calibri" w:hAnsi="Times New Roman" w:cs="Times New Roman"/>
          <w:sz w:val="24"/>
          <w:szCs w:val="24"/>
        </w:rPr>
        <w:t>mi egyenlőség, az együttműködés</w:t>
      </w:r>
      <w:r w:rsidRPr="003256EE">
        <w:rPr>
          <w:rFonts w:ascii="Times New Roman" w:eastAsia="Calibri" w:hAnsi="Times New Roman" w:cs="Times New Roman"/>
          <w:sz w:val="24"/>
          <w:szCs w:val="24"/>
        </w:rPr>
        <w:t xml:space="preserve"> és a hátrányos megkülönböztetés megakadályozása.</w:t>
      </w:r>
    </w:p>
    <w:p w:rsidR="003256EE" w:rsidRPr="003256EE" w:rsidRDefault="003256EE" w:rsidP="003256EE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256EE">
        <w:rPr>
          <w:rFonts w:ascii="Times New Roman" w:eastAsia="Calibri" w:hAnsi="Times New Roman" w:cs="Times New Roman"/>
          <w:sz w:val="24"/>
          <w:szCs w:val="24"/>
        </w:rPr>
        <w:t>Fő alapelvek:</w:t>
      </w:r>
    </w:p>
    <w:p w:rsidR="003256EE" w:rsidRPr="003256EE" w:rsidRDefault="003256EE" w:rsidP="003256EE">
      <w:pPr>
        <w:numPr>
          <w:ilvl w:val="0"/>
          <w:numId w:val="7"/>
        </w:num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256EE">
        <w:rPr>
          <w:rFonts w:ascii="Times New Roman" w:eastAsia="Calibri" w:hAnsi="Times New Roman" w:cs="Times New Roman"/>
          <w:sz w:val="24"/>
          <w:szCs w:val="24"/>
        </w:rPr>
        <w:t>A szervezett szakképzés elsődleges feladata, hogy a munkaerőpiac i</w:t>
      </w:r>
      <w:r w:rsidR="00032EF7">
        <w:rPr>
          <w:rFonts w:ascii="Times New Roman" w:eastAsia="Calibri" w:hAnsi="Times New Roman" w:cs="Times New Roman"/>
          <w:sz w:val="24"/>
          <w:szCs w:val="24"/>
        </w:rPr>
        <w:t>gényeinek megfelelő mennyiségű</w:t>
      </w:r>
      <w:r w:rsidR="00D147FC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C5560B">
        <w:rPr>
          <w:rFonts w:ascii="Times New Roman" w:eastAsia="Calibri" w:hAnsi="Times New Roman" w:cs="Times New Roman"/>
          <w:sz w:val="24"/>
          <w:szCs w:val="24"/>
        </w:rPr>
        <w:t>és</w:t>
      </w:r>
      <w:r w:rsidR="00D147FC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C5560B" w:rsidRPr="003256EE">
        <w:rPr>
          <w:rFonts w:ascii="Times New Roman" w:eastAsia="Calibri" w:hAnsi="Times New Roman" w:cs="Times New Roman"/>
          <w:sz w:val="24"/>
          <w:szCs w:val="24"/>
        </w:rPr>
        <w:t>minőségű</w:t>
      </w:r>
      <w:r w:rsidRPr="003256EE">
        <w:rPr>
          <w:rFonts w:ascii="Times New Roman" w:eastAsia="Calibri" w:hAnsi="Times New Roman" w:cs="Times New Roman"/>
          <w:sz w:val="24"/>
          <w:szCs w:val="24"/>
        </w:rPr>
        <w:t xml:space="preserve"> szakképzet</w:t>
      </w:r>
      <w:r w:rsidR="00FA5CE4">
        <w:rPr>
          <w:rFonts w:ascii="Times New Roman" w:eastAsia="Calibri" w:hAnsi="Times New Roman" w:cs="Times New Roman"/>
          <w:sz w:val="24"/>
          <w:szCs w:val="24"/>
        </w:rPr>
        <w:t>t</w:t>
      </w:r>
      <w:r w:rsidRPr="003256EE">
        <w:rPr>
          <w:rFonts w:ascii="Times New Roman" w:eastAsia="Calibri" w:hAnsi="Times New Roman" w:cs="Times New Roman"/>
          <w:sz w:val="24"/>
          <w:szCs w:val="24"/>
        </w:rPr>
        <w:t xml:space="preserve"> munkaerőt biztosítson elsősorban </w:t>
      </w:r>
      <w:r w:rsidR="00C90ACC">
        <w:rPr>
          <w:rFonts w:ascii="Times New Roman" w:eastAsia="Calibri" w:hAnsi="Times New Roman" w:cs="Times New Roman"/>
          <w:sz w:val="24"/>
          <w:szCs w:val="24"/>
        </w:rPr>
        <w:t xml:space="preserve">a </w:t>
      </w:r>
      <w:r w:rsidRPr="003256EE">
        <w:rPr>
          <w:rFonts w:ascii="Times New Roman" w:eastAsia="Calibri" w:hAnsi="Times New Roman" w:cs="Times New Roman"/>
          <w:sz w:val="24"/>
          <w:szCs w:val="24"/>
        </w:rPr>
        <w:t>nappali rends</w:t>
      </w:r>
      <w:r w:rsidR="00864857">
        <w:rPr>
          <w:rFonts w:ascii="Times New Roman" w:eastAsia="Calibri" w:hAnsi="Times New Roman" w:cs="Times New Roman"/>
          <w:sz w:val="24"/>
          <w:szCs w:val="24"/>
        </w:rPr>
        <w:t>zerű iskolai oktatás keretében.</w:t>
      </w:r>
    </w:p>
    <w:p w:rsidR="003D1D67" w:rsidRDefault="00C90ACC" w:rsidP="003D1D67">
      <w:pPr>
        <w:numPr>
          <w:ilvl w:val="0"/>
          <w:numId w:val="7"/>
        </w:num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Az át</w:t>
      </w:r>
      <w:r w:rsidR="00FA5CE4">
        <w:rPr>
          <w:rFonts w:ascii="Times New Roman" w:eastAsia="Calibri" w:hAnsi="Times New Roman" w:cs="Times New Roman"/>
          <w:sz w:val="24"/>
          <w:szCs w:val="24"/>
        </w:rPr>
        <w:t>-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FA5CE4">
        <w:rPr>
          <w:rFonts w:ascii="Times New Roman" w:eastAsia="Calibri" w:hAnsi="Times New Roman" w:cs="Times New Roman"/>
          <w:sz w:val="24"/>
          <w:szCs w:val="24"/>
        </w:rPr>
        <w:t>és továbbképzésekkel</w:t>
      </w:r>
      <w:r w:rsidR="003256EE" w:rsidRPr="003256EE">
        <w:rPr>
          <w:rFonts w:ascii="Times New Roman" w:eastAsia="Calibri" w:hAnsi="Times New Roman" w:cs="Times New Roman"/>
          <w:sz w:val="24"/>
          <w:szCs w:val="24"/>
        </w:rPr>
        <w:t xml:space="preserve"> az egész életen át tartó tanulás támogatása a foglalkoztatha</w:t>
      </w:r>
      <w:r w:rsidR="00FA5CE4">
        <w:rPr>
          <w:rFonts w:ascii="Times New Roman" w:eastAsia="Calibri" w:hAnsi="Times New Roman" w:cs="Times New Roman"/>
          <w:sz w:val="24"/>
          <w:szCs w:val="24"/>
        </w:rPr>
        <w:t>tóság</w:t>
      </w:r>
      <w:r w:rsidR="003256EE" w:rsidRPr="003256EE">
        <w:rPr>
          <w:rFonts w:ascii="Times New Roman" w:eastAsia="Calibri" w:hAnsi="Times New Roman" w:cs="Times New Roman"/>
          <w:sz w:val="24"/>
          <w:szCs w:val="24"/>
        </w:rPr>
        <w:t xml:space="preserve"> és a versenyképesség növelése érdekében.</w:t>
      </w:r>
    </w:p>
    <w:p w:rsidR="00A77F9D" w:rsidRDefault="00A77F9D" w:rsidP="00A77F9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77F9D" w:rsidRPr="003D1D67" w:rsidRDefault="00C90ACC" w:rsidP="00A77F9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 szakképzés-</w:t>
      </w:r>
      <w:r w:rsidRPr="00BC0A3A">
        <w:rPr>
          <w:rFonts w:ascii="Times New Roman" w:hAnsi="Times New Roman"/>
          <w:sz w:val="24"/>
          <w:szCs w:val="24"/>
        </w:rPr>
        <w:t>fejlesztési</w:t>
      </w:r>
      <w:r w:rsidR="00BC0A3A" w:rsidRPr="00BC0A3A">
        <w:rPr>
          <w:rFonts w:ascii="Times New Roman" w:hAnsi="Times New Roman"/>
          <w:sz w:val="24"/>
          <w:szCs w:val="24"/>
        </w:rPr>
        <w:t xml:space="preserve"> koncepció a helyzetelemzésre épül. Ez alapján lettek meghatározva célok, a célokhoz fe</w:t>
      </w:r>
      <w:r w:rsidR="00D147FC">
        <w:rPr>
          <w:rFonts w:ascii="Times New Roman" w:hAnsi="Times New Roman"/>
          <w:sz w:val="24"/>
          <w:szCs w:val="24"/>
        </w:rPr>
        <w:t xml:space="preserve">ladatok </w:t>
      </w:r>
      <w:r>
        <w:rPr>
          <w:rFonts w:ascii="Times New Roman" w:hAnsi="Times New Roman"/>
          <w:sz w:val="24"/>
          <w:szCs w:val="24"/>
        </w:rPr>
        <w:t>lettek hozzárendelve</w:t>
      </w:r>
      <w:r w:rsidR="00D147FC">
        <w:rPr>
          <w:rFonts w:ascii="Times New Roman" w:hAnsi="Times New Roman"/>
          <w:sz w:val="24"/>
          <w:szCs w:val="24"/>
        </w:rPr>
        <w:t>.</w:t>
      </w:r>
      <w:r w:rsidR="00BC0A3A" w:rsidRPr="00BC0A3A">
        <w:rPr>
          <w:rFonts w:ascii="Times New Roman" w:hAnsi="Times New Roman"/>
          <w:sz w:val="24"/>
          <w:szCs w:val="24"/>
        </w:rPr>
        <w:t xml:space="preserve"> Az MFKB feladata, hogy a megfogalmazott célok teljesüljenek. Ennek eléréséhez együtt kell működnie a munkáltatókkal, fen</w:t>
      </w:r>
      <w:r w:rsidR="00FA5CE4">
        <w:rPr>
          <w:rFonts w:ascii="Times New Roman" w:hAnsi="Times New Roman"/>
          <w:sz w:val="24"/>
          <w:szCs w:val="24"/>
        </w:rPr>
        <w:t>ntartóval, szakképző iskolákkal</w:t>
      </w:r>
      <w:r w:rsidR="00BC0A3A" w:rsidRPr="00BC0A3A">
        <w:rPr>
          <w:rFonts w:ascii="Times New Roman" w:hAnsi="Times New Roman"/>
          <w:sz w:val="24"/>
          <w:szCs w:val="24"/>
        </w:rPr>
        <w:t xml:space="preserve"> és mindazokkal a szervezetekkel</w:t>
      </w:r>
      <w:r w:rsidR="007935DD" w:rsidRPr="00BC0A3A">
        <w:rPr>
          <w:rFonts w:ascii="Times New Roman" w:hAnsi="Times New Roman"/>
          <w:sz w:val="24"/>
          <w:szCs w:val="24"/>
        </w:rPr>
        <w:t>, akiknek</w:t>
      </w:r>
      <w:r w:rsidR="00BC0A3A" w:rsidRPr="00BC0A3A">
        <w:rPr>
          <w:rFonts w:ascii="Times New Roman" w:hAnsi="Times New Roman"/>
          <w:sz w:val="24"/>
          <w:szCs w:val="24"/>
        </w:rPr>
        <w:t xml:space="preserve"> közük van</w:t>
      </w:r>
      <w:r w:rsidR="00EA4201">
        <w:rPr>
          <w:rFonts w:ascii="Times New Roman" w:hAnsi="Times New Roman"/>
          <w:sz w:val="24"/>
          <w:szCs w:val="24"/>
        </w:rPr>
        <w:t xml:space="preserve"> a</w:t>
      </w:r>
      <w:r w:rsidR="00BC0A3A" w:rsidRPr="00BC0A3A">
        <w:rPr>
          <w:rFonts w:ascii="Times New Roman" w:hAnsi="Times New Roman"/>
          <w:sz w:val="24"/>
          <w:szCs w:val="24"/>
        </w:rPr>
        <w:t xml:space="preserve"> megye szakképzéséhez.</w:t>
      </w:r>
    </w:p>
    <w:p w:rsidR="00A77F9D" w:rsidRDefault="00A77F9D" w:rsidP="00A77F9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77F9D" w:rsidRDefault="00A77F9D" w:rsidP="00A77F9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77F9D" w:rsidRDefault="00A77F9D" w:rsidP="00A77F9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77F9D" w:rsidRDefault="00A77F9D" w:rsidP="00A77F9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77F9D" w:rsidRDefault="00A77F9D" w:rsidP="00A77F9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77F9D" w:rsidRDefault="00A77F9D" w:rsidP="00A77F9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77F9D" w:rsidRDefault="00A77F9D" w:rsidP="00A77F9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77F9D" w:rsidRDefault="00A77F9D" w:rsidP="00A77F9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77F9D" w:rsidRDefault="00A77F9D" w:rsidP="00A77F9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77F9D" w:rsidRDefault="00A77F9D" w:rsidP="00A77F9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77F9D" w:rsidRDefault="00A77F9D" w:rsidP="00A77F9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77F9D" w:rsidRDefault="00A77F9D" w:rsidP="00A77F9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77F9D" w:rsidRDefault="00A77F9D" w:rsidP="00A77F9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77F9D" w:rsidRDefault="00A77F9D" w:rsidP="00A77F9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77F9D" w:rsidRDefault="00A77F9D" w:rsidP="00A77F9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77F9D" w:rsidRDefault="00A77F9D" w:rsidP="00A77F9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77F9D" w:rsidRDefault="00A77F9D" w:rsidP="00A77F9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77F9D" w:rsidRDefault="00A77F9D" w:rsidP="00A77F9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77F9D" w:rsidRDefault="00A77F9D" w:rsidP="00A77F9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77F9D" w:rsidRDefault="00A77F9D" w:rsidP="00A77F9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77F9D" w:rsidRDefault="00A77F9D" w:rsidP="00A77F9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77F9D" w:rsidRDefault="00A77F9D" w:rsidP="00A77F9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77F9D" w:rsidRDefault="00A77F9D" w:rsidP="00A77F9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77F9D" w:rsidRDefault="00A77F9D" w:rsidP="00A77F9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77F9D" w:rsidRDefault="002756A0" w:rsidP="00A77F9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noProof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-9.85pt;margin-top:126.15pt;width:486.45pt;height:250.45pt;z-index:-251644416;mso-position-horizontal-relative:text;mso-position-vertical-relative:text">
            <v:imagedata r:id="rId35" o:title=""/>
          </v:shape>
          <o:OLEObject Type="Embed" ProgID="PowerPoint.Slide.12" ShapeID="_x0000_s1026" DrawAspect="Content" ObjectID="_1439892954" r:id="rId36"/>
        </w:pict>
      </w:r>
    </w:p>
    <w:tbl>
      <w:tblPr>
        <w:tblpPr w:leftFromText="141" w:rightFromText="141" w:horzAnchor="margin" w:tblpY="-363"/>
        <w:tblW w:w="930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53"/>
        <w:gridCol w:w="2053"/>
        <w:gridCol w:w="2053"/>
        <w:gridCol w:w="2053"/>
        <w:gridCol w:w="1095"/>
      </w:tblGrid>
      <w:tr w:rsidR="00B938BD" w:rsidRPr="00B938BD" w:rsidTr="000F5AFA">
        <w:trPr>
          <w:trHeight w:val="614"/>
        </w:trPr>
        <w:tc>
          <w:tcPr>
            <w:tcW w:w="9307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938BD" w:rsidRPr="00B938BD" w:rsidRDefault="00B938BD" w:rsidP="00B938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36"/>
                <w:szCs w:val="36"/>
                <w:lang w:eastAsia="hu-HU"/>
              </w:rPr>
            </w:pPr>
            <w:r w:rsidRPr="00B938BD">
              <w:rPr>
                <w:rFonts w:ascii="Times New Roman" w:eastAsia="Times New Roman" w:hAnsi="Times New Roman" w:cs="Times New Roman"/>
                <w:b/>
                <w:bCs/>
                <w:color w:val="000000"/>
                <w:sz w:val="36"/>
                <w:szCs w:val="36"/>
                <w:lang w:eastAsia="hu-HU"/>
              </w:rPr>
              <w:t>Zala Megyei Szakképzés- Fejlesztési Koncepció</w:t>
            </w:r>
          </w:p>
        </w:tc>
      </w:tr>
      <w:tr w:rsidR="00B938BD" w:rsidRPr="00B938BD" w:rsidTr="000F5AFA">
        <w:trPr>
          <w:trHeight w:val="307"/>
        </w:trPr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8BD" w:rsidRPr="00B938BD" w:rsidRDefault="00B938BD" w:rsidP="00B938B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8BD" w:rsidRPr="00B938BD" w:rsidRDefault="00B938BD" w:rsidP="00B938B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8BD" w:rsidRPr="00B938BD" w:rsidRDefault="00B938BD" w:rsidP="00B938B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8BD" w:rsidRPr="00B938BD" w:rsidRDefault="00B938BD" w:rsidP="00B938B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</w:p>
        </w:tc>
        <w:tc>
          <w:tcPr>
            <w:tcW w:w="10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8BD" w:rsidRPr="00B938BD" w:rsidRDefault="00B938BD" w:rsidP="00B938B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</w:p>
        </w:tc>
      </w:tr>
      <w:tr w:rsidR="00B938BD" w:rsidRPr="00B938BD" w:rsidTr="000F5AFA">
        <w:trPr>
          <w:trHeight w:val="307"/>
        </w:trPr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8BD" w:rsidRPr="00B938BD" w:rsidRDefault="00B938BD" w:rsidP="00B938B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8BD" w:rsidRPr="00B938BD" w:rsidRDefault="00B938BD" w:rsidP="00B938B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8BD" w:rsidRPr="00B938BD" w:rsidRDefault="00B938BD" w:rsidP="00B938B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8BD" w:rsidRPr="00B938BD" w:rsidRDefault="00B938BD" w:rsidP="00B938B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</w:p>
        </w:tc>
        <w:tc>
          <w:tcPr>
            <w:tcW w:w="10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8BD" w:rsidRPr="00B938BD" w:rsidRDefault="00B938BD" w:rsidP="00B938B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</w:p>
        </w:tc>
      </w:tr>
      <w:tr w:rsidR="00B938BD" w:rsidRPr="00B938BD" w:rsidTr="000F5AFA">
        <w:trPr>
          <w:trHeight w:val="614"/>
        </w:trPr>
        <w:tc>
          <w:tcPr>
            <w:tcW w:w="930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DD9C4"/>
            <w:noWrap/>
            <w:vAlign w:val="center"/>
            <w:hideMark/>
          </w:tcPr>
          <w:p w:rsidR="00B938BD" w:rsidRPr="00B938BD" w:rsidRDefault="00B938BD" w:rsidP="000F5A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36"/>
                <w:szCs w:val="36"/>
                <w:lang w:eastAsia="hu-HU"/>
              </w:rPr>
            </w:pPr>
            <w:r w:rsidRPr="00B938BD">
              <w:rPr>
                <w:rFonts w:ascii="Times New Roman" w:eastAsia="Times New Roman" w:hAnsi="Times New Roman" w:cs="Times New Roman"/>
                <w:b/>
                <w:bCs/>
                <w:color w:val="000000"/>
                <w:sz w:val="36"/>
                <w:szCs w:val="36"/>
                <w:lang w:eastAsia="hu-HU"/>
              </w:rPr>
              <w:t>Célok</w:t>
            </w:r>
          </w:p>
        </w:tc>
      </w:tr>
      <w:tr w:rsidR="00B938BD" w:rsidRPr="00B938BD" w:rsidTr="000F5AFA">
        <w:trPr>
          <w:trHeight w:val="204"/>
        </w:trPr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8BD" w:rsidRPr="00B938BD" w:rsidRDefault="00B938BD" w:rsidP="00B938B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8BD" w:rsidRPr="00B938BD" w:rsidRDefault="00B938BD" w:rsidP="00B938B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8BD" w:rsidRPr="00B938BD" w:rsidRDefault="00B938BD" w:rsidP="00B938B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8BD" w:rsidRPr="00B938BD" w:rsidRDefault="00B938BD" w:rsidP="00B938B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</w:p>
        </w:tc>
        <w:tc>
          <w:tcPr>
            <w:tcW w:w="10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8BD" w:rsidRPr="00B938BD" w:rsidRDefault="00B938BD" w:rsidP="00B938B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</w:p>
        </w:tc>
      </w:tr>
      <w:tr w:rsidR="00B938BD" w:rsidRPr="00B938BD" w:rsidTr="000F5AFA">
        <w:trPr>
          <w:trHeight w:val="384"/>
        </w:trPr>
        <w:tc>
          <w:tcPr>
            <w:tcW w:w="930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B938BD" w:rsidRPr="00B938BD" w:rsidRDefault="00B938BD" w:rsidP="00B938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hu-HU"/>
              </w:rPr>
            </w:pPr>
            <w:r w:rsidRPr="00B938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hu-HU"/>
              </w:rPr>
              <w:t>Gazdaság szakmunkás szükségletének mennyiségi kielégítése</w:t>
            </w:r>
          </w:p>
        </w:tc>
      </w:tr>
      <w:tr w:rsidR="00B938BD" w:rsidRPr="00B938BD" w:rsidTr="000F5AFA">
        <w:trPr>
          <w:trHeight w:val="204"/>
        </w:trPr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8BD" w:rsidRPr="00B938BD" w:rsidRDefault="00B938BD" w:rsidP="00B93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32"/>
                <w:szCs w:val="32"/>
                <w:lang w:eastAsia="hu-HU"/>
              </w:rPr>
            </w:pP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8BD" w:rsidRPr="00B938BD" w:rsidRDefault="00B938BD" w:rsidP="00B93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32"/>
                <w:szCs w:val="32"/>
                <w:lang w:eastAsia="hu-HU"/>
              </w:rPr>
            </w:pP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8BD" w:rsidRPr="00B938BD" w:rsidRDefault="00B938BD" w:rsidP="00B93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32"/>
                <w:szCs w:val="32"/>
                <w:lang w:eastAsia="hu-HU"/>
              </w:rPr>
            </w:pP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8BD" w:rsidRPr="00B938BD" w:rsidRDefault="00B938BD" w:rsidP="00B93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32"/>
                <w:szCs w:val="32"/>
                <w:lang w:eastAsia="hu-HU"/>
              </w:rPr>
            </w:pPr>
          </w:p>
        </w:tc>
        <w:tc>
          <w:tcPr>
            <w:tcW w:w="10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8BD" w:rsidRPr="00B938BD" w:rsidRDefault="00B938BD" w:rsidP="00B93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32"/>
                <w:szCs w:val="32"/>
                <w:lang w:eastAsia="hu-HU"/>
              </w:rPr>
            </w:pPr>
          </w:p>
        </w:tc>
      </w:tr>
      <w:tr w:rsidR="00B938BD" w:rsidRPr="00B938BD" w:rsidTr="000F5AFA">
        <w:trPr>
          <w:trHeight w:val="384"/>
        </w:trPr>
        <w:tc>
          <w:tcPr>
            <w:tcW w:w="930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B938BD" w:rsidRPr="00B938BD" w:rsidRDefault="00B938BD" w:rsidP="00B938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hu-HU"/>
              </w:rPr>
            </w:pPr>
            <w:r w:rsidRPr="00B938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hu-HU"/>
              </w:rPr>
              <w:t>Gazdaság szakmunkás szükségletének minőségi kielégítése</w:t>
            </w:r>
          </w:p>
        </w:tc>
      </w:tr>
    </w:tbl>
    <w:p w:rsidR="00A77F9D" w:rsidRDefault="00A77F9D" w:rsidP="00A77F9D">
      <w:pPr>
        <w:pStyle w:val="Listaszerbekezds"/>
        <w:ind w:left="1429"/>
      </w:pPr>
    </w:p>
    <w:p w:rsidR="00A77F9D" w:rsidRDefault="00A77F9D" w:rsidP="00B938BD">
      <w:pPr>
        <w:pStyle w:val="Listaszerbekezds"/>
        <w:ind w:left="1429"/>
        <w:jc w:val="right"/>
      </w:pPr>
    </w:p>
    <w:p w:rsidR="00A77F9D" w:rsidRDefault="00A77F9D" w:rsidP="009E6FEC">
      <w:pPr>
        <w:ind w:left="1069"/>
        <w:jc w:val="center"/>
      </w:pPr>
    </w:p>
    <w:p w:rsidR="00A77F9D" w:rsidRDefault="00A77F9D" w:rsidP="00A77F9D">
      <w:pPr>
        <w:pStyle w:val="Listaszerbekezds"/>
        <w:ind w:left="1429"/>
      </w:pPr>
    </w:p>
    <w:p w:rsidR="00A77F9D" w:rsidRDefault="00A77F9D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98098D" w:rsidRDefault="0098098D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A77F9D" w:rsidRDefault="00A77F9D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A77F9D" w:rsidRDefault="00A77F9D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BC0A3A" w:rsidRPr="00BC0A3A" w:rsidRDefault="00BC0A3A" w:rsidP="00977FB8">
      <w:pPr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  <w:r w:rsidRPr="00BC0A3A">
        <w:rPr>
          <w:rFonts w:ascii="Times New Roman" w:eastAsia="Calibri" w:hAnsi="Times New Roman" w:cs="Times New Roman"/>
          <w:b/>
          <w:sz w:val="24"/>
          <w:szCs w:val="24"/>
        </w:rPr>
        <w:t>Gazdaság szakmunkás szükségletének kielégítése</w:t>
      </w:r>
    </w:p>
    <w:p w:rsidR="00BC0A3A" w:rsidRPr="00BC0A3A" w:rsidRDefault="00BC0A3A" w:rsidP="00977FB8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C0A3A">
        <w:rPr>
          <w:rFonts w:ascii="Times New Roman" w:eastAsia="Calibri" w:hAnsi="Times New Roman" w:cs="Times New Roman"/>
          <w:sz w:val="24"/>
          <w:szCs w:val="24"/>
        </w:rPr>
        <w:t>A munkaerőpiac szakmunkás szükségletének biztosítását, az egyes szakk</w:t>
      </w:r>
      <w:r w:rsidR="00EA4201">
        <w:rPr>
          <w:rFonts w:ascii="Times New Roman" w:eastAsia="Calibri" w:hAnsi="Times New Roman" w:cs="Times New Roman"/>
          <w:sz w:val="24"/>
          <w:szCs w:val="24"/>
        </w:rPr>
        <w:t>épző iskolák képzési lehetőségei</w:t>
      </w:r>
      <w:r w:rsidRPr="00BC0A3A">
        <w:rPr>
          <w:rFonts w:ascii="Times New Roman" w:eastAsia="Calibri" w:hAnsi="Times New Roman" w:cs="Times New Roman"/>
          <w:sz w:val="24"/>
          <w:szCs w:val="24"/>
        </w:rPr>
        <w:t xml:space="preserve"> adják. A munkaerőpiac igényeinél megkülönböztethetünk:</w:t>
      </w:r>
    </w:p>
    <w:p w:rsidR="00BC0A3A" w:rsidRPr="00C50943" w:rsidRDefault="00EA4201" w:rsidP="00977FB8">
      <w:pPr>
        <w:pStyle w:val="Nincstrkz"/>
        <w:numPr>
          <w:ilvl w:val="0"/>
          <w:numId w:val="29"/>
        </w:numPr>
        <w:spacing w:line="276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50943">
        <w:rPr>
          <w:rFonts w:ascii="Times New Roman" w:eastAsia="Calibri" w:hAnsi="Times New Roman" w:cs="Times New Roman"/>
          <w:sz w:val="24"/>
          <w:szCs w:val="24"/>
        </w:rPr>
        <w:t>rövidtávút (</w:t>
      </w:r>
      <w:r w:rsidR="00BC0A3A" w:rsidRPr="00C50943">
        <w:rPr>
          <w:rFonts w:ascii="Times New Roman" w:eastAsia="Calibri" w:hAnsi="Times New Roman" w:cs="Times New Roman"/>
          <w:sz w:val="24"/>
          <w:szCs w:val="24"/>
        </w:rPr>
        <w:t>a munkáltatók pillanatnyi, esetleg 1 – 2 évre előremutató igénye)</w:t>
      </w:r>
    </w:p>
    <w:p w:rsidR="00BC0A3A" w:rsidRPr="00C50943" w:rsidRDefault="00EA4201" w:rsidP="00977FB8">
      <w:pPr>
        <w:pStyle w:val="Nincstrkz"/>
        <w:numPr>
          <w:ilvl w:val="0"/>
          <w:numId w:val="29"/>
        </w:numPr>
        <w:spacing w:line="276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50943">
        <w:rPr>
          <w:rFonts w:ascii="Times New Roman" w:eastAsia="Calibri" w:hAnsi="Times New Roman" w:cs="Times New Roman"/>
          <w:sz w:val="24"/>
          <w:szCs w:val="24"/>
        </w:rPr>
        <w:t>középtávút (</w:t>
      </w:r>
      <w:r w:rsidR="00BC0A3A" w:rsidRPr="00C50943">
        <w:rPr>
          <w:rFonts w:ascii="Times New Roman" w:eastAsia="Calibri" w:hAnsi="Times New Roman" w:cs="Times New Roman"/>
          <w:sz w:val="24"/>
          <w:szCs w:val="24"/>
        </w:rPr>
        <w:t>városi, térségi, megyei terüle</w:t>
      </w:r>
      <w:r w:rsidRPr="00C50943">
        <w:rPr>
          <w:rFonts w:ascii="Times New Roman" w:eastAsia="Calibri" w:hAnsi="Times New Roman" w:cs="Times New Roman"/>
          <w:sz w:val="24"/>
          <w:szCs w:val="24"/>
        </w:rPr>
        <w:t>tfejlesztési tervekben szereplő</w:t>
      </w:r>
      <w:r w:rsidR="00BC0A3A" w:rsidRPr="00C50943">
        <w:rPr>
          <w:rFonts w:ascii="Times New Roman" w:eastAsia="Calibri" w:hAnsi="Times New Roman" w:cs="Times New Roman"/>
          <w:sz w:val="24"/>
          <w:szCs w:val="24"/>
        </w:rPr>
        <w:t>)</w:t>
      </w:r>
    </w:p>
    <w:p w:rsidR="00BC0A3A" w:rsidRPr="00C50943" w:rsidRDefault="00BC0A3A" w:rsidP="00977FB8">
      <w:pPr>
        <w:pStyle w:val="Nincstrkz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0943">
        <w:rPr>
          <w:rFonts w:ascii="Times New Roman" w:eastAsia="Calibri" w:hAnsi="Times New Roman" w:cs="Times New Roman"/>
          <w:sz w:val="24"/>
          <w:szCs w:val="24"/>
        </w:rPr>
        <w:t>Mivel a szakképző iskolák szakiskolánál 3 évre, technikusoknál 5 évre iskoláznak be, ezért nehéz pontosan nyomon követni a munkáltatói igényeket. Azonban a hagyományok, tendenciák térségi és megyei szinten kiindulási alapot adnak a beiskolázás tervezéséhez.</w:t>
      </w:r>
      <w:r w:rsidR="00384E34" w:rsidRPr="00C50943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C50943">
        <w:rPr>
          <w:rFonts w:ascii="Times New Roman" w:eastAsia="Calibri" w:hAnsi="Times New Roman" w:cs="Times New Roman"/>
          <w:b/>
          <w:i/>
          <w:sz w:val="24"/>
          <w:szCs w:val="24"/>
        </w:rPr>
        <w:t>A rövidtávú</w:t>
      </w:r>
      <w:r w:rsidRPr="00C50943">
        <w:rPr>
          <w:rFonts w:ascii="Times New Roman" w:eastAsia="Calibri" w:hAnsi="Times New Roman" w:cs="Times New Roman"/>
          <w:sz w:val="24"/>
          <w:szCs w:val="24"/>
        </w:rPr>
        <w:t xml:space="preserve"> tervezés alapjául sz</w:t>
      </w:r>
      <w:r w:rsidR="004C4CC1" w:rsidRPr="00C50943">
        <w:rPr>
          <w:rFonts w:ascii="Times New Roman" w:eastAsia="Calibri" w:hAnsi="Times New Roman" w:cs="Times New Roman"/>
          <w:sz w:val="24"/>
          <w:szCs w:val="24"/>
        </w:rPr>
        <w:t>olgálhatnak adatokkal a kamarák</w:t>
      </w:r>
      <w:r w:rsidRPr="00C50943">
        <w:rPr>
          <w:rFonts w:ascii="Times New Roman" w:eastAsia="Calibri" w:hAnsi="Times New Roman" w:cs="Times New Roman"/>
          <w:sz w:val="24"/>
          <w:szCs w:val="24"/>
        </w:rPr>
        <w:t xml:space="preserve"> és a munkaügyi központok. Az alábbi táblázat bemutatja 2013. évi adatok alapján, hogy a megyében oktatott szakmánként a képzett/igényelt fő százalékos arányát. Egy sajnálatos hibája, hogy a táblázatban a szakmák FEOR besorolásúak, amely nem minden esetben egyezik meg a szakképzők által használt OKJ besorolással. Például</w:t>
      </w:r>
      <w:r w:rsidR="004C4CC1" w:rsidRPr="00C50943">
        <w:rPr>
          <w:rFonts w:ascii="Times New Roman" w:eastAsia="Calibri" w:hAnsi="Times New Roman" w:cs="Times New Roman"/>
          <w:sz w:val="24"/>
          <w:szCs w:val="24"/>
        </w:rPr>
        <w:t>:</w:t>
      </w:r>
      <w:r w:rsidRPr="00C50943">
        <w:rPr>
          <w:rFonts w:ascii="Times New Roman" w:eastAsia="Calibri" w:hAnsi="Times New Roman" w:cs="Times New Roman"/>
          <w:sz w:val="24"/>
          <w:szCs w:val="24"/>
        </w:rPr>
        <w:t xml:space="preserve"> a lakatos FEOR tartalmazza az épületlakatos, szerkezetlakatos, géplakatos, karosszérialakatos OKJ szakmákat is. A táblázatból többek között az alábbiak </w:t>
      </w:r>
      <w:r w:rsidRPr="00C50943">
        <w:rPr>
          <w:rFonts w:ascii="Times New Roman" w:hAnsi="Times New Roman" w:cs="Times New Roman"/>
          <w:sz w:val="24"/>
          <w:szCs w:val="24"/>
        </w:rPr>
        <w:t>olvashatók ki:</w:t>
      </w:r>
    </w:p>
    <w:p w:rsidR="00BC0A3A" w:rsidRPr="00517E0B" w:rsidRDefault="00985B53" w:rsidP="00517E0B">
      <w:pPr>
        <w:pStyle w:val="Nincstrkz"/>
        <w:numPr>
          <w:ilvl w:val="0"/>
          <w:numId w:val="26"/>
        </w:numPr>
        <w:rPr>
          <w:rFonts w:ascii="Times New Roman" w:hAnsi="Times New Roman" w:cs="Times New Roman"/>
          <w:b/>
          <w:sz w:val="24"/>
          <w:szCs w:val="24"/>
        </w:rPr>
      </w:pPr>
      <w:r w:rsidRPr="00517E0B">
        <w:rPr>
          <w:rFonts w:ascii="Times New Roman" w:hAnsi="Times New Roman" w:cs="Times New Roman"/>
          <w:b/>
          <w:sz w:val="24"/>
          <w:szCs w:val="24"/>
        </w:rPr>
        <w:t>2</w:t>
      </w:r>
      <w:r w:rsidR="00BC0A3A" w:rsidRPr="00517E0B">
        <w:rPr>
          <w:rFonts w:ascii="Times New Roman" w:hAnsi="Times New Roman" w:cs="Times New Roman"/>
          <w:b/>
          <w:sz w:val="24"/>
          <w:szCs w:val="24"/>
        </w:rPr>
        <w:t xml:space="preserve">3 technikus szakmánál 35 </w:t>
      </w:r>
      <w:r w:rsidR="0042264B">
        <w:rPr>
          <w:rFonts w:ascii="Times New Roman" w:hAnsi="Times New Roman" w:cs="Times New Roman"/>
          <w:b/>
          <w:sz w:val="24"/>
          <w:szCs w:val="24"/>
        </w:rPr>
        <w:t>%-</w:t>
      </w:r>
      <w:r w:rsidR="00BC0A3A" w:rsidRPr="00517E0B">
        <w:rPr>
          <w:rFonts w:ascii="Times New Roman" w:hAnsi="Times New Roman" w:cs="Times New Roman"/>
          <w:b/>
          <w:sz w:val="24"/>
          <w:szCs w:val="24"/>
        </w:rPr>
        <w:t>ban túlképzés van,</w:t>
      </w:r>
    </w:p>
    <w:p w:rsidR="00517E0B" w:rsidRPr="00517E0B" w:rsidRDefault="00BC0A3A" w:rsidP="00517E0B">
      <w:pPr>
        <w:pStyle w:val="Nincstrkz"/>
        <w:numPr>
          <w:ilvl w:val="0"/>
          <w:numId w:val="26"/>
        </w:numPr>
        <w:rPr>
          <w:rFonts w:ascii="Times New Roman" w:hAnsi="Times New Roman" w:cs="Times New Roman"/>
          <w:b/>
          <w:sz w:val="24"/>
          <w:szCs w:val="24"/>
        </w:rPr>
      </w:pPr>
      <w:r w:rsidRPr="00517E0B">
        <w:rPr>
          <w:rFonts w:ascii="Times New Roman" w:hAnsi="Times New Roman" w:cs="Times New Roman"/>
          <w:b/>
          <w:sz w:val="24"/>
          <w:szCs w:val="24"/>
        </w:rPr>
        <w:t xml:space="preserve">40 </w:t>
      </w:r>
      <w:r w:rsidR="0042264B">
        <w:rPr>
          <w:rFonts w:ascii="Times New Roman" w:hAnsi="Times New Roman" w:cs="Times New Roman"/>
          <w:b/>
          <w:sz w:val="24"/>
          <w:szCs w:val="24"/>
        </w:rPr>
        <w:t>szakmunkás szakmánál csak 2,5 %</w:t>
      </w:r>
      <w:r w:rsidRPr="00517E0B">
        <w:rPr>
          <w:rFonts w:ascii="Times New Roman" w:hAnsi="Times New Roman" w:cs="Times New Roman"/>
          <w:b/>
          <w:sz w:val="24"/>
          <w:szCs w:val="24"/>
        </w:rPr>
        <w:t>-ban van túlképzés</w:t>
      </w:r>
      <w:r w:rsidR="00EA4201" w:rsidRPr="00517E0B">
        <w:rPr>
          <w:rFonts w:ascii="Times New Roman" w:hAnsi="Times New Roman" w:cs="Times New Roman"/>
          <w:b/>
          <w:sz w:val="24"/>
          <w:szCs w:val="24"/>
        </w:rPr>
        <w:t>.</w:t>
      </w:r>
    </w:p>
    <w:p w:rsidR="00BC0A3A" w:rsidRPr="006E1EE6" w:rsidRDefault="00BC0A3A" w:rsidP="00BC0A3A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6E1EE6">
        <w:rPr>
          <w:rFonts w:ascii="Times New Roman" w:eastAsia="Calibri" w:hAnsi="Times New Roman" w:cs="Times New Roman"/>
          <w:b/>
          <w:sz w:val="24"/>
          <w:szCs w:val="24"/>
        </w:rPr>
        <w:t xml:space="preserve">Járási szinten két </w:t>
      </w:r>
      <w:r w:rsidR="00C90ACC">
        <w:rPr>
          <w:rFonts w:ascii="Times New Roman" w:eastAsia="Calibri" w:hAnsi="Times New Roman" w:cs="Times New Roman"/>
          <w:b/>
          <w:sz w:val="24"/>
          <w:szCs w:val="24"/>
        </w:rPr>
        <w:t>szakmánál - szakács</w:t>
      </w:r>
      <w:r w:rsidRPr="006E1EE6">
        <w:rPr>
          <w:rFonts w:ascii="Times New Roman" w:eastAsia="Calibri" w:hAnsi="Times New Roman" w:cs="Times New Roman"/>
          <w:b/>
          <w:sz w:val="24"/>
          <w:szCs w:val="24"/>
        </w:rPr>
        <w:t>, vendéglős – mindegyik járásban túlképzés van. Tíz szakma esetén három járásnál van egyidejűleg túlképzés. Öt szakma esetén nincs egyik járásban sem túlképzés.</w:t>
      </w:r>
    </w:p>
    <w:p w:rsidR="00521A18" w:rsidRPr="00521A18" w:rsidRDefault="00521A18" w:rsidP="00521A18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521A18">
        <w:rPr>
          <w:rFonts w:ascii="Times New Roman" w:eastAsia="Calibri" w:hAnsi="Times New Roman" w:cs="Times New Roman"/>
          <w:b/>
          <w:sz w:val="24"/>
          <w:szCs w:val="24"/>
        </w:rPr>
        <w:t>Járási szintekre lebontva a legnagyobb túlképzés Nagykanizsán (90%), majd Lentiben és Keszthely járásokban van. Nagykanizsánál látszólag magas a túlképzés, mivel jelentős mértékben képez a határos Somogy megyének</w:t>
      </w:r>
      <w:r w:rsidR="00C90ACC">
        <w:rPr>
          <w:rFonts w:ascii="Times New Roman" w:eastAsia="Calibri" w:hAnsi="Times New Roman" w:cs="Times New Roman"/>
          <w:b/>
          <w:sz w:val="24"/>
          <w:szCs w:val="24"/>
        </w:rPr>
        <w:t xml:space="preserve"> tanulókat</w:t>
      </w:r>
      <w:r w:rsidRPr="00521A18">
        <w:rPr>
          <w:rFonts w:ascii="Times New Roman" w:eastAsia="Calibri" w:hAnsi="Times New Roman" w:cs="Times New Roman"/>
          <w:b/>
          <w:sz w:val="24"/>
          <w:szCs w:val="24"/>
        </w:rPr>
        <w:t>.</w:t>
      </w:r>
      <w:r w:rsidR="00E022CF">
        <w:rPr>
          <w:rFonts w:ascii="Times New Roman" w:eastAsia="Calibri" w:hAnsi="Times New Roman" w:cs="Times New Roman"/>
          <w:b/>
          <w:sz w:val="24"/>
          <w:szCs w:val="24"/>
        </w:rPr>
        <w:t xml:space="preserve"> Ez elmondható a keszthelyi járásról is.</w:t>
      </w:r>
      <w:r w:rsidRPr="00521A18">
        <w:rPr>
          <w:rFonts w:ascii="Times New Roman" w:eastAsia="Calibri" w:hAnsi="Times New Roman" w:cs="Times New Roman"/>
          <w:b/>
          <w:sz w:val="24"/>
          <w:szCs w:val="24"/>
        </w:rPr>
        <w:t xml:space="preserve"> Ezek az adatok nem szerepelnek a számításoknál.</w:t>
      </w:r>
    </w:p>
    <w:p w:rsidR="00644688" w:rsidRPr="00085BB1" w:rsidRDefault="0028669B" w:rsidP="00085BB1">
      <w:pPr>
        <w:pStyle w:val="Listaszerbekezds"/>
        <w:numPr>
          <w:ilvl w:val="1"/>
          <w:numId w:val="3"/>
        </w:num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 A g</w:t>
      </w:r>
      <w:r w:rsidR="00085BB1" w:rsidRPr="00085BB1">
        <w:rPr>
          <w:rFonts w:ascii="Times New Roman" w:hAnsi="Times New Roman" w:cs="Times New Roman"/>
          <w:b/>
          <w:sz w:val="24"/>
          <w:szCs w:val="24"/>
        </w:rPr>
        <w:t xml:space="preserve">azdaság szakmunkás szükségletének </w:t>
      </w:r>
      <w:r w:rsidR="009825E7">
        <w:rPr>
          <w:rFonts w:ascii="Times New Roman" w:hAnsi="Times New Roman" w:cs="Times New Roman"/>
          <w:b/>
          <w:sz w:val="24"/>
          <w:szCs w:val="24"/>
        </w:rPr>
        <w:t xml:space="preserve">mennyiségi </w:t>
      </w:r>
      <w:r w:rsidR="00085BB1" w:rsidRPr="00085BB1">
        <w:rPr>
          <w:rFonts w:ascii="Times New Roman" w:hAnsi="Times New Roman" w:cs="Times New Roman"/>
          <w:b/>
          <w:sz w:val="24"/>
          <w:szCs w:val="24"/>
        </w:rPr>
        <w:t>kielégítése</w:t>
      </w:r>
    </w:p>
    <w:p w:rsidR="00644688" w:rsidRDefault="0028669B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8669B">
        <w:rPr>
          <w:noProof/>
          <w:lang w:eastAsia="hu-HU"/>
        </w:rPr>
        <w:drawing>
          <wp:inline distT="0" distB="0" distL="0" distR="0" wp14:anchorId="1ADDF854" wp14:editId="508C654A">
            <wp:extent cx="5760720" cy="6162446"/>
            <wp:effectExtent l="0" t="0" r="0" b="0"/>
            <wp:docPr id="54" name="Kép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162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4688" w:rsidRDefault="00644688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44688" w:rsidRDefault="00644688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44688" w:rsidRDefault="00644688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44688" w:rsidRDefault="00644688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44688" w:rsidRDefault="00644688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44688" w:rsidRDefault="00644688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44688" w:rsidRDefault="00644688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44688" w:rsidRDefault="00644688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44688" w:rsidRDefault="00644688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44688" w:rsidRDefault="00644688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44688" w:rsidRDefault="00644688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44688" w:rsidRDefault="0028669B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8669B">
        <w:rPr>
          <w:noProof/>
          <w:lang w:eastAsia="hu-HU"/>
        </w:rPr>
        <w:lastRenderedPageBreak/>
        <w:drawing>
          <wp:inline distT="0" distB="0" distL="0" distR="0" wp14:anchorId="30ECD744" wp14:editId="090B2865">
            <wp:extent cx="5760720" cy="7855835"/>
            <wp:effectExtent l="0" t="0" r="0" b="0"/>
            <wp:docPr id="55" name="Kép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855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4688" w:rsidRDefault="00644688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44688" w:rsidRDefault="00644688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44688" w:rsidRDefault="00644688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44688" w:rsidRDefault="00644688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44688" w:rsidRDefault="00644688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44688" w:rsidRDefault="0028669B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8669B">
        <w:rPr>
          <w:noProof/>
          <w:lang w:eastAsia="hu-HU"/>
        </w:rPr>
        <w:lastRenderedPageBreak/>
        <w:drawing>
          <wp:inline distT="0" distB="0" distL="0" distR="0" wp14:anchorId="30606C81" wp14:editId="7E2F4C0E">
            <wp:extent cx="5760720" cy="7868680"/>
            <wp:effectExtent l="0" t="0" r="0" b="0"/>
            <wp:docPr id="56" name="Kép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86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4688" w:rsidRDefault="00644688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44688" w:rsidRDefault="00644688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44688" w:rsidRDefault="00644688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44688" w:rsidRDefault="00644688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44688" w:rsidRDefault="00644688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44688" w:rsidRDefault="0028669B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8669B">
        <w:rPr>
          <w:noProof/>
          <w:lang w:eastAsia="hu-HU"/>
        </w:rPr>
        <w:lastRenderedPageBreak/>
        <w:drawing>
          <wp:inline distT="0" distB="0" distL="0" distR="0" wp14:anchorId="5F84BB67" wp14:editId="021634F7">
            <wp:extent cx="5760720" cy="7868680"/>
            <wp:effectExtent l="0" t="0" r="0" b="0"/>
            <wp:docPr id="57" name="Kép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86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4688" w:rsidRDefault="00644688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44688" w:rsidRDefault="00644688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44688" w:rsidRDefault="00644688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44688" w:rsidRDefault="00644688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44688" w:rsidRDefault="00644688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44688" w:rsidRDefault="0028669B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8669B">
        <w:rPr>
          <w:noProof/>
          <w:lang w:eastAsia="hu-HU"/>
        </w:rPr>
        <w:lastRenderedPageBreak/>
        <w:drawing>
          <wp:inline distT="0" distB="0" distL="0" distR="0" wp14:anchorId="23EFE9C1" wp14:editId="45E768C8">
            <wp:extent cx="5760720" cy="7868680"/>
            <wp:effectExtent l="0" t="0" r="0" b="0"/>
            <wp:docPr id="58" name="Kép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86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4688" w:rsidRDefault="00644688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44688" w:rsidRDefault="00644688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44688" w:rsidRDefault="00644688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44688" w:rsidRDefault="00644688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44688" w:rsidRDefault="00644688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E1405B" w:rsidRDefault="00E1405B" w:rsidP="00E1405B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lastRenderedPageBreak/>
        <w:t>Feladatok:</w:t>
      </w:r>
    </w:p>
    <w:p w:rsidR="002E65C1" w:rsidRPr="0081173C" w:rsidRDefault="002E65C1" w:rsidP="0081173C">
      <w:pPr>
        <w:pStyle w:val="Nincstrkz"/>
        <w:numPr>
          <w:ilvl w:val="0"/>
          <w:numId w:val="28"/>
        </w:num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1173C">
        <w:rPr>
          <w:rFonts w:ascii="Times New Roman" w:eastAsia="Calibri" w:hAnsi="Times New Roman" w:cs="Times New Roman"/>
          <w:sz w:val="24"/>
          <w:szCs w:val="24"/>
        </w:rPr>
        <w:t>Az MFKB a beiskolázásra vonatkozó javaslat tételi tevékenysége előtt fórumot szervez</w:t>
      </w:r>
      <w:r w:rsidR="00985B53" w:rsidRPr="0081173C">
        <w:rPr>
          <w:rFonts w:ascii="Times New Roman" w:eastAsia="Calibri" w:hAnsi="Times New Roman" w:cs="Times New Roman"/>
          <w:sz w:val="24"/>
          <w:szCs w:val="24"/>
        </w:rPr>
        <w:t xml:space="preserve"> a fenntartók, intézményvezetők</w:t>
      </w:r>
      <w:r w:rsidRPr="0081173C">
        <w:rPr>
          <w:rFonts w:ascii="Times New Roman" w:eastAsia="Calibri" w:hAnsi="Times New Roman" w:cs="Times New Roman"/>
          <w:sz w:val="24"/>
          <w:szCs w:val="24"/>
        </w:rPr>
        <w:t xml:space="preserve"> és a gazdasági szereplők részvételével </w:t>
      </w:r>
      <w:r w:rsidR="00864857" w:rsidRPr="0081173C">
        <w:rPr>
          <w:rFonts w:ascii="Times New Roman" w:eastAsia="Calibri" w:hAnsi="Times New Roman" w:cs="Times New Roman"/>
          <w:sz w:val="24"/>
          <w:szCs w:val="24"/>
        </w:rPr>
        <w:t>a megalapozott döntés érdekében.</w:t>
      </w:r>
    </w:p>
    <w:p w:rsidR="002E65C1" w:rsidRPr="0081173C" w:rsidRDefault="002E65C1" w:rsidP="0081173C">
      <w:pPr>
        <w:pStyle w:val="Nincstrkz"/>
        <w:numPr>
          <w:ilvl w:val="0"/>
          <w:numId w:val="28"/>
        </w:num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1173C">
        <w:rPr>
          <w:rFonts w:ascii="Times New Roman" w:eastAsia="Calibri" w:hAnsi="Times New Roman" w:cs="Times New Roman"/>
          <w:sz w:val="24"/>
          <w:szCs w:val="24"/>
        </w:rPr>
        <w:t>A beiskolázási ir</w:t>
      </w:r>
      <w:r w:rsidR="00985B53" w:rsidRPr="0081173C">
        <w:rPr>
          <w:rFonts w:ascii="Times New Roman" w:eastAsia="Calibri" w:hAnsi="Times New Roman" w:cs="Times New Roman"/>
          <w:sz w:val="24"/>
          <w:szCs w:val="24"/>
        </w:rPr>
        <w:t>ányok-</w:t>
      </w:r>
      <w:r w:rsidRPr="0081173C">
        <w:rPr>
          <w:rFonts w:ascii="Times New Roman" w:eastAsia="Calibri" w:hAnsi="Times New Roman" w:cs="Times New Roman"/>
          <w:sz w:val="24"/>
          <w:szCs w:val="24"/>
        </w:rPr>
        <w:t xml:space="preserve">arányok tükrözzék a </w:t>
      </w:r>
      <w:r w:rsidR="000B2EE2" w:rsidRPr="0081173C">
        <w:rPr>
          <w:rFonts w:ascii="Times New Roman" w:eastAsia="Calibri" w:hAnsi="Times New Roman" w:cs="Times New Roman"/>
          <w:sz w:val="24"/>
          <w:szCs w:val="24"/>
        </w:rPr>
        <w:t>munkaerő-piaci</w:t>
      </w:r>
      <w:r w:rsidR="00864857" w:rsidRPr="0081173C">
        <w:rPr>
          <w:rFonts w:ascii="Times New Roman" w:eastAsia="Calibri" w:hAnsi="Times New Roman" w:cs="Times New Roman"/>
          <w:sz w:val="24"/>
          <w:szCs w:val="24"/>
        </w:rPr>
        <w:t xml:space="preserve"> igényeket.</w:t>
      </w:r>
    </w:p>
    <w:p w:rsidR="002E65C1" w:rsidRPr="0081173C" w:rsidRDefault="002E65C1" w:rsidP="0081173C">
      <w:pPr>
        <w:pStyle w:val="Nincstrkz"/>
        <w:numPr>
          <w:ilvl w:val="0"/>
          <w:numId w:val="28"/>
        </w:num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1173C">
        <w:rPr>
          <w:rFonts w:ascii="Times New Roman" w:eastAsia="Calibri" w:hAnsi="Times New Roman" w:cs="Times New Roman"/>
          <w:sz w:val="24"/>
          <w:szCs w:val="24"/>
        </w:rPr>
        <w:t>A Megyei Fejlesztési és Képzési Bizottság szakképzésre vonatkozó dön</w:t>
      </w:r>
      <w:r w:rsidR="00864857" w:rsidRPr="0081173C">
        <w:rPr>
          <w:rFonts w:ascii="Times New Roman" w:eastAsia="Calibri" w:hAnsi="Times New Roman" w:cs="Times New Roman"/>
          <w:sz w:val="24"/>
          <w:szCs w:val="24"/>
        </w:rPr>
        <w:t>téseinek következetes betartása.</w:t>
      </w:r>
    </w:p>
    <w:p w:rsidR="002E65C1" w:rsidRPr="0081173C" w:rsidRDefault="002E65C1" w:rsidP="0081173C">
      <w:pPr>
        <w:pStyle w:val="Nincstrkz"/>
        <w:numPr>
          <w:ilvl w:val="0"/>
          <w:numId w:val="28"/>
        </w:num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1173C">
        <w:rPr>
          <w:rFonts w:ascii="Times New Roman" w:eastAsia="Calibri" w:hAnsi="Times New Roman" w:cs="Times New Roman"/>
          <w:sz w:val="24"/>
          <w:szCs w:val="24"/>
        </w:rPr>
        <w:t xml:space="preserve">A Megyei Területfejlesztési Koncepció alapján segítse elő a </w:t>
      </w:r>
      <w:r w:rsidR="0042264B">
        <w:rPr>
          <w:rFonts w:ascii="Times New Roman" w:eastAsia="Calibri" w:hAnsi="Times New Roman" w:cs="Times New Roman"/>
          <w:sz w:val="24"/>
          <w:szCs w:val="24"/>
        </w:rPr>
        <w:t>gép</w:t>
      </w:r>
      <w:r w:rsidR="00985B53" w:rsidRPr="0081173C">
        <w:rPr>
          <w:rFonts w:ascii="Times New Roman" w:eastAsia="Calibri" w:hAnsi="Times New Roman" w:cs="Times New Roman"/>
          <w:sz w:val="24"/>
          <w:szCs w:val="24"/>
        </w:rPr>
        <w:t>-</w:t>
      </w:r>
      <w:r w:rsidR="0042264B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81173C">
        <w:rPr>
          <w:rFonts w:ascii="Times New Roman" w:eastAsia="Calibri" w:hAnsi="Times New Roman" w:cs="Times New Roman"/>
          <w:sz w:val="24"/>
          <w:szCs w:val="24"/>
        </w:rPr>
        <w:t>és járműipar, mechatronikai, elektrotechnikai, megújuló energiák, kere</w:t>
      </w:r>
      <w:r w:rsidR="00607D00" w:rsidRPr="0081173C">
        <w:rPr>
          <w:rFonts w:ascii="Times New Roman" w:eastAsia="Calibri" w:hAnsi="Times New Roman" w:cs="Times New Roman"/>
          <w:sz w:val="24"/>
          <w:szCs w:val="24"/>
        </w:rPr>
        <w:t>skedelem és logisztika, a gyógy</w:t>
      </w:r>
      <w:r w:rsidR="00985B53" w:rsidRPr="0081173C">
        <w:rPr>
          <w:rFonts w:ascii="Times New Roman" w:eastAsia="Calibri" w:hAnsi="Times New Roman" w:cs="Times New Roman"/>
          <w:sz w:val="24"/>
          <w:szCs w:val="24"/>
        </w:rPr>
        <w:t>-</w:t>
      </w:r>
      <w:r w:rsidRPr="0081173C">
        <w:rPr>
          <w:rFonts w:ascii="Times New Roman" w:eastAsia="Calibri" w:hAnsi="Times New Roman" w:cs="Times New Roman"/>
          <w:sz w:val="24"/>
          <w:szCs w:val="24"/>
        </w:rPr>
        <w:t xml:space="preserve"> és az egészségturizmus, építő- és kerámiaipar, fa és a textilipar fejlesztésének </w:t>
      </w:r>
      <w:r w:rsidR="000B2EE2" w:rsidRPr="0081173C">
        <w:rPr>
          <w:rFonts w:ascii="Times New Roman" w:eastAsia="Calibri" w:hAnsi="Times New Roman" w:cs="Times New Roman"/>
          <w:sz w:val="24"/>
          <w:szCs w:val="24"/>
        </w:rPr>
        <w:t>munkaerő-piaci</w:t>
      </w:r>
      <w:r w:rsidR="00864857" w:rsidRPr="0081173C">
        <w:rPr>
          <w:rFonts w:ascii="Times New Roman" w:eastAsia="Calibri" w:hAnsi="Times New Roman" w:cs="Times New Roman"/>
          <w:sz w:val="24"/>
          <w:szCs w:val="24"/>
        </w:rPr>
        <w:t xml:space="preserve"> igényeinek kielégítését.</w:t>
      </w:r>
    </w:p>
    <w:p w:rsidR="002E65C1" w:rsidRPr="0081173C" w:rsidRDefault="002E65C1" w:rsidP="0081173C">
      <w:pPr>
        <w:pStyle w:val="Nincstrkz"/>
        <w:numPr>
          <w:ilvl w:val="0"/>
          <w:numId w:val="28"/>
        </w:num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1173C">
        <w:rPr>
          <w:rFonts w:ascii="Times New Roman" w:eastAsia="Calibri" w:hAnsi="Times New Roman" w:cs="Times New Roman"/>
          <w:sz w:val="24"/>
          <w:szCs w:val="24"/>
        </w:rPr>
        <w:t>A járások j</w:t>
      </w:r>
      <w:r w:rsidR="00985B53" w:rsidRPr="0081173C">
        <w:rPr>
          <w:rFonts w:ascii="Times New Roman" w:eastAsia="Calibri" w:hAnsi="Times New Roman" w:cs="Times New Roman"/>
          <w:sz w:val="24"/>
          <w:szCs w:val="24"/>
        </w:rPr>
        <w:t>elenlegi foglalkoztatottságának</w:t>
      </w:r>
      <w:r w:rsidRPr="0081173C">
        <w:rPr>
          <w:rFonts w:ascii="Times New Roman" w:eastAsia="Calibri" w:hAnsi="Times New Roman" w:cs="Times New Roman"/>
          <w:sz w:val="24"/>
          <w:szCs w:val="24"/>
        </w:rPr>
        <w:t xml:space="preserve"> és a Megyei Területfejlesztési Koncepció fejlesztési prioritásainak figyelembe vételével kerüljön felülvizsgálatra az egyes szak</w:t>
      </w:r>
      <w:r w:rsidR="00985B53" w:rsidRPr="0081173C">
        <w:rPr>
          <w:rFonts w:ascii="Times New Roman" w:eastAsia="Calibri" w:hAnsi="Times New Roman" w:cs="Times New Roman"/>
          <w:sz w:val="24"/>
          <w:szCs w:val="24"/>
        </w:rPr>
        <w:t>képző iskolák szakmastruktúrája</w:t>
      </w:r>
      <w:r w:rsidRPr="0081173C">
        <w:rPr>
          <w:rFonts w:ascii="Times New Roman" w:eastAsia="Calibri" w:hAnsi="Times New Roman" w:cs="Times New Roman"/>
          <w:sz w:val="24"/>
          <w:szCs w:val="24"/>
        </w:rPr>
        <w:t xml:space="preserve"> és történjenek meg a szükséges változtatások </w:t>
      </w:r>
      <w:r w:rsidR="00654FB3" w:rsidRPr="0081173C">
        <w:rPr>
          <w:rFonts w:ascii="Times New Roman" w:eastAsia="Calibri" w:hAnsi="Times New Roman" w:cs="Times New Roman"/>
          <w:sz w:val="24"/>
          <w:szCs w:val="24"/>
        </w:rPr>
        <w:t>(szakmacsoportok</w:t>
      </w:r>
      <w:r w:rsidR="00864857" w:rsidRPr="0081173C">
        <w:rPr>
          <w:rFonts w:ascii="Times New Roman" w:eastAsia="Calibri" w:hAnsi="Times New Roman" w:cs="Times New Roman"/>
          <w:sz w:val="24"/>
          <w:szCs w:val="24"/>
        </w:rPr>
        <w:t xml:space="preserve"> számának csökkentése).</w:t>
      </w:r>
    </w:p>
    <w:p w:rsidR="0038497E" w:rsidRDefault="0038497E" w:rsidP="0081173C">
      <w:pPr>
        <w:pStyle w:val="Nincstrkz"/>
        <w:numPr>
          <w:ilvl w:val="0"/>
          <w:numId w:val="28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81173C">
        <w:rPr>
          <w:rFonts w:ascii="Times New Roman" w:hAnsi="Times New Roman" w:cs="Times New Roman"/>
          <w:sz w:val="24"/>
          <w:szCs w:val="24"/>
        </w:rPr>
        <w:t>Az általános iskola 8. osztályából a középfokú képzésbe kerülők legalább</w:t>
      </w:r>
      <w:r w:rsidR="0081173C" w:rsidRPr="0081173C">
        <w:rPr>
          <w:rFonts w:ascii="Times New Roman" w:hAnsi="Times New Roman" w:cs="Times New Roman"/>
          <w:sz w:val="24"/>
          <w:szCs w:val="24"/>
        </w:rPr>
        <w:t xml:space="preserve"> a </w:t>
      </w:r>
      <w:r w:rsidR="0081173C">
        <w:rPr>
          <w:rFonts w:ascii="Times New Roman" w:hAnsi="Times New Roman" w:cs="Times New Roman"/>
          <w:sz w:val="24"/>
          <w:szCs w:val="24"/>
        </w:rPr>
        <w:t xml:space="preserve">táblázatban </w:t>
      </w:r>
      <w:r w:rsidR="0081173C" w:rsidRPr="0081173C">
        <w:rPr>
          <w:rFonts w:ascii="Times New Roman" w:hAnsi="Times New Roman" w:cs="Times New Roman"/>
          <w:sz w:val="24"/>
          <w:szCs w:val="24"/>
        </w:rPr>
        <w:t>me</w:t>
      </w:r>
      <w:r w:rsidR="0081173C">
        <w:rPr>
          <w:rFonts w:ascii="Times New Roman" w:hAnsi="Times New Roman" w:cs="Times New Roman"/>
          <w:sz w:val="24"/>
          <w:szCs w:val="24"/>
        </w:rPr>
        <w:t>ghatározott százalékban kerüljenek</w:t>
      </w:r>
      <w:r w:rsidR="0081173C" w:rsidRPr="0081173C">
        <w:rPr>
          <w:rFonts w:ascii="Times New Roman" w:hAnsi="Times New Roman" w:cs="Times New Roman"/>
          <w:sz w:val="24"/>
          <w:szCs w:val="24"/>
        </w:rPr>
        <w:t xml:space="preserve"> beiskolázásra.</w:t>
      </w:r>
    </w:p>
    <w:p w:rsidR="0081173C" w:rsidRPr="0081173C" w:rsidRDefault="0081173C" w:rsidP="0081173C">
      <w:pPr>
        <w:pStyle w:val="Nincstrkz"/>
        <w:ind w:left="720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Rcsostblzat"/>
        <w:tblW w:w="0" w:type="auto"/>
        <w:jc w:val="center"/>
        <w:tblLook w:val="04A0" w:firstRow="1" w:lastRow="0" w:firstColumn="1" w:lastColumn="0" w:noHBand="0" w:noVBand="1"/>
      </w:tblPr>
      <w:tblGrid>
        <w:gridCol w:w="1829"/>
        <w:gridCol w:w="1134"/>
        <w:gridCol w:w="1276"/>
      </w:tblGrid>
      <w:tr w:rsidR="0038497E" w:rsidRPr="00EA4201" w:rsidTr="000A682B">
        <w:trPr>
          <w:jc w:val="center"/>
        </w:trPr>
        <w:tc>
          <w:tcPr>
            <w:tcW w:w="1656" w:type="dxa"/>
          </w:tcPr>
          <w:p w:rsidR="0038497E" w:rsidRPr="00EA4201" w:rsidRDefault="0038497E" w:rsidP="0038497E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A420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Iskola típus</w:t>
            </w:r>
          </w:p>
        </w:tc>
        <w:tc>
          <w:tcPr>
            <w:tcW w:w="1134" w:type="dxa"/>
          </w:tcPr>
          <w:p w:rsidR="0038497E" w:rsidRPr="00EA4201" w:rsidRDefault="0038497E" w:rsidP="0038497E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A420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2018-ig</w:t>
            </w:r>
          </w:p>
        </w:tc>
        <w:tc>
          <w:tcPr>
            <w:tcW w:w="1276" w:type="dxa"/>
          </w:tcPr>
          <w:p w:rsidR="0038497E" w:rsidRPr="00EA4201" w:rsidRDefault="0038497E" w:rsidP="0038497E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A420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2018-tól</w:t>
            </w:r>
          </w:p>
        </w:tc>
      </w:tr>
      <w:tr w:rsidR="0038497E" w:rsidRPr="00EA4201" w:rsidTr="000A682B">
        <w:trPr>
          <w:jc w:val="center"/>
        </w:trPr>
        <w:tc>
          <w:tcPr>
            <w:tcW w:w="1656" w:type="dxa"/>
          </w:tcPr>
          <w:p w:rsidR="0038497E" w:rsidRPr="00EA4201" w:rsidRDefault="0038497E" w:rsidP="0038497E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A4201">
              <w:rPr>
                <w:rFonts w:ascii="Times New Roman" w:eastAsia="Calibri" w:hAnsi="Times New Roman" w:cs="Times New Roman"/>
                <w:sz w:val="24"/>
                <w:szCs w:val="24"/>
              </w:rPr>
              <w:t>Szakközépiskola</w:t>
            </w:r>
          </w:p>
        </w:tc>
        <w:tc>
          <w:tcPr>
            <w:tcW w:w="1134" w:type="dxa"/>
          </w:tcPr>
          <w:p w:rsidR="0038497E" w:rsidRPr="00EA4201" w:rsidRDefault="0038497E" w:rsidP="0038497E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A4201">
              <w:rPr>
                <w:rFonts w:ascii="Times New Roman" w:eastAsia="Calibri" w:hAnsi="Times New Roman" w:cs="Times New Roman"/>
                <w:sz w:val="24"/>
                <w:szCs w:val="24"/>
              </w:rPr>
              <w:t>46 %</w:t>
            </w:r>
          </w:p>
        </w:tc>
        <w:tc>
          <w:tcPr>
            <w:tcW w:w="1276" w:type="dxa"/>
          </w:tcPr>
          <w:p w:rsidR="0038497E" w:rsidRPr="00EA4201" w:rsidRDefault="00985B53" w:rsidP="0038497E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46</w:t>
            </w:r>
            <w:r w:rsidR="0038497E" w:rsidRPr="00EA420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%</w:t>
            </w:r>
          </w:p>
        </w:tc>
      </w:tr>
      <w:tr w:rsidR="0038497E" w:rsidRPr="00EA4201" w:rsidTr="000A682B">
        <w:trPr>
          <w:jc w:val="center"/>
        </w:trPr>
        <w:tc>
          <w:tcPr>
            <w:tcW w:w="1656" w:type="dxa"/>
          </w:tcPr>
          <w:p w:rsidR="0038497E" w:rsidRPr="00EA4201" w:rsidRDefault="0038497E" w:rsidP="0038497E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A4201">
              <w:rPr>
                <w:rFonts w:ascii="Times New Roman" w:eastAsia="Calibri" w:hAnsi="Times New Roman" w:cs="Times New Roman"/>
                <w:sz w:val="24"/>
                <w:szCs w:val="24"/>
              </w:rPr>
              <w:t>Szakiskola</w:t>
            </w:r>
          </w:p>
        </w:tc>
        <w:tc>
          <w:tcPr>
            <w:tcW w:w="1134" w:type="dxa"/>
          </w:tcPr>
          <w:p w:rsidR="0038497E" w:rsidRPr="00EA4201" w:rsidRDefault="0038497E" w:rsidP="0038497E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A4201">
              <w:rPr>
                <w:rFonts w:ascii="Times New Roman" w:eastAsia="Calibri" w:hAnsi="Times New Roman" w:cs="Times New Roman"/>
                <w:sz w:val="24"/>
                <w:szCs w:val="24"/>
              </w:rPr>
              <w:t>24 %</w:t>
            </w:r>
          </w:p>
        </w:tc>
        <w:tc>
          <w:tcPr>
            <w:tcW w:w="1276" w:type="dxa"/>
          </w:tcPr>
          <w:p w:rsidR="0038497E" w:rsidRPr="00EA4201" w:rsidRDefault="0038497E" w:rsidP="0038497E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A4201">
              <w:rPr>
                <w:rFonts w:ascii="Times New Roman" w:eastAsia="Calibri" w:hAnsi="Times New Roman" w:cs="Times New Roman"/>
                <w:sz w:val="24"/>
                <w:szCs w:val="24"/>
              </w:rPr>
              <w:t>30 %</w:t>
            </w:r>
          </w:p>
        </w:tc>
      </w:tr>
    </w:tbl>
    <w:p w:rsidR="002E65C1" w:rsidRPr="00EA4201" w:rsidRDefault="002E65C1" w:rsidP="0038497E">
      <w:pPr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2E65C1" w:rsidRDefault="002E65C1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2E65C1" w:rsidRDefault="002E65C1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0B2EE2" w:rsidRDefault="000B2EE2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0B2EE2" w:rsidRDefault="000B2EE2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2E65C1" w:rsidRDefault="002E65C1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2E65C1" w:rsidRDefault="002E65C1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2E65C1" w:rsidRDefault="002E65C1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2E65C1" w:rsidRDefault="002E65C1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2E65C1" w:rsidRDefault="002E65C1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2E65C1" w:rsidRDefault="002E65C1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2E65C1" w:rsidRDefault="002E65C1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2E65C1" w:rsidRDefault="002E65C1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2E65C1" w:rsidRDefault="002E65C1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2E65C1" w:rsidRDefault="002E65C1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DA1124" w:rsidRDefault="00DA1124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DA1124" w:rsidRDefault="00DA1124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DA1124" w:rsidRDefault="00DA1124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58536D" w:rsidRDefault="0058536D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DA1124" w:rsidRDefault="00DA1124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2E65C1" w:rsidRDefault="002E65C1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2E65C1" w:rsidRDefault="002E65C1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C02A56" w:rsidRDefault="00C02A56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2E65C1" w:rsidRDefault="002E65C1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2E65C1" w:rsidRPr="0069794D" w:rsidRDefault="0069794D" w:rsidP="00085BB1">
      <w:pPr>
        <w:pStyle w:val="Listaszerbekezds"/>
        <w:numPr>
          <w:ilvl w:val="1"/>
          <w:numId w:val="3"/>
        </w:num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69794D">
        <w:rPr>
          <w:rFonts w:ascii="Times New Roman" w:hAnsi="Times New Roman" w:cs="Times New Roman"/>
          <w:b/>
          <w:sz w:val="24"/>
          <w:szCs w:val="24"/>
        </w:rPr>
        <w:lastRenderedPageBreak/>
        <w:t xml:space="preserve"> </w:t>
      </w:r>
      <w:r w:rsidR="004B7684">
        <w:rPr>
          <w:rFonts w:ascii="Times New Roman" w:hAnsi="Times New Roman" w:cs="Times New Roman"/>
          <w:b/>
          <w:sz w:val="24"/>
          <w:szCs w:val="24"/>
        </w:rPr>
        <w:t>A g</w:t>
      </w:r>
      <w:r w:rsidR="00085BB1" w:rsidRPr="0069794D">
        <w:rPr>
          <w:rFonts w:ascii="Times New Roman" w:hAnsi="Times New Roman" w:cs="Times New Roman"/>
          <w:b/>
          <w:sz w:val="24"/>
          <w:szCs w:val="24"/>
        </w:rPr>
        <w:t>azdaság szakmunkás szükségletének minőségi kielégítése</w:t>
      </w:r>
    </w:p>
    <w:p w:rsidR="00644688" w:rsidRDefault="00644688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513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20"/>
        <w:gridCol w:w="8493"/>
      </w:tblGrid>
      <w:tr w:rsidR="00E43AD1" w:rsidRPr="00E43AD1" w:rsidTr="00E43AD1">
        <w:trPr>
          <w:trHeight w:val="600"/>
        </w:trPr>
        <w:tc>
          <w:tcPr>
            <w:tcW w:w="951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3AD1" w:rsidRPr="00E43AD1" w:rsidRDefault="00E43AD1" w:rsidP="00E43A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56"/>
                <w:szCs w:val="56"/>
                <w:lang w:eastAsia="hu-HU"/>
              </w:rPr>
            </w:pPr>
            <w:r w:rsidRPr="00E43AD1">
              <w:rPr>
                <w:rFonts w:ascii="Times New Roman" w:eastAsia="Times New Roman" w:hAnsi="Times New Roman" w:cs="Times New Roman"/>
                <w:color w:val="000000"/>
                <w:sz w:val="56"/>
                <w:szCs w:val="56"/>
                <w:lang w:eastAsia="hu-HU"/>
              </w:rPr>
              <w:t>Minőségi igények biztosítása</w:t>
            </w:r>
          </w:p>
        </w:tc>
      </w:tr>
      <w:tr w:rsidR="00E43AD1" w:rsidRPr="00E43AD1" w:rsidTr="00E43AD1">
        <w:trPr>
          <w:trHeight w:val="705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3AD1" w:rsidRPr="00E43AD1" w:rsidRDefault="00E43AD1" w:rsidP="00E43A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56"/>
                <w:szCs w:val="56"/>
                <w:lang w:eastAsia="hu-HU"/>
              </w:rPr>
            </w:pPr>
          </w:p>
        </w:tc>
        <w:tc>
          <w:tcPr>
            <w:tcW w:w="8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3AD1" w:rsidRPr="00E43AD1" w:rsidRDefault="00E43AD1" w:rsidP="00E43A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56"/>
                <w:szCs w:val="56"/>
                <w:lang w:eastAsia="hu-HU"/>
              </w:rPr>
            </w:pPr>
          </w:p>
        </w:tc>
      </w:tr>
      <w:tr w:rsidR="00E43AD1" w:rsidRPr="00E43AD1" w:rsidTr="00E43AD1">
        <w:trPr>
          <w:trHeight w:val="600"/>
        </w:trPr>
        <w:tc>
          <w:tcPr>
            <w:tcW w:w="951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3AD1" w:rsidRPr="00E43AD1" w:rsidRDefault="00E43AD1" w:rsidP="00E43A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56"/>
                <w:szCs w:val="56"/>
                <w:lang w:eastAsia="hu-HU"/>
              </w:rPr>
            </w:pPr>
            <w:r w:rsidRPr="00E43AD1">
              <w:rPr>
                <w:rFonts w:ascii="Times New Roman" w:eastAsia="Times New Roman" w:hAnsi="Times New Roman" w:cs="Times New Roman"/>
                <w:color w:val="000000"/>
                <w:sz w:val="56"/>
                <w:szCs w:val="56"/>
                <w:lang w:eastAsia="hu-HU"/>
              </w:rPr>
              <w:t>Minőségbiztosítási koncepció</w:t>
            </w:r>
          </w:p>
        </w:tc>
      </w:tr>
      <w:tr w:rsidR="00E43AD1" w:rsidRPr="00E43AD1" w:rsidTr="00E43AD1">
        <w:trPr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3AD1" w:rsidRPr="00E43AD1" w:rsidRDefault="00E43AD1" w:rsidP="00E43AD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</w:p>
        </w:tc>
        <w:tc>
          <w:tcPr>
            <w:tcW w:w="8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3AD1" w:rsidRPr="00E43AD1" w:rsidRDefault="00E43AD1" w:rsidP="00E43AD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</w:p>
        </w:tc>
      </w:tr>
      <w:tr w:rsidR="00E43AD1" w:rsidRPr="00E43AD1" w:rsidTr="00E43AD1">
        <w:trPr>
          <w:trHeight w:val="739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D9C4"/>
            <w:noWrap/>
            <w:vAlign w:val="center"/>
            <w:hideMark/>
          </w:tcPr>
          <w:p w:rsidR="00E43AD1" w:rsidRPr="00E43AD1" w:rsidRDefault="00E43AD1" w:rsidP="00E43A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</w:pPr>
            <w:r w:rsidRPr="00E43AD1"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  <w:t>2.2.1.</w:t>
            </w:r>
          </w:p>
        </w:tc>
        <w:tc>
          <w:tcPr>
            <w:tcW w:w="8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:rsidR="00E43AD1" w:rsidRPr="00E43AD1" w:rsidRDefault="00E43AD1" w:rsidP="00E43A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</w:pPr>
            <w:r w:rsidRPr="00E43AD1"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  <w:t>Szakmai együttműködés a munkáltatók és a képzők között</w:t>
            </w:r>
          </w:p>
        </w:tc>
      </w:tr>
      <w:tr w:rsidR="00E43AD1" w:rsidRPr="00E43AD1" w:rsidTr="00E43AD1">
        <w:trPr>
          <w:trHeight w:val="102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3AD1" w:rsidRPr="00E43AD1" w:rsidRDefault="00E43AD1" w:rsidP="00E43A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</w:pPr>
          </w:p>
        </w:tc>
        <w:tc>
          <w:tcPr>
            <w:tcW w:w="8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3AD1" w:rsidRPr="00E43AD1" w:rsidRDefault="00E43AD1" w:rsidP="00E43A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</w:pPr>
          </w:p>
        </w:tc>
      </w:tr>
      <w:tr w:rsidR="00E43AD1" w:rsidRPr="00E43AD1" w:rsidTr="00E43AD1">
        <w:trPr>
          <w:trHeight w:val="739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D9C4"/>
            <w:noWrap/>
            <w:vAlign w:val="center"/>
            <w:hideMark/>
          </w:tcPr>
          <w:p w:rsidR="00E43AD1" w:rsidRPr="00E43AD1" w:rsidRDefault="00E43AD1" w:rsidP="00E43A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</w:pPr>
            <w:r w:rsidRPr="00E43AD1"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  <w:t>2.2.2.</w:t>
            </w:r>
          </w:p>
        </w:tc>
        <w:tc>
          <w:tcPr>
            <w:tcW w:w="8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:rsidR="00E43AD1" w:rsidRPr="00E43AD1" w:rsidRDefault="00E43AD1" w:rsidP="00E43A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</w:pPr>
            <w:r w:rsidRPr="00E43AD1"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  <w:t>Bemenet elemzése kompetencia mérés alapján</w:t>
            </w:r>
          </w:p>
        </w:tc>
      </w:tr>
      <w:tr w:rsidR="00E43AD1" w:rsidRPr="00E43AD1" w:rsidTr="00E43AD1">
        <w:trPr>
          <w:trHeight w:val="102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3AD1" w:rsidRPr="00E43AD1" w:rsidRDefault="00E43AD1" w:rsidP="00E43A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</w:pPr>
          </w:p>
        </w:tc>
        <w:tc>
          <w:tcPr>
            <w:tcW w:w="8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3AD1" w:rsidRPr="00E43AD1" w:rsidRDefault="00E43AD1" w:rsidP="00E43A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</w:pPr>
          </w:p>
        </w:tc>
      </w:tr>
      <w:tr w:rsidR="00E43AD1" w:rsidRPr="00E43AD1" w:rsidTr="00E43AD1">
        <w:trPr>
          <w:trHeight w:val="739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D9C4"/>
            <w:noWrap/>
            <w:vAlign w:val="center"/>
            <w:hideMark/>
          </w:tcPr>
          <w:p w:rsidR="00E43AD1" w:rsidRPr="00E43AD1" w:rsidRDefault="00E43AD1" w:rsidP="00E43A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</w:pPr>
            <w:r w:rsidRPr="00E43AD1"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  <w:t>2.2.3.</w:t>
            </w:r>
          </w:p>
        </w:tc>
        <w:tc>
          <w:tcPr>
            <w:tcW w:w="8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:rsidR="00E43AD1" w:rsidRPr="00E43AD1" w:rsidRDefault="00E43AD1" w:rsidP="00B54D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</w:pPr>
            <w:r w:rsidRPr="00E43AD1"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  <w:t xml:space="preserve">Gyakorlati tudásszint elemzése szakmai kompetencia méréssel </w:t>
            </w:r>
            <w:r w:rsidR="00B54D3B"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  <w:t>egy</w:t>
            </w:r>
            <w:r w:rsidRPr="00E43AD1"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  <w:t xml:space="preserve"> év után</w:t>
            </w:r>
          </w:p>
        </w:tc>
      </w:tr>
      <w:tr w:rsidR="00E43AD1" w:rsidRPr="00E43AD1" w:rsidTr="00E43AD1">
        <w:trPr>
          <w:trHeight w:val="102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3AD1" w:rsidRPr="00E43AD1" w:rsidRDefault="00E43AD1" w:rsidP="00E43A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</w:pPr>
          </w:p>
        </w:tc>
        <w:tc>
          <w:tcPr>
            <w:tcW w:w="8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3AD1" w:rsidRPr="00E43AD1" w:rsidRDefault="00E43AD1" w:rsidP="00E43A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</w:pPr>
          </w:p>
        </w:tc>
      </w:tr>
      <w:tr w:rsidR="00E43AD1" w:rsidRPr="00E43AD1" w:rsidTr="00E43AD1">
        <w:trPr>
          <w:trHeight w:val="739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D9C4"/>
            <w:noWrap/>
            <w:vAlign w:val="center"/>
            <w:hideMark/>
          </w:tcPr>
          <w:p w:rsidR="00E43AD1" w:rsidRPr="00E43AD1" w:rsidRDefault="00E43AD1" w:rsidP="00E43A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</w:pPr>
            <w:r w:rsidRPr="00E43AD1"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  <w:t>2.2.4.</w:t>
            </w:r>
          </w:p>
        </w:tc>
        <w:tc>
          <w:tcPr>
            <w:tcW w:w="8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:rsidR="00E43AD1" w:rsidRPr="00E43AD1" w:rsidRDefault="00E43AD1" w:rsidP="00E43A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</w:pPr>
            <w:r w:rsidRPr="00E43AD1"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  <w:t>Duális képzés fejlesztése</w:t>
            </w:r>
          </w:p>
        </w:tc>
      </w:tr>
      <w:tr w:rsidR="00E43AD1" w:rsidRPr="00E43AD1" w:rsidTr="00E43AD1">
        <w:trPr>
          <w:trHeight w:val="102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3AD1" w:rsidRPr="00E43AD1" w:rsidRDefault="00E43AD1" w:rsidP="00E43A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</w:pPr>
          </w:p>
        </w:tc>
        <w:tc>
          <w:tcPr>
            <w:tcW w:w="8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3AD1" w:rsidRPr="00E43AD1" w:rsidRDefault="00E43AD1" w:rsidP="00E43A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</w:pPr>
          </w:p>
        </w:tc>
      </w:tr>
      <w:tr w:rsidR="00E43AD1" w:rsidRPr="00E43AD1" w:rsidTr="00E43AD1">
        <w:trPr>
          <w:trHeight w:val="739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D9C4"/>
            <w:noWrap/>
            <w:vAlign w:val="center"/>
            <w:hideMark/>
          </w:tcPr>
          <w:p w:rsidR="00E43AD1" w:rsidRPr="00E43AD1" w:rsidRDefault="00E43AD1" w:rsidP="00E43A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</w:pPr>
            <w:r w:rsidRPr="00E43AD1"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  <w:t>2.2.5.</w:t>
            </w:r>
          </w:p>
        </w:tc>
        <w:tc>
          <w:tcPr>
            <w:tcW w:w="8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:rsidR="00E43AD1" w:rsidRPr="00E43AD1" w:rsidRDefault="00E43AD1" w:rsidP="00E43A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</w:pPr>
            <w:r w:rsidRPr="00E43AD1"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  <w:t>Oktató képzési program</w:t>
            </w:r>
          </w:p>
        </w:tc>
      </w:tr>
      <w:tr w:rsidR="00E43AD1" w:rsidRPr="00E43AD1" w:rsidTr="00E43AD1">
        <w:trPr>
          <w:trHeight w:val="102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3AD1" w:rsidRPr="00E43AD1" w:rsidRDefault="00E43AD1" w:rsidP="00E43A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</w:pPr>
          </w:p>
        </w:tc>
        <w:tc>
          <w:tcPr>
            <w:tcW w:w="8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3AD1" w:rsidRPr="00E43AD1" w:rsidRDefault="00E43AD1" w:rsidP="00E43A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</w:pPr>
          </w:p>
        </w:tc>
      </w:tr>
      <w:tr w:rsidR="00E43AD1" w:rsidRPr="00E43AD1" w:rsidTr="00E43AD1">
        <w:trPr>
          <w:trHeight w:val="739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D9C4"/>
            <w:noWrap/>
            <w:vAlign w:val="center"/>
            <w:hideMark/>
          </w:tcPr>
          <w:p w:rsidR="00E43AD1" w:rsidRPr="00E43AD1" w:rsidRDefault="00E43AD1" w:rsidP="00E43A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</w:pPr>
            <w:r w:rsidRPr="00E43AD1"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  <w:t>2.2.6.</w:t>
            </w:r>
          </w:p>
        </w:tc>
        <w:tc>
          <w:tcPr>
            <w:tcW w:w="8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:rsidR="00E43AD1" w:rsidRPr="00E43AD1" w:rsidRDefault="00E43AD1" w:rsidP="00E43A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</w:pPr>
            <w:r w:rsidRPr="00E43AD1"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  <w:t>Pályaorientáció, pályakövetés</w:t>
            </w:r>
          </w:p>
        </w:tc>
      </w:tr>
      <w:tr w:rsidR="00E43AD1" w:rsidRPr="00E43AD1" w:rsidTr="00E43AD1">
        <w:trPr>
          <w:trHeight w:val="102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3AD1" w:rsidRPr="00E43AD1" w:rsidRDefault="00E43AD1" w:rsidP="00E43A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</w:pPr>
          </w:p>
        </w:tc>
        <w:tc>
          <w:tcPr>
            <w:tcW w:w="8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3AD1" w:rsidRPr="00E43AD1" w:rsidRDefault="00E43AD1" w:rsidP="00E43A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</w:pPr>
          </w:p>
        </w:tc>
      </w:tr>
      <w:tr w:rsidR="00E43AD1" w:rsidRPr="00E43AD1" w:rsidTr="00E43AD1">
        <w:trPr>
          <w:trHeight w:val="739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D9C4"/>
            <w:noWrap/>
            <w:vAlign w:val="center"/>
            <w:hideMark/>
          </w:tcPr>
          <w:p w:rsidR="00E43AD1" w:rsidRPr="00E43AD1" w:rsidRDefault="00E43AD1" w:rsidP="00E43A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</w:pPr>
            <w:r w:rsidRPr="00E43AD1"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  <w:t>2.2.7.</w:t>
            </w:r>
          </w:p>
        </w:tc>
        <w:tc>
          <w:tcPr>
            <w:tcW w:w="8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:rsidR="00E43AD1" w:rsidRPr="00E43AD1" w:rsidRDefault="00E43AD1" w:rsidP="00E43A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</w:pPr>
            <w:r w:rsidRPr="00E43AD1"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  <w:t>Felnőttképzés</w:t>
            </w:r>
          </w:p>
        </w:tc>
      </w:tr>
      <w:tr w:rsidR="00E43AD1" w:rsidRPr="00E43AD1" w:rsidTr="00E43AD1">
        <w:trPr>
          <w:trHeight w:val="102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3AD1" w:rsidRPr="00E43AD1" w:rsidRDefault="00E43AD1" w:rsidP="00E43A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</w:pPr>
          </w:p>
        </w:tc>
        <w:tc>
          <w:tcPr>
            <w:tcW w:w="8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3AD1" w:rsidRPr="00E43AD1" w:rsidRDefault="00E43AD1" w:rsidP="00E43A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</w:pPr>
          </w:p>
        </w:tc>
      </w:tr>
      <w:tr w:rsidR="00E43AD1" w:rsidRPr="00E43AD1" w:rsidTr="00E43AD1">
        <w:trPr>
          <w:trHeight w:val="739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D9C4"/>
            <w:noWrap/>
            <w:vAlign w:val="center"/>
            <w:hideMark/>
          </w:tcPr>
          <w:p w:rsidR="00E43AD1" w:rsidRPr="00E43AD1" w:rsidRDefault="00E43AD1" w:rsidP="00E43A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</w:pPr>
            <w:r w:rsidRPr="00E43AD1"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  <w:t>2.2.8.</w:t>
            </w:r>
          </w:p>
        </w:tc>
        <w:tc>
          <w:tcPr>
            <w:tcW w:w="8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:rsidR="00E43AD1" w:rsidRPr="00E43AD1" w:rsidRDefault="00E43AD1" w:rsidP="00E43A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</w:pPr>
            <w:r w:rsidRPr="00E43AD1"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  <w:t>Esélyegyenlőség növelése</w:t>
            </w:r>
          </w:p>
        </w:tc>
      </w:tr>
      <w:tr w:rsidR="00E43AD1" w:rsidRPr="00E43AD1" w:rsidTr="00E43AD1">
        <w:trPr>
          <w:trHeight w:val="102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3AD1" w:rsidRPr="00E43AD1" w:rsidRDefault="00E43AD1" w:rsidP="00E43A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</w:pPr>
          </w:p>
        </w:tc>
        <w:tc>
          <w:tcPr>
            <w:tcW w:w="8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3AD1" w:rsidRPr="00E43AD1" w:rsidRDefault="00E43AD1" w:rsidP="00E43A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</w:pPr>
          </w:p>
        </w:tc>
      </w:tr>
      <w:tr w:rsidR="00E43AD1" w:rsidRPr="00E43AD1" w:rsidTr="00E43AD1">
        <w:trPr>
          <w:trHeight w:val="739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D9C4"/>
            <w:noWrap/>
            <w:vAlign w:val="center"/>
            <w:hideMark/>
          </w:tcPr>
          <w:p w:rsidR="00E43AD1" w:rsidRPr="00E43AD1" w:rsidRDefault="00E43AD1" w:rsidP="00E43A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</w:pPr>
            <w:r w:rsidRPr="00E43AD1"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  <w:t>2.2.9.</w:t>
            </w:r>
          </w:p>
        </w:tc>
        <w:tc>
          <w:tcPr>
            <w:tcW w:w="8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:rsidR="00E43AD1" w:rsidRPr="00E43AD1" w:rsidRDefault="00E43AD1" w:rsidP="00E43A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</w:pPr>
            <w:r w:rsidRPr="00E43AD1"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  <w:t>A megyei szakképzés és a területfejlesztés kapcsolata</w:t>
            </w:r>
          </w:p>
        </w:tc>
      </w:tr>
      <w:tr w:rsidR="00E43AD1" w:rsidRPr="00E43AD1" w:rsidTr="00E43AD1">
        <w:trPr>
          <w:trHeight w:val="102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3AD1" w:rsidRPr="00E43AD1" w:rsidRDefault="00E43AD1" w:rsidP="00E43A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</w:pPr>
          </w:p>
        </w:tc>
        <w:tc>
          <w:tcPr>
            <w:tcW w:w="8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3AD1" w:rsidRPr="00E43AD1" w:rsidRDefault="00E43AD1" w:rsidP="00E43A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</w:pPr>
          </w:p>
        </w:tc>
      </w:tr>
      <w:tr w:rsidR="00E43AD1" w:rsidRPr="00E43AD1" w:rsidTr="00E43AD1">
        <w:trPr>
          <w:trHeight w:val="739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D9C4"/>
            <w:noWrap/>
            <w:vAlign w:val="center"/>
            <w:hideMark/>
          </w:tcPr>
          <w:p w:rsidR="00E43AD1" w:rsidRPr="00E43AD1" w:rsidRDefault="00E43AD1" w:rsidP="00E43A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</w:pPr>
            <w:r w:rsidRPr="00E43AD1"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  <w:t>2.2.10.</w:t>
            </w:r>
          </w:p>
        </w:tc>
        <w:tc>
          <w:tcPr>
            <w:tcW w:w="8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bottom"/>
            <w:hideMark/>
          </w:tcPr>
          <w:p w:rsidR="00E43AD1" w:rsidRPr="00E43AD1" w:rsidRDefault="00E43AD1" w:rsidP="00E43A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</w:pPr>
            <w:r w:rsidRPr="00E43AD1"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hu-HU"/>
              </w:rPr>
              <w:t>Intézményrendszer átalakítása, infrastrukturális változások a mennyiségi igények tükrében</w:t>
            </w:r>
          </w:p>
        </w:tc>
      </w:tr>
    </w:tbl>
    <w:p w:rsidR="00A77F9D" w:rsidRDefault="00A77F9D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A77F9D" w:rsidRDefault="00A77F9D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A77F9D" w:rsidRDefault="00A77F9D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58536D" w:rsidRDefault="0058536D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A77F9D" w:rsidRDefault="00A77F9D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E1405B" w:rsidRDefault="00E1405B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C02A56" w:rsidRDefault="00C02A56" w:rsidP="003D1D6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8B4E04" w:rsidRDefault="002A56FF" w:rsidP="00F56FF6">
      <w:pPr>
        <w:pStyle w:val="Listaszerbekezds"/>
        <w:numPr>
          <w:ilvl w:val="2"/>
          <w:numId w:val="3"/>
        </w:numPr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Szakmai együttműködés a munkáltatók és a képzők között</w:t>
      </w:r>
    </w:p>
    <w:p w:rsidR="002A56FF" w:rsidRDefault="002A56FF" w:rsidP="002A56FF">
      <w:pPr>
        <w:pStyle w:val="Listaszerbekezds"/>
        <w:ind w:left="1440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2A56FF" w:rsidRDefault="002A56FF" w:rsidP="0012418A">
      <w:pPr>
        <w:pStyle w:val="Listaszerbekezds"/>
        <w:ind w:left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A56FF">
        <w:rPr>
          <w:rFonts w:ascii="Times New Roman" w:hAnsi="Times New Roman" w:cs="Times New Roman"/>
          <w:sz w:val="24"/>
          <w:szCs w:val="24"/>
        </w:rPr>
        <w:t>A minőségi szakoktatás egyik fontos eleme, hogy az iskolából kikerülő szakmunkás, technikus olyan korszerű ismeretekkel rendelkezzen, melyet elvár a jövendőbeli munkáltatója. Ehhez szükséges</w:t>
      </w:r>
      <w:r w:rsidR="00607D00">
        <w:rPr>
          <w:rFonts w:ascii="Times New Roman" w:hAnsi="Times New Roman" w:cs="Times New Roman"/>
          <w:sz w:val="24"/>
          <w:szCs w:val="24"/>
        </w:rPr>
        <w:t xml:space="preserve"> folyamatos konzultáció a képző</w:t>
      </w:r>
      <w:r w:rsidRPr="002A56FF">
        <w:rPr>
          <w:rFonts w:ascii="Times New Roman" w:hAnsi="Times New Roman" w:cs="Times New Roman"/>
          <w:sz w:val="24"/>
          <w:szCs w:val="24"/>
        </w:rPr>
        <w:t xml:space="preserve"> és a munkáltató</w:t>
      </w:r>
    </w:p>
    <w:p w:rsidR="002A56FF" w:rsidRDefault="002A56FF" w:rsidP="0012418A">
      <w:pPr>
        <w:pStyle w:val="Listaszerbekezds"/>
        <w:ind w:left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(megrendelő</w:t>
      </w:r>
      <w:r w:rsidRPr="002A56FF">
        <w:rPr>
          <w:rFonts w:ascii="Times New Roman" w:hAnsi="Times New Roman" w:cs="Times New Roman"/>
          <w:sz w:val="24"/>
          <w:szCs w:val="24"/>
        </w:rPr>
        <w:t>) között.</w:t>
      </w:r>
    </w:p>
    <w:p w:rsidR="002A56FF" w:rsidRPr="00607D00" w:rsidRDefault="00607D00" w:rsidP="0012418A">
      <w:pPr>
        <w:pStyle w:val="Listaszerbekezds"/>
        <w:ind w:left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Fela</w:t>
      </w:r>
      <w:r w:rsidRPr="00607D00">
        <w:rPr>
          <w:rFonts w:ascii="Times New Roman" w:hAnsi="Times New Roman" w:cs="Times New Roman"/>
          <w:sz w:val="24"/>
          <w:szCs w:val="24"/>
        </w:rPr>
        <w:t>datok:</w:t>
      </w:r>
    </w:p>
    <w:p w:rsidR="002E65C1" w:rsidRPr="000B2EE2" w:rsidRDefault="002E65C1" w:rsidP="0012418A">
      <w:pPr>
        <w:pStyle w:val="Listaszerbekezds"/>
        <w:numPr>
          <w:ilvl w:val="0"/>
          <w:numId w:val="22"/>
        </w:num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B2EE2">
        <w:rPr>
          <w:rFonts w:ascii="Times New Roman" w:hAnsi="Times New Roman" w:cs="Times New Roman"/>
          <w:sz w:val="24"/>
          <w:szCs w:val="24"/>
        </w:rPr>
        <w:t xml:space="preserve">A szakképző iskolák a munkáltatói igények figyelembevételével határozzák meg a szakmai kerettantervek szabadsávjának tartalmát. </w:t>
      </w:r>
    </w:p>
    <w:p w:rsidR="002E65C1" w:rsidRPr="000B2EE2" w:rsidRDefault="002E65C1" w:rsidP="0012418A">
      <w:pPr>
        <w:pStyle w:val="Listaszerbekezds"/>
        <w:numPr>
          <w:ilvl w:val="0"/>
          <w:numId w:val="22"/>
        </w:num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B2EE2">
        <w:rPr>
          <w:rFonts w:ascii="Times New Roman" w:hAnsi="Times New Roman" w:cs="Times New Roman"/>
          <w:sz w:val="24"/>
          <w:szCs w:val="24"/>
        </w:rPr>
        <w:t>Megyei szak</w:t>
      </w:r>
      <w:r w:rsidR="00864857">
        <w:rPr>
          <w:rFonts w:ascii="Times New Roman" w:hAnsi="Times New Roman" w:cs="Times New Roman"/>
          <w:sz w:val="24"/>
          <w:szCs w:val="24"/>
        </w:rPr>
        <w:t>mai munkaközösségek működtetése.</w:t>
      </w:r>
    </w:p>
    <w:p w:rsidR="002E65C1" w:rsidRPr="000B2EE2" w:rsidRDefault="000D62A8" w:rsidP="0012418A">
      <w:pPr>
        <w:pStyle w:val="Listaszerbekezds"/>
        <w:numPr>
          <w:ilvl w:val="0"/>
          <w:numId w:val="22"/>
        </w:num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Az iskola</w:t>
      </w:r>
      <w:r w:rsidR="002E65C1" w:rsidRPr="000B2EE2">
        <w:rPr>
          <w:rFonts w:ascii="Times New Roman" w:hAnsi="Times New Roman" w:cs="Times New Roman"/>
          <w:sz w:val="24"/>
          <w:szCs w:val="24"/>
        </w:rPr>
        <w:t xml:space="preserve"> és a képzésben részt vevő gazdálkodó szervezetek oktatói közö</w:t>
      </w:r>
      <w:r w:rsidR="00864857">
        <w:rPr>
          <w:rFonts w:ascii="Times New Roman" w:hAnsi="Times New Roman" w:cs="Times New Roman"/>
          <w:sz w:val="24"/>
          <w:szCs w:val="24"/>
        </w:rPr>
        <w:t>tti szakmai kapcsolat erősítése.</w:t>
      </w:r>
    </w:p>
    <w:p w:rsidR="002E65C1" w:rsidRPr="00056923" w:rsidRDefault="002E65C1" w:rsidP="002E65C1">
      <w:pPr>
        <w:pStyle w:val="Listaszerbekezds"/>
        <w:ind w:left="1080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F0E2C" w:rsidRDefault="00F52AF5" w:rsidP="00F56FF6">
      <w:pPr>
        <w:pStyle w:val="Listaszerbekezds"/>
        <w:numPr>
          <w:ilvl w:val="2"/>
          <w:numId w:val="3"/>
        </w:numPr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Bemenet elemzése kompetencia mérés alapján (gimnázium, szakközépiskola, szakiskola)</w:t>
      </w:r>
    </w:p>
    <w:p w:rsidR="002A56FF" w:rsidRDefault="002A56FF" w:rsidP="002A56FF">
      <w:pPr>
        <w:pStyle w:val="Listaszerbekezds"/>
        <w:ind w:left="1440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2A56FF" w:rsidRPr="002A56FF" w:rsidRDefault="002A56FF" w:rsidP="002A56FF">
      <w:pPr>
        <w:spacing w:after="0"/>
        <w:ind w:left="851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A56FF">
        <w:rPr>
          <w:rFonts w:ascii="Times New Roman" w:eastAsia="Calibri" w:hAnsi="Times New Roman" w:cs="Times New Roman"/>
          <w:sz w:val="24"/>
          <w:szCs w:val="24"/>
        </w:rPr>
        <w:t xml:space="preserve">Az általános iskolát végzettek bizonyos hányada nem képes megfelelni a valós középiskolai követelményeknek. A szakiskolába kerülő fiatalok az esetek többségében olyan tanulók, akik </w:t>
      </w:r>
      <w:r w:rsidRPr="00D54162">
        <w:rPr>
          <w:rFonts w:ascii="Times New Roman" w:eastAsia="Calibri" w:hAnsi="Times New Roman" w:cs="Times New Roman"/>
          <w:b/>
          <w:sz w:val="24"/>
          <w:szCs w:val="24"/>
        </w:rPr>
        <w:t>képesség, ismeret hiányában vagy magatartási probléma, motiválatlanság miatt a tankötelezettség kényszere viszi a szakképzésbe</w:t>
      </w:r>
      <w:r w:rsidRPr="002A56FF">
        <w:rPr>
          <w:rFonts w:ascii="Times New Roman" w:eastAsia="Calibri" w:hAnsi="Times New Roman" w:cs="Times New Roman"/>
          <w:sz w:val="24"/>
          <w:szCs w:val="24"/>
        </w:rPr>
        <w:t>. Ezen hátrányos helyzetű tanulók számára is meg kell adni a segítséget, esélyt egy szakma sikeres elsajátításához.</w:t>
      </w:r>
    </w:p>
    <w:p w:rsidR="002E65C1" w:rsidRPr="00607D00" w:rsidRDefault="00607D00" w:rsidP="00607D00">
      <w:pPr>
        <w:pStyle w:val="Listaszerbekezds"/>
        <w:ind w:left="709"/>
        <w:contextualSpacing/>
        <w:rPr>
          <w:rFonts w:ascii="Times New Roman" w:hAnsi="Times New Roman" w:cs="Times New Roman"/>
          <w:sz w:val="24"/>
          <w:szCs w:val="24"/>
        </w:rPr>
      </w:pPr>
      <w:r w:rsidRPr="00607D00">
        <w:rPr>
          <w:rFonts w:ascii="Times New Roman" w:hAnsi="Times New Roman" w:cs="Times New Roman"/>
          <w:sz w:val="24"/>
          <w:szCs w:val="24"/>
        </w:rPr>
        <w:t>Feladatok:</w:t>
      </w:r>
    </w:p>
    <w:p w:rsidR="002E65C1" w:rsidRPr="000B2EE2" w:rsidRDefault="002E65C1" w:rsidP="002E65C1">
      <w:pPr>
        <w:pStyle w:val="Listaszerbekezds"/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B2EE2">
        <w:rPr>
          <w:rFonts w:ascii="Times New Roman" w:hAnsi="Times New Roman" w:cs="Times New Roman"/>
          <w:sz w:val="24"/>
          <w:szCs w:val="24"/>
        </w:rPr>
        <w:t>A 8. évfolyamos tanulók számára kötelezővé kell tenni a központi középiskolai felvételi megírását. Az itt mutatott teljesítményük alapján kerülhetnek gimnáziumba, szakközépiskolába, szak</w:t>
      </w:r>
      <w:r w:rsidR="00864857">
        <w:rPr>
          <w:rFonts w:ascii="Times New Roman" w:hAnsi="Times New Roman" w:cs="Times New Roman"/>
          <w:sz w:val="24"/>
          <w:szCs w:val="24"/>
        </w:rPr>
        <w:t>iskolába, vagy a HÍD programba.</w:t>
      </w:r>
    </w:p>
    <w:p w:rsidR="002E65C1" w:rsidRDefault="002E65C1" w:rsidP="002E65C1">
      <w:pPr>
        <w:pStyle w:val="Listaszerbekezds"/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B2EE2">
        <w:rPr>
          <w:rFonts w:ascii="Times New Roman" w:hAnsi="Times New Roman" w:cs="Times New Roman"/>
          <w:sz w:val="24"/>
          <w:szCs w:val="24"/>
        </w:rPr>
        <w:t>A szakképző iskola ismerje meg hozzá beiratkozott tanul</w:t>
      </w:r>
      <w:r w:rsidR="000D62A8">
        <w:rPr>
          <w:rFonts w:ascii="Times New Roman" w:hAnsi="Times New Roman" w:cs="Times New Roman"/>
          <w:sz w:val="24"/>
          <w:szCs w:val="24"/>
        </w:rPr>
        <w:t>ó</w:t>
      </w:r>
      <w:r w:rsidR="00607D00">
        <w:rPr>
          <w:rFonts w:ascii="Times New Roman" w:hAnsi="Times New Roman" w:cs="Times New Roman"/>
          <w:sz w:val="24"/>
          <w:szCs w:val="24"/>
        </w:rPr>
        <w:t>k</w:t>
      </w:r>
      <w:r w:rsidRPr="000B2EE2">
        <w:rPr>
          <w:rFonts w:ascii="Times New Roman" w:hAnsi="Times New Roman" w:cs="Times New Roman"/>
          <w:sz w:val="24"/>
          <w:szCs w:val="24"/>
        </w:rPr>
        <w:t xml:space="preserve"> 8. évfolyamán megír</w:t>
      </w:r>
      <w:r w:rsidR="00864857">
        <w:rPr>
          <w:rFonts w:ascii="Times New Roman" w:hAnsi="Times New Roman" w:cs="Times New Roman"/>
          <w:sz w:val="24"/>
          <w:szCs w:val="24"/>
        </w:rPr>
        <w:t>t kompetencia mérés eredményeit.</w:t>
      </w:r>
    </w:p>
    <w:p w:rsidR="00F106E6" w:rsidRPr="00F106E6" w:rsidRDefault="00F106E6" w:rsidP="00F106E6">
      <w:pPr>
        <w:pStyle w:val="Listaszerbekezds"/>
        <w:numPr>
          <w:ilvl w:val="0"/>
          <w:numId w:val="23"/>
        </w:numPr>
        <w:contextualSpacing/>
        <w:rPr>
          <w:rStyle w:val="Kiemels"/>
          <w:rFonts w:ascii="Times New Roman" w:hAnsi="Times New Roman" w:cs="Times New Roman"/>
          <w:b w:val="0"/>
          <w:bCs w:val="0"/>
        </w:rPr>
      </w:pPr>
      <w:r w:rsidRPr="00F106E6">
        <w:rPr>
          <w:rFonts w:ascii="Times New Roman" w:hAnsi="Times New Roman" w:cs="Times New Roman"/>
        </w:rPr>
        <w:t xml:space="preserve">A Megyei </w:t>
      </w:r>
      <w:hyperlink r:id="rId42" w:history="1">
        <w:r w:rsidRPr="00F106E6">
          <w:rPr>
            <w:rStyle w:val="Kiemels"/>
            <w:rFonts w:ascii="Times New Roman" w:hAnsi="Times New Roman" w:cs="Times New Roman"/>
          </w:rPr>
          <w:t>Klebelsberg Intézményfenntartó Központ</w:t>
        </w:r>
      </w:hyperlink>
      <w:r w:rsidRPr="00F106E6">
        <w:rPr>
          <w:rStyle w:val="Kiemels"/>
          <w:rFonts w:ascii="Times New Roman" w:hAnsi="Times New Roman" w:cs="Times New Roman"/>
        </w:rPr>
        <w:t xml:space="preserve"> adjon segítséget az intézményeknek </w:t>
      </w:r>
      <w:r w:rsidR="00607D00">
        <w:rPr>
          <w:rStyle w:val="Kiemels"/>
          <w:rFonts w:ascii="Times New Roman" w:hAnsi="Times New Roman" w:cs="Times New Roman"/>
        </w:rPr>
        <w:t xml:space="preserve">a </w:t>
      </w:r>
      <w:r w:rsidRPr="00F106E6">
        <w:rPr>
          <w:rStyle w:val="Kiemels"/>
          <w:rFonts w:ascii="Times New Roman" w:hAnsi="Times New Roman" w:cs="Times New Roman"/>
        </w:rPr>
        <w:t>fenti feladatok végrehajtásában.</w:t>
      </w:r>
    </w:p>
    <w:p w:rsidR="002E65C1" w:rsidRPr="000B2EE2" w:rsidRDefault="002E65C1" w:rsidP="002E65C1">
      <w:pPr>
        <w:pStyle w:val="Listaszerbekezds"/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B2EE2">
        <w:rPr>
          <w:rFonts w:ascii="Times New Roman" w:hAnsi="Times New Roman" w:cs="Times New Roman"/>
          <w:sz w:val="24"/>
          <w:szCs w:val="24"/>
        </w:rPr>
        <w:t>A szakmai és közismereti tanárok együttműködése a lemo</w:t>
      </w:r>
      <w:r w:rsidR="00864857">
        <w:rPr>
          <w:rFonts w:ascii="Times New Roman" w:hAnsi="Times New Roman" w:cs="Times New Roman"/>
          <w:sz w:val="24"/>
          <w:szCs w:val="24"/>
        </w:rPr>
        <w:t>rzsolódás csökkentése érdekében.</w:t>
      </w:r>
    </w:p>
    <w:p w:rsidR="00F52AF5" w:rsidRDefault="00F52AF5" w:rsidP="00F52AF5">
      <w:pPr>
        <w:pStyle w:val="Listaszerbekezds"/>
        <w:ind w:left="1080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0377E2" w:rsidRDefault="002A56FF" w:rsidP="00F56FF6">
      <w:pPr>
        <w:pStyle w:val="Listaszerbekezds"/>
        <w:numPr>
          <w:ilvl w:val="2"/>
          <w:numId w:val="3"/>
        </w:numPr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Gyakorlati tudásszint elemzése szakmai </w:t>
      </w:r>
      <w:r w:rsidR="007935DD">
        <w:rPr>
          <w:rFonts w:ascii="Times New Roman" w:hAnsi="Times New Roman" w:cs="Times New Roman"/>
          <w:b/>
          <w:sz w:val="24"/>
          <w:szCs w:val="24"/>
        </w:rPr>
        <w:t>kompetencia méréssel</w:t>
      </w:r>
      <w:r>
        <w:rPr>
          <w:rFonts w:ascii="Times New Roman" w:hAnsi="Times New Roman" w:cs="Times New Roman"/>
          <w:b/>
          <w:sz w:val="24"/>
          <w:szCs w:val="24"/>
        </w:rPr>
        <w:t xml:space="preserve"> (1 év után)</w:t>
      </w:r>
    </w:p>
    <w:p w:rsidR="002A56FF" w:rsidRDefault="002A56FF" w:rsidP="002A56FF">
      <w:pPr>
        <w:pStyle w:val="Listaszerbekezds"/>
        <w:ind w:left="1440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2A56FF" w:rsidRDefault="002A56FF" w:rsidP="002A56FF">
      <w:pPr>
        <w:pStyle w:val="Listaszerbekezds"/>
        <w:ind w:left="851"/>
        <w:contextualSpacing/>
        <w:rPr>
          <w:rFonts w:ascii="Times New Roman" w:hAnsi="Times New Roman" w:cs="Times New Roman"/>
          <w:sz w:val="24"/>
          <w:szCs w:val="24"/>
        </w:rPr>
      </w:pPr>
      <w:r w:rsidRPr="002A56FF">
        <w:rPr>
          <w:rFonts w:ascii="Times New Roman" w:hAnsi="Times New Roman" w:cs="Times New Roman"/>
          <w:sz w:val="24"/>
          <w:szCs w:val="24"/>
        </w:rPr>
        <w:t>A munkáltatók a sz</w:t>
      </w:r>
      <w:r w:rsidR="000D62A8">
        <w:rPr>
          <w:rFonts w:ascii="Times New Roman" w:hAnsi="Times New Roman" w:cs="Times New Roman"/>
          <w:sz w:val="24"/>
          <w:szCs w:val="24"/>
        </w:rPr>
        <w:t>akiskolás tanulókat első sorban</w:t>
      </w:r>
      <w:r w:rsidRPr="002A56FF">
        <w:rPr>
          <w:rFonts w:ascii="Times New Roman" w:hAnsi="Times New Roman" w:cs="Times New Roman"/>
          <w:sz w:val="24"/>
          <w:szCs w:val="24"/>
        </w:rPr>
        <w:t xml:space="preserve"> a szakmai gyakorlati ismeretük alapján minősítik. </w:t>
      </w:r>
      <w:r w:rsidR="00842776">
        <w:rPr>
          <w:rFonts w:ascii="Times New Roman" w:hAnsi="Times New Roman" w:cs="Times New Roman"/>
          <w:sz w:val="24"/>
          <w:szCs w:val="24"/>
        </w:rPr>
        <w:t>F</w:t>
      </w:r>
      <w:r w:rsidRPr="002A56FF">
        <w:rPr>
          <w:rFonts w:ascii="Times New Roman" w:hAnsi="Times New Roman" w:cs="Times New Roman"/>
          <w:sz w:val="24"/>
          <w:szCs w:val="24"/>
        </w:rPr>
        <w:t>ontos, hogy a szakképző iskolák tanműhelyeikben is törekedje</w:t>
      </w:r>
      <w:r w:rsidR="00BB0065">
        <w:rPr>
          <w:rFonts w:ascii="Times New Roman" w:hAnsi="Times New Roman" w:cs="Times New Roman"/>
          <w:sz w:val="24"/>
          <w:szCs w:val="24"/>
        </w:rPr>
        <w:t>ne</w:t>
      </w:r>
      <w:r w:rsidRPr="002A56FF">
        <w:rPr>
          <w:rFonts w:ascii="Times New Roman" w:hAnsi="Times New Roman" w:cs="Times New Roman"/>
          <w:sz w:val="24"/>
          <w:szCs w:val="24"/>
        </w:rPr>
        <w:t>k a gyakorlat orientált képzésre.</w:t>
      </w:r>
    </w:p>
    <w:p w:rsidR="002E65C1" w:rsidRPr="00607D00" w:rsidRDefault="00607D00" w:rsidP="00607D00">
      <w:pPr>
        <w:pStyle w:val="Listaszerbekezds"/>
        <w:ind w:left="1080" w:hanging="371"/>
        <w:contextualSpacing/>
        <w:rPr>
          <w:rFonts w:ascii="Times New Roman" w:hAnsi="Times New Roman" w:cs="Times New Roman"/>
          <w:sz w:val="24"/>
          <w:szCs w:val="24"/>
        </w:rPr>
      </w:pPr>
      <w:r w:rsidRPr="00607D00">
        <w:rPr>
          <w:rFonts w:ascii="Times New Roman" w:hAnsi="Times New Roman" w:cs="Times New Roman"/>
          <w:sz w:val="24"/>
          <w:szCs w:val="24"/>
        </w:rPr>
        <w:t>Feladatok:</w:t>
      </w:r>
    </w:p>
    <w:p w:rsidR="002E65C1" w:rsidRPr="000B2EE2" w:rsidRDefault="00BB0065" w:rsidP="002E65C1">
      <w:pPr>
        <w:pStyle w:val="Listaszerbekezds"/>
        <w:numPr>
          <w:ilvl w:val="0"/>
          <w:numId w:val="24"/>
        </w:num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Cél legyen a</w:t>
      </w:r>
      <w:r w:rsidR="002E65C1" w:rsidRPr="000B2EE2">
        <w:rPr>
          <w:rFonts w:ascii="Times New Roman" w:hAnsi="Times New Roman" w:cs="Times New Roman"/>
          <w:sz w:val="24"/>
          <w:szCs w:val="24"/>
        </w:rPr>
        <w:t xml:space="preserve"> szakmai órák kere</w:t>
      </w:r>
      <w:r w:rsidR="00607D00">
        <w:rPr>
          <w:rFonts w:ascii="Times New Roman" w:hAnsi="Times New Roman" w:cs="Times New Roman"/>
          <w:sz w:val="24"/>
          <w:szCs w:val="24"/>
        </w:rPr>
        <w:t>tében a tanulók szövegértési</w:t>
      </w:r>
      <w:r w:rsidR="002E65C1" w:rsidRPr="000B2EE2">
        <w:rPr>
          <w:rFonts w:ascii="Times New Roman" w:hAnsi="Times New Roman" w:cs="Times New Roman"/>
          <w:sz w:val="24"/>
          <w:szCs w:val="24"/>
        </w:rPr>
        <w:t xml:space="preserve"> és logikai kompe</w:t>
      </w:r>
      <w:r>
        <w:rPr>
          <w:rFonts w:ascii="Times New Roman" w:hAnsi="Times New Roman" w:cs="Times New Roman"/>
          <w:sz w:val="24"/>
          <w:szCs w:val="24"/>
        </w:rPr>
        <w:t>tenciájának fejlesztése.</w:t>
      </w:r>
    </w:p>
    <w:p w:rsidR="002E65C1" w:rsidRPr="000B2EE2" w:rsidRDefault="002E65C1" w:rsidP="002E65C1">
      <w:pPr>
        <w:pStyle w:val="Listaszerbekezds"/>
        <w:numPr>
          <w:ilvl w:val="0"/>
          <w:numId w:val="24"/>
        </w:num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B2EE2">
        <w:rPr>
          <w:rFonts w:ascii="Times New Roman" w:hAnsi="Times New Roman" w:cs="Times New Roman"/>
          <w:sz w:val="24"/>
          <w:szCs w:val="24"/>
        </w:rPr>
        <w:t>Az ideg</w:t>
      </w:r>
      <w:r w:rsidR="00607D00">
        <w:rPr>
          <w:rFonts w:ascii="Times New Roman" w:hAnsi="Times New Roman" w:cs="Times New Roman"/>
          <w:sz w:val="24"/>
          <w:szCs w:val="24"/>
        </w:rPr>
        <w:t>en</w:t>
      </w:r>
      <w:r w:rsidRPr="000B2EE2">
        <w:rPr>
          <w:rFonts w:ascii="Times New Roman" w:hAnsi="Times New Roman" w:cs="Times New Roman"/>
          <w:sz w:val="24"/>
          <w:szCs w:val="24"/>
        </w:rPr>
        <w:t xml:space="preserve"> nyelvi és IKT </w:t>
      </w:r>
      <w:r w:rsidR="00864857">
        <w:rPr>
          <w:rFonts w:ascii="Times New Roman" w:hAnsi="Times New Roman" w:cs="Times New Roman"/>
          <w:sz w:val="24"/>
          <w:szCs w:val="24"/>
        </w:rPr>
        <w:t>kompetencia terület fejlesztése.</w:t>
      </w:r>
    </w:p>
    <w:p w:rsidR="002E65C1" w:rsidRDefault="002E65C1" w:rsidP="002E65C1">
      <w:pPr>
        <w:pStyle w:val="Listaszerbekezds"/>
        <w:numPr>
          <w:ilvl w:val="0"/>
          <w:numId w:val="24"/>
        </w:num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B2EE2">
        <w:rPr>
          <w:rFonts w:ascii="Times New Roman" w:hAnsi="Times New Roman" w:cs="Times New Roman"/>
          <w:sz w:val="24"/>
          <w:szCs w:val="24"/>
        </w:rPr>
        <w:lastRenderedPageBreak/>
        <w:t xml:space="preserve">A szakképzésben résztvevők szintvizsgája a 9. évfolyam végén </w:t>
      </w:r>
      <w:r w:rsidR="00864857" w:rsidRPr="000B2EE2">
        <w:rPr>
          <w:rFonts w:ascii="Times New Roman" w:hAnsi="Times New Roman" w:cs="Times New Roman"/>
          <w:sz w:val="24"/>
          <w:szCs w:val="24"/>
        </w:rPr>
        <w:t>(június)</w:t>
      </w:r>
      <w:r w:rsidR="00842776">
        <w:rPr>
          <w:rFonts w:ascii="Times New Roman" w:hAnsi="Times New Roman" w:cs="Times New Roman"/>
          <w:sz w:val="24"/>
          <w:szCs w:val="24"/>
        </w:rPr>
        <w:t>, a</w:t>
      </w:r>
      <w:r w:rsidRPr="000B2EE2">
        <w:rPr>
          <w:rFonts w:ascii="Times New Roman" w:hAnsi="Times New Roman" w:cs="Times New Roman"/>
          <w:sz w:val="24"/>
          <w:szCs w:val="24"/>
        </w:rPr>
        <w:t xml:space="preserve"> pótvizsga lehetősége a nyári gyakorlat után </w:t>
      </w:r>
      <w:r w:rsidR="00842776">
        <w:rPr>
          <w:rFonts w:ascii="Times New Roman" w:hAnsi="Times New Roman" w:cs="Times New Roman"/>
          <w:sz w:val="24"/>
          <w:szCs w:val="24"/>
        </w:rPr>
        <w:t>történjék</w:t>
      </w:r>
      <w:r w:rsidRPr="000B2EE2">
        <w:rPr>
          <w:rFonts w:ascii="Times New Roman" w:hAnsi="Times New Roman" w:cs="Times New Roman"/>
          <w:sz w:val="24"/>
          <w:szCs w:val="24"/>
        </w:rPr>
        <w:t>. Magasabb évfolyamra lépés feltétele</w:t>
      </w:r>
      <w:r w:rsidR="00864857">
        <w:rPr>
          <w:rFonts w:ascii="Times New Roman" w:hAnsi="Times New Roman" w:cs="Times New Roman"/>
          <w:sz w:val="24"/>
          <w:szCs w:val="24"/>
        </w:rPr>
        <w:t xml:space="preserve"> a sikeres szintvizsga</w:t>
      </w:r>
      <w:r w:rsidR="00842776">
        <w:rPr>
          <w:rFonts w:ascii="Times New Roman" w:hAnsi="Times New Roman" w:cs="Times New Roman"/>
          <w:sz w:val="24"/>
          <w:szCs w:val="24"/>
        </w:rPr>
        <w:t xml:space="preserve"> teljesítése</w:t>
      </w:r>
      <w:r w:rsidR="00864857">
        <w:rPr>
          <w:rFonts w:ascii="Times New Roman" w:hAnsi="Times New Roman" w:cs="Times New Roman"/>
          <w:sz w:val="24"/>
          <w:szCs w:val="24"/>
        </w:rPr>
        <w:t>.</w:t>
      </w:r>
    </w:p>
    <w:p w:rsidR="00F106E6" w:rsidRPr="000D62A8" w:rsidRDefault="00F106E6" w:rsidP="000D62A8">
      <w:pPr>
        <w:pStyle w:val="Listaszerbekezds"/>
        <w:numPr>
          <w:ilvl w:val="0"/>
          <w:numId w:val="24"/>
        </w:numPr>
        <w:contextualSpacing/>
        <w:jc w:val="both"/>
        <w:rPr>
          <w:rStyle w:val="Kiemels"/>
          <w:rFonts w:ascii="Times New Roman" w:hAnsi="Times New Roman" w:cs="Times New Roman"/>
          <w:b w:val="0"/>
          <w:bCs w:val="0"/>
          <w:sz w:val="24"/>
          <w:szCs w:val="24"/>
        </w:rPr>
      </w:pPr>
      <w:r w:rsidRPr="000D62A8">
        <w:rPr>
          <w:rStyle w:val="Kiemels"/>
          <w:rFonts w:ascii="Times New Roman" w:hAnsi="Times New Roman" w:cs="Times New Roman"/>
          <w:b w:val="0"/>
          <w:sz w:val="24"/>
          <w:szCs w:val="24"/>
        </w:rPr>
        <w:t xml:space="preserve">A szintvizsga befejezését kövesse egy átfogó az adott szakma tanévi </w:t>
      </w:r>
      <w:r w:rsidR="00607D00">
        <w:rPr>
          <w:rStyle w:val="Kiemels"/>
          <w:rFonts w:ascii="Times New Roman" w:hAnsi="Times New Roman" w:cs="Times New Roman"/>
          <w:b w:val="0"/>
          <w:sz w:val="24"/>
          <w:szCs w:val="24"/>
        </w:rPr>
        <w:t xml:space="preserve">képzési </w:t>
      </w:r>
      <w:r w:rsidR="00607D00" w:rsidRPr="00607D00">
        <w:rPr>
          <w:rStyle w:val="Kiemels"/>
          <w:rFonts w:ascii="Times New Roman" w:hAnsi="Times New Roman" w:cs="Times New Roman"/>
          <w:sz w:val="24"/>
          <w:szCs w:val="24"/>
        </w:rPr>
        <w:t>munkáját értékelő elemzés</w:t>
      </w:r>
      <w:r w:rsidRPr="000D62A8">
        <w:rPr>
          <w:rStyle w:val="Kiemels"/>
          <w:rFonts w:ascii="Times New Roman" w:hAnsi="Times New Roman" w:cs="Times New Roman"/>
          <w:b w:val="0"/>
          <w:sz w:val="24"/>
          <w:szCs w:val="24"/>
        </w:rPr>
        <w:t xml:space="preserve">. Az </w:t>
      </w:r>
      <w:r w:rsidR="00607D00">
        <w:rPr>
          <w:rStyle w:val="Kiemels"/>
          <w:rFonts w:ascii="Times New Roman" w:hAnsi="Times New Roman" w:cs="Times New Roman"/>
          <w:b w:val="0"/>
          <w:sz w:val="24"/>
          <w:szCs w:val="24"/>
        </w:rPr>
        <w:t>elemzést a kamara, munkáltató</w:t>
      </w:r>
      <w:r w:rsidRPr="000D62A8">
        <w:rPr>
          <w:rStyle w:val="Kiemels"/>
          <w:rFonts w:ascii="Times New Roman" w:hAnsi="Times New Roman" w:cs="Times New Roman"/>
          <w:b w:val="0"/>
          <w:sz w:val="24"/>
          <w:szCs w:val="24"/>
        </w:rPr>
        <w:t xml:space="preserve"> és a képző intézmény végezze.</w:t>
      </w:r>
    </w:p>
    <w:p w:rsidR="002E65C1" w:rsidRPr="000712D7" w:rsidRDefault="002E65C1" w:rsidP="002E65C1">
      <w:pPr>
        <w:pStyle w:val="Listaszerbekezds"/>
        <w:ind w:left="1080"/>
        <w:contextualSpacing/>
        <w:jc w:val="both"/>
        <w:rPr>
          <w:sz w:val="24"/>
          <w:szCs w:val="24"/>
        </w:rPr>
      </w:pPr>
    </w:p>
    <w:p w:rsidR="006F0E2C" w:rsidRPr="00056923" w:rsidRDefault="000A2089" w:rsidP="00F56FF6">
      <w:pPr>
        <w:pStyle w:val="Listaszerbekezds"/>
        <w:numPr>
          <w:ilvl w:val="2"/>
          <w:numId w:val="3"/>
        </w:numPr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Duális képzés fejlesztése</w:t>
      </w:r>
    </w:p>
    <w:p w:rsidR="003256EE" w:rsidRDefault="003256EE" w:rsidP="003256EE">
      <w:pPr>
        <w:jc w:val="both"/>
        <w:rPr>
          <w:rFonts w:ascii="Times New Roman" w:hAnsi="Times New Roman" w:cs="Times New Roman"/>
          <w:sz w:val="24"/>
          <w:szCs w:val="24"/>
        </w:rPr>
      </w:pPr>
      <w:r w:rsidRPr="00056923">
        <w:rPr>
          <w:rFonts w:ascii="Times New Roman" w:hAnsi="Times New Roman" w:cs="Times New Roman"/>
          <w:sz w:val="24"/>
          <w:szCs w:val="24"/>
        </w:rPr>
        <w:t xml:space="preserve">A duális szakképzés a szakképzés olyan rendszere, melyben szakképző iskola és vállalat, munkáltató együttesen járul hozzá a tanulók szakképzéséhez. Ezen szakképzés keretén belül nagyobb hangsúly helyeződik a gyakorlati oktatásra. A Szakképzési Törvény szerint a </w:t>
      </w:r>
      <w:r w:rsidR="00864857" w:rsidRPr="00056923">
        <w:rPr>
          <w:rFonts w:ascii="Times New Roman" w:hAnsi="Times New Roman" w:cs="Times New Roman"/>
          <w:sz w:val="24"/>
          <w:szCs w:val="24"/>
        </w:rPr>
        <w:t>tanuló első</w:t>
      </w:r>
      <w:r w:rsidRPr="00056923">
        <w:rPr>
          <w:rFonts w:ascii="Times New Roman" w:hAnsi="Times New Roman" w:cs="Times New Roman"/>
          <w:sz w:val="24"/>
          <w:szCs w:val="24"/>
        </w:rPr>
        <w:t xml:space="preserve"> szakképzési évfolyam gyakorlati képzését iskolai vagy vállalati tanműhelyben, az ezt követő szakképzési évfolyamok gyakorlati óráit munkáltatónál köteles eltölteni. A törvény betartásának alapfeltétele, hogy legyen elegendő </w:t>
      </w:r>
      <w:r w:rsidR="00864857" w:rsidRPr="00056923">
        <w:rPr>
          <w:rFonts w:ascii="Times New Roman" w:hAnsi="Times New Roman" w:cs="Times New Roman"/>
          <w:sz w:val="24"/>
          <w:szCs w:val="24"/>
        </w:rPr>
        <w:t>munkáltató,</w:t>
      </w:r>
      <w:r w:rsidRPr="00056923">
        <w:rPr>
          <w:rFonts w:ascii="Times New Roman" w:hAnsi="Times New Roman" w:cs="Times New Roman"/>
          <w:sz w:val="24"/>
          <w:szCs w:val="24"/>
        </w:rPr>
        <w:t xml:space="preserve"> aki tanulószerződéssel foglalkoztatja a tanulót.</w:t>
      </w:r>
    </w:p>
    <w:p w:rsidR="003256EE" w:rsidRPr="00056923" w:rsidRDefault="003256EE" w:rsidP="003256E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56923">
        <w:rPr>
          <w:rFonts w:ascii="Times New Roman" w:hAnsi="Times New Roman" w:cs="Times New Roman"/>
          <w:sz w:val="24"/>
          <w:szCs w:val="24"/>
        </w:rPr>
        <w:t>Feladatok:</w:t>
      </w:r>
    </w:p>
    <w:p w:rsidR="003256EE" w:rsidRPr="00056923" w:rsidRDefault="007935DD" w:rsidP="009224C6">
      <w:pPr>
        <w:pStyle w:val="Listaszerbekezds"/>
        <w:numPr>
          <w:ilvl w:val="0"/>
          <w:numId w:val="15"/>
        </w:num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A duális (3 éves</w:t>
      </w:r>
      <w:r w:rsidR="003256EE" w:rsidRPr="00056923">
        <w:rPr>
          <w:rFonts w:ascii="Times New Roman" w:hAnsi="Times New Roman" w:cs="Times New Roman"/>
          <w:color w:val="000000"/>
          <w:sz w:val="24"/>
          <w:szCs w:val="24"/>
        </w:rPr>
        <w:t>) szakképzési</w:t>
      </w:r>
      <w:r w:rsidR="000B2EE2">
        <w:rPr>
          <w:rFonts w:ascii="Times New Roman" w:hAnsi="Times New Roman" w:cs="Times New Roman"/>
          <w:color w:val="000000"/>
          <w:sz w:val="24"/>
          <w:szCs w:val="24"/>
        </w:rPr>
        <w:t xml:space="preserve"> rendszer </w:t>
      </w:r>
      <w:r>
        <w:rPr>
          <w:rFonts w:ascii="Times New Roman" w:hAnsi="Times New Roman" w:cs="Times New Roman"/>
          <w:color w:val="000000"/>
          <w:sz w:val="24"/>
          <w:szCs w:val="24"/>
        </w:rPr>
        <w:t>teljes körű</w:t>
      </w:r>
      <w:r w:rsidR="000B2EE2">
        <w:rPr>
          <w:rFonts w:ascii="Times New Roman" w:hAnsi="Times New Roman" w:cs="Times New Roman"/>
          <w:color w:val="000000"/>
          <w:sz w:val="24"/>
          <w:szCs w:val="24"/>
        </w:rPr>
        <w:t xml:space="preserve"> bevezetése.</w:t>
      </w:r>
    </w:p>
    <w:p w:rsidR="003256EE" w:rsidRPr="00056923" w:rsidRDefault="003256EE" w:rsidP="009224C6">
      <w:pPr>
        <w:pStyle w:val="Listaszerbekezds"/>
        <w:numPr>
          <w:ilvl w:val="0"/>
          <w:numId w:val="15"/>
        </w:num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56923">
        <w:rPr>
          <w:rFonts w:ascii="Times New Roman" w:hAnsi="Times New Roman" w:cs="Times New Roman"/>
          <w:color w:val="000000"/>
          <w:sz w:val="24"/>
          <w:szCs w:val="24"/>
        </w:rPr>
        <w:t>A munkáltatók bevonásával a gyakorlati képzőhel</w:t>
      </w:r>
      <w:r w:rsidR="000B2EE2">
        <w:rPr>
          <w:rFonts w:ascii="Times New Roman" w:hAnsi="Times New Roman" w:cs="Times New Roman"/>
          <w:color w:val="000000"/>
          <w:sz w:val="24"/>
          <w:szCs w:val="24"/>
        </w:rPr>
        <w:t>yek számának radikális növelése.</w:t>
      </w:r>
    </w:p>
    <w:p w:rsidR="003256EE" w:rsidRPr="00056923" w:rsidRDefault="003256EE" w:rsidP="009224C6">
      <w:pPr>
        <w:pStyle w:val="Listaszerbekezds"/>
        <w:numPr>
          <w:ilvl w:val="0"/>
          <w:numId w:val="15"/>
        </w:num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56923">
        <w:rPr>
          <w:rFonts w:ascii="Times New Roman" w:hAnsi="Times New Roman" w:cs="Times New Roman"/>
          <w:color w:val="000000"/>
          <w:sz w:val="24"/>
          <w:szCs w:val="24"/>
        </w:rPr>
        <w:t>A kamara szerepvállalásával a tanulószerződések szá</w:t>
      </w:r>
      <w:r w:rsidR="007935DD">
        <w:rPr>
          <w:rFonts w:ascii="Times New Roman" w:hAnsi="Times New Roman" w:cs="Times New Roman"/>
          <w:color w:val="000000"/>
          <w:sz w:val="24"/>
          <w:szCs w:val="24"/>
        </w:rPr>
        <w:t>mának növelése (</w:t>
      </w:r>
      <w:r w:rsidRPr="00056923">
        <w:rPr>
          <w:rFonts w:ascii="Times New Roman" w:hAnsi="Times New Roman" w:cs="Times New Roman"/>
          <w:color w:val="000000"/>
          <w:sz w:val="24"/>
          <w:szCs w:val="24"/>
        </w:rPr>
        <w:t>20</w:t>
      </w:r>
      <w:r w:rsidR="00607D00">
        <w:rPr>
          <w:rFonts w:ascii="Times New Roman" w:hAnsi="Times New Roman" w:cs="Times New Roman"/>
          <w:color w:val="000000"/>
          <w:sz w:val="24"/>
          <w:szCs w:val="24"/>
        </w:rPr>
        <w:t>18-</w:t>
      </w:r>
      <w:r w:rsidR="000B2EE2">
        <w:rPr>
          <w:rFonts w:ascii="Times New Roman" w:hAnsi="Times New Roman" w:cs="Times New Roman"/>
          <w:color w:val="000000"/>
          <w:sz w:val="24"/>
          <w:szCs w:val="24"/>
        </w:rPr>
        <w:t xml:space="preserve">ra </w:t>
      </w:r>
      <w:r w:rsidR="00D54162">
        <w:rPr>
          <w:rFonts w:ascii="Times New Roman" w:hAnsi="Times New Roman" w:cs="Times New Roman"/>
          <w:color w:val="000000"/>
          <w:sz w:val="24"/>
          <w:szCs w:val="24"/>
        </w:rPr>
        <w:t>8</w:t>
      </w:r>
      <w:r w:rsidR="009224C6">
        <w:rPr>
          <w:rFonts w:ascii="Times New Roman" w:hAnsi="Times New Roman" w:cs="Times New Roman"/>
          <w:color w:val="000000"/>
          <w:sz w:val="24"/>
          <w:szCs w:val="24"/>
        </w:rPr>
        <w:t>0% - os arány elérése), mely feltételezi a gazdasági szféra intenzívebb fejlődését, növekedését. A szerződések számának növeléséhez ugyanakkor szükség van szemléletbeli változásra is, amit elsődlegesen a tanulók elméleti és gyakorlati tudásának, valamint a munkához való hozzáállásának és fegyelmezhetőségének javításával lehet elérni.</w:t>
      </w:r>
    </w:p>
    <w:p w:rsidR="003256EE" w:rsidRPr="00056923" w:rsidRDefault="003256EE" w:rsidP="009224C6">
      <w:pPr>
        <w:pStyle w:val="Listaszerbekezds"/>
        <w:numPr>
          <w:ilvl w:val="0"/>
          <w:numId w:val="15"/>
        </w:num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56923">
        <w:rPr>
          <w:rFonts w:ascii="Times New Roman" w:hAnsi="Times New Roman" w:cs="Times New Roman"/>
          <w:color w:val="000000"/>
          <w:sz w:val="24"/>
          <w:szCs w:val="24"/>
        </w:rPr>
        <w:t>A gyakorlati képzőhelyek ellenőrzésében részt vevő iskolai és kamarai szakértők részére rendszeres továbbképzése</w:t>
      </w:r>
      <w:r w:rsidR="000B2EE2">
        <w:rPr>
          <w:rFonts w:ascii="Times New Roman" w:hAnsi="Times New Roman" w:cs="Times New Roman"/>
          <w:color w:val="000000"/>
          <w:sz w:val="24"/>
          <w:szCs w:val="24"/>
        </w:rPr>
        <w:t>k tartása.</w:t>
      </w:r>
    </w:p>
    <w:p w:rsidR="003256EE" w:rsidRPr="00056923" w:rsidRDefault="003256EE" w:rsidP="009224C6">
      <w:pPr>
        <w:pStyle w:val="Listaszerbekezds"/>
        <w:numPr>
          <w:ilvl w:val="0"/>
          <w:numId w:val="15"/>
        </w:num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56923">
        <w:rPr>
          <w:rFonts w:ascii="Times New Roman" w:hAnsi="Times New Roman" w:cs="Times New Roman"/>
          <w:color w:val="000000"/>
          <w:sz w:val="24"/>
          <w:szCs w:val="24"/>
        </w:rPr>
        <w:t>A munkáltatók gyakorlati oktatás</w:t>
      </w:r>
      <w:r w:rsidR="000D62A8">
        <w:rPr>
          <w:rFonts w:ascii="Times New Roman" w:hAnsi="Times New Roman" w:cs="Times New Roman"/>
          <w:color w:val="000000"/>
          <w:sz w:val="24"/>
          <w:szCs w:val="24"/>
        </w:rPr>
        <w:t>hoz szükséges</w:t>
      </w:r>
      <w:r w:rsidR="00607D00">
        <w:rPr>
          <w:rFonts w:ascii="Times New Roman" w:hAnsi="Times New Roman" w:cs="Times New Roman"/>
          <w:color w:val="000000"/>
          <w:sz w:val="24"/>
          <w:szCs w:val="24"/>
        </w:rPr>
        <w:t xml:space="preserve"> eszköz-</w:t>
      </w:r>
      <w:r w:rsidRPr="00056923">
        <w:rPr>
          <w:rFonts w:ascii="Times New Roman" w:hAnsi="Times New Roman" w:cs="Times New Roman"/>
          <w:color w:val="000000"/>
          <w:sz w:val="24"/>
          <w:szCs w:val="24"/>
        </w:rPr>
        <w:t>feltét</w:t>
      </w:r>
      <w:r w:rsidR="000B2EE2">
        <w:rPr>
          <w:rFonts w:ascii="Times New Roman" w:hAnsi="Times New Roman" w:cs="Times New Roman"/>
          <w:color w:val="000000"/>
          <w:sz w:val="24"/>
          <w:szCs w:val="24"/>
        </w:rPr>
        <w:t xml:space="preserve">eleinek javítása </w:t>
      </w:r>
      <w:r w:rsidR="007935DD">
        <w:rPr>
          <w:rFonts w:ascii="Times New Roman" w:hAnsi="Times New Roman" w:cs="Times New Roman"/>
          <w:color w:val="000000"/>
          <w:sz w:val="24"/>
          <w:szCs w:val="24"/>
        </w:rPr>
        <w:t>(pályázatok</w:t>
      </w:r>
      <w:r w:rsidR="000B2EE2">
        <w:rPr>
          <w:rFonts w:ascii="Times New Roman" w:hAnsi="Times New Roman" w:cs="Times New Roman"/>
          <w:color w:val="000000"/>
          <w:sz w:val="24"/>
          <w:szCs w:val="24"/>
        </w:rPr>
        <w:t>).</w:t>
      </w:r>
    </w:p>
    <w:p w:rsidR="003256EE" w:rsidRPr="00056923" w:rsidRDefault="003256EE" w:rsidP="009224C6">
      <w:pPr>
        <w:pStyle w:val="Listaszerbekezds"/>
        <w:numPr>
          <w:ilvl w:val="0"/>
          <w:numId w:val="15"/>
        </w:num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56923">
        <w:rPr>
          <w:rFonts w:ascii="Times New Roman" w:hAnsi="Times New Roman" w:cs="Times New Roman"/>
          <w:color w:val="000000"/>
          <w:sz w:val="24"/>
          <w:szCs w:val="24"/>
        </w:rPr>
        <w:t>A külső képzőhelyeken töltött gyakorlati idő óra</w:t>
      </w:r>
      <w:r w:rsidR="000B2EE2">
        <w:rPr>
          <w:rFonts w:ascii="Times New Roman" w:hAnsi="Times New Roman" w:cs="Times New Roman"/>
          <w:color w:val="000000"/>
          <w:sz w:val="24"/>
          <w:szCs w:val="24"/>
        </w:rPr>
        <w:t>számának és arányainak növelése.</w:t>
      </w:r>
    </w:p>
    <w:p w:rsidR="003256EE" w:rsidRPr="00644688" w:rsidRDefault="003256EE" w:rsidP="009224C6">
      <w:pPr>
        <w:pStyle w:val="Listaszerbekezds"/>
        <w:numPr>
          <w:ilvl w:val="0"/>
          <w:numId w:val="15"/>
        </w:numPr>
        <w:ind w:left="714" w:hanging="357"/>
        <w:jc w:val="both"/>
        <w:rPr>
          <w:rFonts w:ascii="Times New Roman" w:hAnsi="Times New Roman" w:cs="Times New Roman"/>
          <w:sz w:val="24"/>
          <w:szCs w:val="24"/>
        </w:rPr>
      </w:pPr>
      <w:r w:rsidRPr="00056923">
        <w:rPr>
          <w:rFonts w:ascii="Times New Roman" w:hAnsi="Times New Roman" w:cs="Times New Roman"/>
          <w:color w:val="000000"/>
          <w:sz w:val="24"/>
          <w:szCs w:val="24"/>
        </w:rPr>
        <w:t>Az iskolai és vállalati tanműhelyek kapacitásának minél jobb kihasználtsága.</w:t>
      </w:r>
    </w:p>
    <w:p w:rsidR="00644688" w:rsidRDefault="00644688" w:rsidP="00644688">
      <w:pPr>
        <w:pStyle w:val="Listaszerbekezds"/>
        <w:ind w:left="714"/>
        <w:rPr>
          <w:rFonts w:ascii="Times New Roman" w:hAnsi="Times New Roman" w:cs="Times New Roman"/>
          <w:color w:val="000000"/>
          <w:sz w:val="24"/>
          <w:szCs w:val="24"/>
        </w:rPr>
      </w:pPr>
    </w:p>
    <w:p w:rsidR="00644688" w:rsidRDefault="00644688" w:rsidP="00644688">
      <w:pPr>
        <w:pStyle w:val="Listaszerbekezds"/>
        <w:ind w:left="714"/>
        <w:rPr>
          <w:rFonts w:ascii="Times New Roman" w:hAnsi="Times New Roman" w:cs="Times New Roman"/>
          <w:color w:val="000000"/>
          <w:sz w:val="24"/>
          <w:szCs w:val="24"/>
        </w:rPr>
      </w:pPr>
    </w:p>
    <w:p w:rsidR="00644688" w:rsidRDefault="00644688" w:rsidP="00644688">
      <w:pPr>
        <w:pStyle w:val="Listaszerbekezds"/>
        <w:ind w:left="714"/>
        <w:rPr>
          <w:rFonts w:ascii="Times New Roman" w:hAnsi="Times New Roman" w:cs="Times New Roman"/>
          <w:color w:val="000000"/>
          <w:sz w:val="24"/>
          <w:szCs w:val="24"/>
        </w:rPr>
      </w:pPr>
    </w:p>
    <w:p w:rsidR="00644688" w:rsidRDefault="00644688" w:rsidP="00644688">
      <w:pPr>
        <w:pStyle w:val="Listaszerbekezds"/>
        <w:ind w:left="714"/>
        <w:rPr>
          <w:rFonts w:ascii="Times New Roman" w:hAnsi="Times New Roman" w:cs="Times New Roman"/>
          <w:color w:val="000000"/>
          <w:sz w:val="24"/>
          <w:szCs w:val="24"/>
        </w:rPr>
      </w:pPr>
    </w:p>
    <w:p w:rsidR="00644688" w:rsidRDefault="00644688" w:rsidP="00644688">
      <w:pPr>
        <w:pStyle w:val="Listaszerbekezds"/>
        <w:ind w:left="714"/>
        <w:rPr>
          <w:rFonts w:ascii="Times New Roman" w:hAnsi="Times New Roman" w:cs="Times New Roman"/>
          <w:color w:val="000000"/>
          <w:sz w:val="24"/>
          <w:szCs w:val="24"/>
        </w:rPr>
      </w:pPr>
    </w:p>
    <w:p w:rsidR="00644688" w:rsidRDefault="00644688" w:rsidP="00644688">
      <w:pPr>
        <w:pStyle w:val="Listaszerbekezds"/>
        <w:ind w:left="714"/>
        <w:rPr>
          <w:rFonts w:ascii="Times New Roman" w:hAnsi="Times New Roman" w:cs="Times New Roman"/>
          <w:color w:val="000000"/>
          <w:sz w:val="24"/>
          <w:szCs w:val="24"/>
        </w:rPr>
      </w:pPr>
    </w:p>
    <w:p w:rsidR="00644688" w:rsidRDefault="00644688" w:rsidP="002E65C1">
      <w:pPr>
        <w:pStyle w:val="Listaszerbekezds"/>
        <w:ind w:left="714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D54162" w:rsidRDefault="00D54162" w:rsidP="002E65C1">
      <w:pPr>
        <w:pStyle w:val="Listaszerbekezds"/>
        <w:ind w:left="714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AE1F3E" w:rsidRDefault="00AE1F3E" w:rsidP="00644688">
      <w:pPr>
        <w:pStyle w:val="Listaszerbekezds"/>
        <w:ind w:left="714"/>
        <w:rPr>
          <w:noProof/>
          <w:lang w:eastAsia="hu-HU"/>
        </w:rPr>
      </w:pPr>
      <w:r w:rsidRPr="009602AE">
        <w:rPr>
          <w:noProof/>
          <w:lang w:eastAsia="hu-HU"/>
        </w:rPr>
        <w:drawing>
          <wp:anchor distT="0" distB="0" distL="114300" distR="114300" simplePos="0" relativeHeight="251662848" behindDoc="0" locked="0" layoutInCell="1" allowOverlap="1" wp14:anchorId="7A9DBF06" wp14:editId="10B64F4E">
            <wp:simplePos x="0" y="0"/>
            <wp:positionH relativeFrom="column">
              <wp:posOffset>-30811</wp:posOffset>
            </wp:positionH>
            <wp:positionV relativeFrom="paragraph">
              <wp:posOffset>-94532</wp:posOffset>
            </wp:positionV>
            <wp:extent cx="5760720" cy="8665210"/>
            <wp:effectExtent l="0" t="0" r="0" b="2540"/>
            <wp:wrapNone/>
            <wp:docPr id="45" name="Kép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665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E1F3E" w:rsidRDefault="00AE1F3E" w:rsidP="00644688">
      <w:pPr>
        <w:pStyle w:val="Listaszerbekezds"/>
        <w:ind w:left="714"/>
        <w:rPr>
          <w:noProof/>
          <w:lang w:eastAsia="hu-HU"/>
        </w:rPr>
      </w:pPr>
    </w:p>
    <w:p w:rsidR="002E65C1" w:rsidRDefault="002E65C1" w:rsidP="00644688">
      <w:pPr>
        <w:pStyle w:val="Listaszerbekezds"/>
        <w:ind w:left="714"/>
        <w:rPr>
          <w:rFonts w:ascii="Times New Roman" w:hAnsi="Times New Roman" w:cs="Times New Roman"/>
          <w:color w:val="000000"/>
          <w:sz w:val="24"/>
          <w:szCs w:val="24"/>
        </w:rPr>
      </w:pPr>
    </w:p>
    <w:p w:rsidR="002E65C1" w:rsidRDefault="002E65C1" w:rsidP="00644688">
      <w:pPr>
        <w:pStyle w:val="Listaszerbekezds"/>
        <w:ind w:left="714"/>
        <w:rPr>
          <w:rFonts w:ascii="Times New Roman" w:hAnsi="Times New Roman" w:cs="Times New Roman"/>
          <w:color w:val="000000"/>
          <w:sz w:val="24"/>
          <w:szCs w:val="24"/>
        </w:rPr>
      </w:pPr>
    </w:p>
    <w:p w:rsidR="002E65C1" w:rsidRDefault="002E65C1" w:rsidP="00644688">
      <w:pPr>
        <w:pStyle w:val="Listaszerbekezds"/>
        <w:ind w:left="714"/>
        <w:rPr>
          <w:rFonts w:ascii="Times New Roman" w:hAnsi="Times New Roman" w:cs="Times New Roman"/>
          <w:color w:val="000000"/>
          <w:sz w:val="24"/>
          <w:szCs w:val="24"/>
        </w:rPr>
      </w:pPr>
    </w:p>
    <w:p w:rsidR="002E65C1" w:rsidRDefault="002E65C1" w:rsidP="00644688">
      <w:pPr>
        <w:pStyle w:val="Listaszerbekezds"/>
        <w:ind w:left="714"/>
        <w:rPr>
          <w:rFonts w:ascii="Times New Roman" w:hAnsi="Times New Roman" w:cs="Times New Roman"/>
          <w:color w:val="000000"/>
          <w:sz w:val="24"/>
          <w:szCs w:val="24"/>
        </w:rPr>
      </w:pPr>
    </w:p>
    <w:p w:rsidR="002E65C1" w:rsidRDefault="002E65C1" w:rsidP="00644688">
      <w:pPr>
        <w:pStyle w:val="Listaszerbekezds"/>
        <w:ind w:left="714"/>
        <w:rPr>
          <w:rFonts w:ascii="Times New Roman" w:hAnsi="Times New Roman" w:cs="Times New Roman"/>
          <w:color w:val="000000"/>
          <w:sz w:val="24"/>
          <w:szCs w:val="24"/>
        </w:rPr>
      </w:pPr>
    </w:p>
    <w:p w:rsidR="002E65C1" w:rsidRDefault="002E65C1" w:rsidP="00644688">
      <w:pPr>
        <w:pStyle w:val="Listaszerbekezds"/>
        <w:ind w:left="714"/>
        <w:rPr>
          <w:rFonts w:ascii="Times New Roman" w:hAnsi="Times New Roman" w:cs="Times New Roman"/>
          <w:color w:val="000000"/>
          <w:sz w:val="24"/>
          <w:szCs w:val="24"/>
        </w:rPr>
      </w:pPr>
    </w:p>
    <w:p w:rsidR="002E65C1" w:rsidRDefault="002E65C1" w:rsidP="00644688">
      <w:pPr>
        <w:pStyle w:val="Listaszerbekezds"/>
        <w:ind w:left="714"/>
        <w:rPr>
          <w:rFonts w:ascii="Times New Roman" w:hAnsi="Times New Roman" w:cs="Times New Roman"/>
          <w:color w:val="000000"/>
          <w:sz w:val="24"/>
          <w:szCs w:val="24"/>
        </w:rPr>
      </w:pPr>
    </w:p>
    <w:p w:rsidR="002E65C1" w:rsidRDefault="002E65C1" w:rsidP="00644688">
      <w:pPr>
        <w:pStyle w:val="Listaszerbekezds"/>
        <w:ind w:left="714"/>
        <w:rPr>
          <w:rFonts w:ascii="Times New Roman" w:hAnsi="Times New Roman" w:cs="Times New Roman"/>
          <w:color w:val="000000"/>
          <w:sz w:val="24"/>
          <w:szCs w:val="24"/>
        </w:rPr>
      </w:pPr>
    </w:p>
    <w:p w:rsidR="002E65C1" w:rsidRDefault="002E65C1" w:rsidP="00644688">
      <w:pPr>
        <w:pStyle w:val="Listaszerbekezds"/>
        <w:ind w:left="714"/>
        <w:rPr>
          <w:rFonts w:ascii="Times New Roman" w:hAnsi="Times New Roman" w:cs="Times New Roman"/>
          <w:color w:val="000000"/>
          <w:sz w:val="24"/>
          <w:szCs w:val="24"/>
        </w:rPr>
      </w:pPr>
    </w:p>
    <w:p w:rsidR="002E65C1" w:rsidRDefault="002E65C1" w:rsidP="00644688">
      <w:pPr>
        <w:pStyle w:val="Listaszerbekezds"/>
        <w:ind w:left="714"/>
        <w:rPr>
          <w:rFonts w:ascii="Times New Roman" w:hAnsi="Times New Roman" w:cs="Times New Roman"/>
          <w:color w:val="000000"/>
          <w:sz w:val="24"/>
          <w:szCs w:val="24"/>
        </w:rPr>
      </w:pPr>
    </w:p>
    <w:p w:rsidR="002E65C1" w:rsidRDefault="002E65C1" w:rsidP="00644688">
      <w:pPr>
        <w:pStyle w:val="Listaszerbekezds"/>
        <w:ind w:left="714"/>
        <w:rPr>
          <w:rFonts w:ascii="Times New Roman" w:hAnsi="Times New Roman" w:cs="Times New Roman"/>
          <w:color w:val="000000"/>
          <w:sz w:val="24"/>
          <w:szCs w:val="24"/>
        </w:rPr>
      </w:pPr>
    </w:p>
    <w:p w:rsidR="002E65C1" w:rsidRDefault="002E65C1" w:rsidP="00644688">
      <w:pPr>
        <w:pStyle w:val="Listaszerbekezds"/>
        <w:ind w:left="714"/>
        <w:rPr>
          <w:rFonts w:ascii="Times New Roman" w:hAnsi="Times New Roman" w:cs="Times New Roman"/>
          <w:color w:val="000000"/>
          <w:sz w:val="24"/>
          <w:szCs w:val="24"/>
        </w:rPr>
      </w:pPr>
    </w:p>
    <w:p w:rsidR="002E65C1" w:rsidRDefault="002E65C1" w:rsidP="00644688">
      <w:pPr>
        <w:pStyle w:val="Listaszerbekezds"/>
        <w:ind w:left="714"/>
        <w:rPr>
          <w:rFonts w:ascii="Times New Roman" w:hAnsi="Times New Roman" w:cs="Times New Roman"/>
          <w:color w:val="000000"/>
          <w:sz w:val="24"/>
          <w:szCs w:val="24"/>
        </w:rPr>
      </w:pPr>
    </w:p>
    <w:p w:rsidR="002E65C1" w:rsidRDefault="002E65C1" w:rsidP="00644688">
      <w:pPr>
        <w:pStyle w:val="Listaszerbekezds"/>
        <w:ind w:left="714"/>
        <w:rPr>
          <w:rFonts w:ascii="Times New Roman" w:hAnsi="Times New Roman" w:cs="Times New Roman"/>
          <w:color w:val="000000"/>
          <w:sz w:val="24"/>
          <w:szCs w:val="24"/>
        </w:rPr>
      </w:pPr>
    </w:p>
    <w:p w:rsidR="002E65C1" w:rsidRDefault="002E65C1" w:rsidP="00644688">
      <w:pPr>
        <w:pStyle w:val="Listaszerbekezds"/>
        <w:ind w:left="714"/>
        <w:rPr>
          <w:rFonts w:ascii="Times New Roman" w:hAnsi="Times New Roman" w:cs="Times New Roman"/>
          <w:color w:val="000000"/>
          <w:sz w:val="24"/>
          <w:szCs w:val="24"/>
        </w:rPr>
      </w:pPr>
    </w:p>
    <w:p w:rsidR="002E65C1" w:rsidRDefault="002E65C1" w:rsidP="00644688">
      <w:pPr>
        <w:pStyle w:val="Listaszerbekezds"/>
        <w:ind w:left="714"/>
        <w:rPr>
          <w:rFonts w:ascii="Times New Roman" w:hAnsi="Times New Roman" w:cs="Times New Roman"/>
          <w:color w:val="000000"/>
          <w:sz w:val="24"/>
          <w:szCs w:val="24"/>
        </w:rPr>
      </w:pPr>
    </w:p>
    <w:p w:rsidR="002E65C1" w:rsidRDefault="002E65C1" w:rsidP="00644688">
      <w:pPr>
        <w:pStyle w:val="Listaszerbekezds"/>
        <w:ind w:left="714"/>
        <w:rPr>
          <w:rFonts w:ascii="Times New Roman" w:hAnsi="Times New Roman" w:cs="Times New Roman"/>
          <w:color w:val="000000"/>
          <w:sz w:val="24"/>
          <w:szCs w:val="24"/>
        </w:rPr>
      </w:pPr>
    </w:p>
    <w:p w:rsidR="002E65C1" w:rsidRDefault="002E65C1" w:rsidP="00644688">
      <w:pPr>
        <w:pStyle w:val="Listaszerbekezds"/>
        <w:ind w:left="714"/>
        <w:rPr>
          <w:rFonts w:ascii="Times New Roman" w:hAnsi="Times New Roman" w:cs="Times New Roman"/>
          <w:color w:val="000000"/>
          <w:sz w:val="24"/>
          <w:szCs w:val="24"/>
        </w:rPr>
      </w:pPr>
    </w:p>
    <w:p w:rsidR="002E65C1" w:rsidRDefault="002E65C1" w:rsidP="00644688">
      <w:pPr>
        <w:pStyle w:val="Listaszerbekezds"/>
        <w:ind w:left="714"/>
        <w:rPr>
          <w:rFonts w:ascii="Times New Roman" w:hAnsi="Times New Roman" w:cs="Times New Roman"/>
          <w:color w:val="000000"/>
          <w:sz w:val="24"/>
          <w:szCs w:val="24"/>
        </w:rPr>
      </w:pPr>
    </w:p>
    <w:p w:rsidR="002E65C1" w:rsidRDefault="002E65C1" w:rsidP="00644688">
      <w:pPr>
        <w:pStyle w:val="Listaszerbekezds"/>
        <w:ind w:left="714"/>
        <w:rPr>
          <w:rFonts w:ascii="Times New Roman" w:hAnsi="Times New Roman" w:cs="Times New Roman"/>
          <w:color w:val="000000"/>
          <w:sz w:val="24"/>
          <w:szCs w:val="24"/>
        </w:rPr>
      </w:pPr>
    </w:p>
    <w:p w:rsidR="002E65C1" w:rsidRDefault="002E65C1" w:rsidP="00644688">
      <w:pPr>
        <w:pStyle w:val="Listaszerbekezds"/>
        <w:ind w:left="714"/>
        <w:rPr>
          <w:rFonts w:ascii="Times New Roman" w:hAnsi="Times New Roman" w:cs="Times New Roman"/>
          <w:color w:val="000000"/>
          <w:sz w:val="24"/>
          <w:szCs w:val="24"/>
        </w:rPr>
      </w:pPr>
    </w:p>
    <w:p w:rsidR="002E65C1" w:rsidRDefault="002E65C1" w:rsidP="00644688">
      <w:pPr>
        <w:pStyle w:val="Listaszerbekezds"/>
        <w:ind w:left="714"/>
        <w:rPr>
          <w:rFonts w:ascii="Times New Roman" w:hAnsi="Times New Roman" w:cs="Times New Roman"/>
          <w:color w:val="000000"/>
          <w:sz w:val="24"/>
          <w:szCs w:val="24"/>
        </w:rPr>
      </w:pPr>
    </w:p>
    <w:p w:rsidR="002E65C1" w:rsidRDefault="002E65C1" w:rsidP="00644688">
      <w:pPr>
        <w:pStyle w:val="Listaszerbekezds"/>
        <w:ind w:left="714"/>
        <w:rPr>
          <w:rFonts w:ascii="Times New Roman" w:hAnsi="Times New Roman" w:cs="Times New Roman"/>
          <w:color w:val="000000"/>
          <w:sz w:val="24"/>
          <w:szCs w:val="24"/>
        </w:rPr>
      </w:pPr>
    </w:p>
    <w:p w:rsidR="002E65C1" w:rsidRDefault="002E65C1" w:rsidP="00644688">
      <w:pPr>
        <w:pStyle w:val="Listaszerbekezds"/>
        <w:ind w:left="714"/>
        <w:rPr>
          <w:rFonts w:ascii="Times New Roman" w:hAnsi="Times New Roman" w:cs="Times New Roman"/>
          <w:color w:val="000000"/>
          <w:sz w:val="24"/>
          <w:szCs w:val="24"/>
        </w:rPr>
      </w:pPr>
    </w:p>
    <w:p w:rsidR="00AE1F3E" w:rsidRDefault="00AE1F3E" w:rsidP="00AE1F3E">
      <w:pPr>
        <w:pStyle w:val="Listaszerbekezds"/>
        <w:ind w:left="1440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F0E2C" w:rsidRDefault="000A2089" w:rsidP="00F56FF6">
      <w:pPr>
        <w:pStyle w:val="Listaszerbekezds"/>
        <w:numPr>
          <w:ilvl w:val="2"/>
          <w:numId w:val="3"/>
        </w:numPr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Oktató képzési program</w:t>
      </w:r>
    </w:p>
    <w:p w:rsidR="00521A18" w:rsidRPr="00521A18" w:rsidRDefault="000A2089" w:rsidP="00521A18">
      <w:pPr>
        <w:jc w:val="both"/>
        <w:rPr>
          <w:rFonts w:ascii="Calibri" w:eastAsia="Calibri" w:hAnsi="Calibri" w:cs="Times New Roman"/>
        </w:rPr>
      </w:pPr>
      <w:r w:rsidRPr="00056923">
        <w:rPr>
          <w:rFonts w:ascii="Times New Roman" w:hAnsi="Times New Roman" w:cs="Times New Roman"/>
          <w:sz w:val="24"/>
          <w:szCs w:val="24"/>
        </w:rPr>
        <w:t xml:space="preserve">A duális szakképzés térhódításával a gyakorlati oktatás jelentősége növekedett nem csupán az iskolai oktatásban, hanem a külső munkahelyeken is. A szakképzés oktatásának minőségét a gyakorlati oktatók szakmai és pedagógiai alkalmassága befolyásolja. Ezek hiányát továbbképzésekkel meg kell szüntetni. </w:t>
      </w:r>
      <w:r w:rsidR="00521A18" w:rsidRPr="00521A18">
        <w:rPr>
          <w:rFonts w:ascii="Times New Roman" w:eastAsia="Calibri" w:hAnsi="Times New Roman" w:cs="Times New Roman"/>
          <w:sz w:val="24"/>
          <w:szCs w:val="24"/>
        </w:rPr>
        <w:t>Az oktatókat új, a mai generációhoz jobban alkalmazkodó módszerek segítségével képessé kell tenn</w:t>
      </w:r>
      <w:r w:rsidR="00842776">
        <w:rPr>
          <w:rFonts w:ascii="Times New Roman" w:eastAsia="Calibri" w:hAnsi="Times New Roman" w:cs="Times New Roman"/>
          <w:sz w:val="24"/>
          <w:szCs w:val="24"/>
        </w:rPr>
        <w:t>i</w:t>
      </w:r>
      <w:r w:rsidR="00521A18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842776">
        <w:rPr>
          <w:rFonts w:ascii="Times New Roman" w:eastAsia="Calibri" w:hAnsi="Times New Roman" w:cs="Times New Roman"/>
          <w:sz w:val="24"/>
          <w:szCs w:val="24"/>
        </w:rPr>
        <w:t>megszerettetni</w:t>
      </w:r>
      <w:r w:rsidR="00521A18">
        <w:rPr>
          <w:rFonts w:ascii="Times New Roman" w:eastAsia="Calibri" w:hAnsi="Times New Roman" w:cs="Times New Roman"/>
          <w:sz w:val="24"/>
          <w:szCs w:val="24"/>
        </w:rPr>
        <w:t xml:space="preserve"> az alacsony motiváltságú</w:t>
      </w:r>
      <w:r w:rsidR="00521A18" w:rsidRPr="00521A18">
        <w:rPr>
          <w:rFonts w:ascii="Times New Roman" w:eastAsia="Calibri" w:hAnsi="Times New Roman" w:cs="Times New Roman"/>
          <w:sz w:val="24"/>
          <w:szCs w:val="24"/>
        </w:rPr>
        <w:t xml:space="preserve"> tanulókkal </w:t>
      </w:r>
      <w:r w:rsidR="00521A18">
        <w:rPr>
          <w:rFonts w:ascii="Times New Roman" w:eastAsia="Calibri" w:hAnsi="Times New Roman" w:cs="Times New Roman"/>
          <w:sz w:val="24"/>
          <w:szCs w:val="24"/>
        </w:rPr>
        <w:t>a választott szakmát,</w:t>
      </w:r>
      <w:r w:rsidR="00521A18" w:rsidRPr="00521A18">
        <w:rPr>
          <w:rFonts w:ascii="Times New Roman" w:eastAsia="Calibri" w:hAnsi="Times New Roman" w:cs="Times New Roman"/>
          <w:sz w:val="24"/>
          <w:szCs w:val="24"/>
        </w:rPr>
        <w:t xml:space="preserve"> hogy kezelni tudják az egyre </w:t>
      </w:r>
      <w:r w:rsidR="00842776">
        <w:rPr>
          <w:rFonts w:ascii="Times New Roman" w:eastAsia="Calibri" w:hAnsi="Times New Roman" w:cs="Times New Roman"/>
          <w:sz w:val="24"/>
          <w:szCs w:val="24"/>
        </w:rPr>
        <w:t>gyarapodó</w:t>
      </w:r>
      <w:r w:rsidR="00521A18" w:rsidRPr="00521A18">
        <w:rPr>
          <w:rFonts w:ascii="Times New Roman" w:eastAsia="Calibri" w:hAnsi="Times New Roman" w:cs="Times New Roman"/>
          <w:sz w:val="24"/>
          <w:szCs w:val="24"/>
        </w:rPr>
        <w:t xml:space="preserve"> agresszív jelenségeket.</w:t>
      </w:r>
    </w:p>
    <w:p w:rsidR="000A2089" w:rsidRDefault="000A2089" w:rsidP="000A2089">
      <w:pPr>
        <w:pStyle w:val="Listaszerbekezds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056923">
        <w:rPr>
          <w:rFonts w:ascii="Times New Roman" w:hAnsi="Times New Roman" w:cs="Times New Roman"/>
          <w:sz w:val="24"/>
          <w:szCs w:val="24"/>
        </w:rPr>
        <w:t>A gazdaságnak szüksége van magasan képzett szakemberekre, azaz mesterekre. A mesterlevél nem csupán a szakma</w:t>
      </w:r>
      <w:r w:rsidR="00607D00">
        <w:rPr>
          <w:rFonts w:ascii="Times New Roman" w:hAnsi="Times New Roman" w:cs="Times New Roman"/>
          <w:sz w:val="24"/>
          <w:szCs w:val="24"/>
        </w:rPr>
        <w:t xml:space="preserve"> rangját képviseli, hanem 2015-</w:t>
      </w:r>
      <w:r w:rsidRPr="00056923">
        <w:rPr>
          <w:rFonts w:ascii="Times New Roman" w:hAnsi="Times New Roman" w:cs="Times New Roman"/>
          <w:sz w:val="24"/>
          <w:szCs w:val="24"/>
        </w:rPr>
        <w:t xml:space="preserve">től ezzel rendelkező személy folytathat csak gyakorlati oktatást. </w:t>
      </w:r>
      <w:r w:rsidR="007359F7">
        <w:rPr>
          <w:rFonts w:ascii="Times New Roman" w:hAnsi="Times New Roman" w:cs="Times New Roman"/>
          <w:sz w:val="24"/>
          <w:szCs w:val="24"/>
        </w:rPr>
        <w:t>Az alábbi diagramból kiolvasható, hogy a gazdasági képzőhelyeken lévő s</w:t>
      </w:r>
      <w:r w:rsidR="0042264B">
        <w:rPr>
          <w:rFonts w:ascii="Times New Roman" w:hAnsi="Times New Roman" w:cs="Times New Roman"/>
          <w:sz w:val="24"/>
          <w:szCs w:val="24"/>
        </w:rPr>
        <w:t>zakembereknek mindössze 27,5%</w:t>
      </w:r>
      <w:r w:rsidR="00607D00">
        <w:rPr>
          <w:rFonts w:ascii="Times New Roman" w:hAnsi="Times New Roman" w:cs="Times New Roman"/>
          <w:sz w:val="24"/>
          <w:szCs w:val="24"/>
        </w:rPr>
        <w:t>-</w:t>
      </w:r>
      <w:r w:rsidR="007359F7">
        <w:rPr>
          <w:rFonts w:ascii="Times New Roman" w:hAnsi="Times New Roman" w:cs="Times New Roman"/>
          <w:sz w:val="24"/>
          <w:szCs w:val="24"/>
        </w:rPr>
        <w:t>a rendelkezik mesterlevéllel.</w:t>
      </w:r>
    </w:p>
    <w:p w:rsidR="000A2089" w:rsidRDefault="007359F7" w:rsidP="000A2089">
      <w:pPr>
        <w:pStyle w:val="Listaszerbekezds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hu-HU"/>
        </w:rPr>
        <w:drawing>
          <wp:anchor distT="0" distB="0" distL="114300" distR="114300" simplePos="0" relativeHeight="251661824" behindDoc="0" locked="0" layoutInCell="1" allowOverlap="1" wp14:anchorId="1387A82A" wp14:editId="564B1844">
            <wp:simplePos x="0" y="0"/>
            <wp:positionH relativeFrom="column">
              <wp:posOffset>22225</wp:posOffset>
            </wp:positionH>
            <wp:positionV relativeFrom="paragraph">
              <wp:posOffset>40005</wp:posOffset>
            </wp:positionV>
            <wp:extent cx="5756275" cy="2886075"/>
            <wp:effectExtent l="0" t="0" r="15875" b="9525"/>
            <wp:wrapNone/>
            <wp:docPr id="32" name="Diagram 3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4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A2089" w:rsidRDefault="000A2089" w:rsidP="000A2089">
      <w:pPr>
        <w:pStyle w:val="Listaszerbekezds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0A2089" w:rsidRDefault="000A2089" w:rsidP="000A2089">
      <w:pPr>
        <w:pStyle w:val="Listaszerbekezds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0A2089" w:rsidRDefault="000A2089" w:rsidP="000A2089">
      <w:pPr>
        <w:pStyle w:val="Listaszerbekezds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0A2089" w:rsidRDefault="000A2089" w:rsidP="000A2089">
      <w:pPr>
        <w:pStyle w:val="Listaszerbekezds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0A2089" w:rsidRDefault="000A2089" w:rsidP="000A2089">
      <w:pPr>
        <w:pStyle w:val="Listaszerbekezds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0A2089" w:rsidRDefault="000A2089" w:rsidP="000A2089">
      <w:pPr>
        <w:pStyle w:val="Listaszerbekezds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0A2089" w:rsidRDefault="000A2089" w:rsidP="000A2089">
      <w:pPr>
        <w:pStyle w:val="Listaszerbekezds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0A2089" w:rsidRDefault="000A2089" w:rsidP="000A2089">
      <w:pPr>
        <w:pStyle w:val="Listaszerbekezds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0A2089" w:rsidRDefault="000A2089" w:rsidP="000A2089">
      <w:pPr>
        <w:pStyle w:val="Listaszerbekezds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0A2089" w:rsidRPr="00056923" w:rsidRDefault="000A2089" w:rsidP="000A2089">
      <w:pPr>
        <w:pStyle w:val="Listaszerbekezds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056923">
        <w:rPr>
          <w:rFonts w:ascii="Times New Roman" w:hAnsi="Times New Roman" w:cs="Times New Roman"/>
          <w:sz w:val="24"/>
          <w:szCs w:val="24"/>
        </w:rPr>
        <w:t>Feladatok:</w:t>
      </w:r>
    </w:p>
    <w:p w:rsidR="000A2089" w:rsidRDefault="000A2089" w:rsidP="000A2089">
      <w:pPr>
        <w:pStyle w:val="Listaszerbekezds"/>
        <w:numPr>
          <w:ilvl w:val="0"/>
          <w:numId w:val="20"/>
        </w:num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56923">
        <w:rPr>
          <w:rFonts w:ascii="Times New Roman" w:hAnsi="Times New Roman" w:cs="Times New Roman"/>
          <w:sz w:val="24"/>
          <w:szCs w:val="24"/>
        </w:rPr>
        <w:t>Rendszeres szakmai, pedagógiai továbbké</w:t>
      </w:r>
      <w:r w:rsidR="00864857">
        <w:rPr>
          <w:rFonts w:ascii="Times New Roman" w:hAnsi="Times New Roman" w:cs="Times New Roman"/>
          <w:sz w:val="24"/>
          <w:szCs w:val="24"/>
        </w:rPr>
        <w:t>pzés gyakorlati oktatók számára.</w:t>
      </w:r>
    </w:p>
    <w:p w:rsidR="00F106E6" w:rsidRPr="000D62A8" w:rsidRDefault="00F106E6" w:rsidP="00F106E6">
      <w:pPr>
        <w:pStyle w:val="Listaszerbekezds"/>
        <w:numPr>
          <w:ilvl w:val="0"/>
          <w:numId w:val="20"/>
        </w:numPr>
        <w:contextualSpacing/>
        <w:jc w:val="both"/>
        <w:rPr>
          <w:rStyle w:val="Kiemels"/>
          <w:rFonts w:ascii="Times New Roman" w:hAnsi="Times New Roman" w:cs="Times New Roman"/>
          <w:b w:val="0"/>
          <w:bCs w:val="0"/>
          <w:sz w:val="24"/>
          <w:szCs w:val="24"/>
        </w:rPr>
      </w:pPr>
      <w:r w:rsidRPr="000D62A8">
        <w:rPr>
          <w:rStyle w:val="Kiemels"/>
          <w:rFonts w:ascii="Times New Roman" w:hAnsi="Times New Roman" w:cs="Times New Roman"/>
          <w:b w:val="0"/>
          <w:sz w:val="24"/>
          <w:szCs w:val="24"/>
        </w:rPr>
        <w:t>Az iskolák szakmai tanárai és oktatatói részére legyenek szervezve olyan szakmai programok, melyek lehetőséget biztosít</w:t>
      </w:r>
      <w:r w:rsidR="00607D00">
        <w:rPr>
          <w:rStyle w:val="Kiemels"/>
          <w:rFonts w:ascii="Times New Roman" w:hAnsi="Times New Roman" w:cs="Times New Roman"/>
          <w:b w:val="0"/>
          <w:sz w:val="24"/>
          <w:szCs w:val="24"/>
        </w:rPr>
        <w:t>anak</w:t>
      </w:r>
      <w:r w:rsidRPr="000D62A8">
        <w:rPr>
          <w:rStyle w:val="Kiemels"/>
          <w:rFonts w:ascii="Times New Roman" w:hAnsi="Times New Roman" w:cs="Times New Roman"/>
          <w:b w:val="0"/>
          <w:sz w:val="24"/>
          <w:szCs w:val="24"/>
        </w:rPr>
        <w:t xml:space="preserve"> számunkra a munkáltatóknál lévő új technológiák, gép</w:t>
      </w:r>
      <w:r w:rsidR="00607D00">
        <w:rPr>
          <w:rStyle w:val="Kiemels"/>
          <w:rFonts w:ascii="Times New Roman" w:hAnsi="Times New Roman" w:cs="Times New Roman"/>
          <w:b w:val="0"/>
          <w:sz w:val="24"/>
          <w:szCs w:val="24"/>
        </w:rPr>
        <w:t>ek megismerésére, kipróbálására</w:t>
      </w:r>
      <w:r w:rsidR="000D62A8">
        <w:rPr>
          <w:rStyle w:val="Kiemels"/>
          <w:rFonts w:ascii="Times New Roman" w:hAnsi="Times New Roman" w:cs="Times New Roman"/>
          <w:b w:val="0"/>
          <w:sz w:val="24"/>
          <w:szCs w:val="24"/>
        </w:rPr>
        <w:t>. (</w:t>
      </w:r>
      <w:r w:rsidRPr="000D62A8">
        <w:rPr>
          <w:rStyle w:val="Kiemels"/>
          <w:rFonts w:ascii="Times New Roman" w:hAnsi="Times New Roman" w:cs="Times New Roman"/>
          <w:b w:val="0"/>
          <w:sz w:val="24"/>
          <w:szCs w:val="24"/>
        </w:rPr>
        <w:t>üzemlátogatások, üzemi gyakorlatok)</w:t>
      </w:r>
    </w:p>
    <w:p w:rsidR="000A2089" w:rsidRPr="00056923" w:rsidRDefault="000A2089" w:rsidP="000A2089">
      <w:pPr>
        <w:pStyle w:val="Listaszerbekezds"/>
        <w:numPr>
          <w:ilvl w:val="0"/>
          <w:numId w:val="20"/>
        </w:num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56923">
        <w:rPr>
          <w:rFonts w:ascii="Times New Roman" w:hAnsi="Times New Roman" w:cs="Times New Roman"/>
          <w:sz w:val="24"/>
          <w:szCs w:val="24"/>
        </w:rPr>
        <w:t>A külső gyakorlóhelyeken oktatók beiskolázásán</w:t>
      </w:r>
      <w:r w:rsidR="00864857">
        <w:rPr>
          <w:rFonts w:ascii="Times New Roman" w:hAnsi="Times New Roman" w:cs="Times New Roman"/>
          <w:sz w:val="24"/>
          <w:szCs w:val="24"/>
        </w:rPr>
        <w:t>ak segítése mestertanfolyamokra.</w:t>
      </w:r>
    </w:p>
    <w:p w:rsidR="000A2089" w:rsidRPr="00056923" w:rsidRDefault="000A2089" w:rsidP="000A2089">
      <w:pPr>
        <w:pStyle w:val="Listaszerbekezds"/>
        <w:numPr>
          <w:ilvl w:val="0"/>
          <w:numId w:val="20"/>
        </w:num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56923">
        <w:rPr>
          <w:rFonts w:ascii="Times New Roman" w:hAnsi="Times New Roman" w:cs="Times New Roman"/>
          <w:sz w:val="24"/>
          <w:szCs w:val="24"/>
        </w:rPr>
        <w:t>Fiatal oktatók számára v</w:t>
      </w:r>
      <w:r w:rsidR="009339BE">
        <w:rPr>
          <w:rFonts w:ascii="Times New Roman" w:hAnsi="Times New Roman" w:cs="Times New Roman"/>
          <w:sz w:val="24"/>
          <w:szCs w:val="24"/>
        </w:rPr>
        <w:t xml:space="preserve">onzóvá tenni a pedagógus pályát, különös tekintettel a szakoktatói létszámra, hiszen hiány jelentkezik a magasan képzett és jó pedagógusi kvalitásokkal rendelkező gyakorlati </w:t>
      </w:r>
      <w:r w:rsidR="000D2BB6">
        <w:rPr>
          <w:rFonts w:ascii="Times New Roman" w:hAnsi="Times New Roman" w:cs="Times New Roman"/>
          <w:sz w:val="24"/>
          <w:szCs w:val="24"/>
        </w:rPr>
        <w:t>oktatókból (műszaki szakoktatók).</w:t>
      </w:r>
    </w:p>
    <w:p w:rsidR="000A2089" w:rsidRDefault="000A2089" w:rsidP="000A2089">
      <w:pPr>
        <w:pStyle w:val="Listaszerbekezds"/>
        <w:numPr>
          <w:ilvl w:val="0"/>
          <w:numId w:val="20"/>
        </w:num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56923">
        <w:rPr>
          <w:rFonts w:ascii="Times New Roman" w:hAnsi="Times New Roman" w:cs="Times New Roman"/>
          <w:sz w:val="24"/>
          <w:szCs w:val="24"/>
        </w:rPr>
        <w:t>Kezdeményezni az oktatásban már dolgozó, középfokú végzettséggel rendelkező szakoktatók diplomához jutásának lehetőségét.</w:t>
      </w:r>
    </w:p>
    <w:p w:rsidR="006F0E2C" w:rsidRPr="00056923" w:rsidRDefault="003256EE" w:rsidP="00F56FF6">
      <w:pPr>
        <w:pStyle w:val="Listaszerbekezds"/>
        <w:numPr>
          <w:ilvl w:val="2"/>
          <w:numId w:val="3"/>
        </w:numPr>
        <w:contextualSpacing/>
        <w:rPr>
          <w:rFonts w:ascii="Times New Roman" w:hAnsi="Times New Roman" w:cs="Times New Roman"/>
          <w:b/>
          <w:sz w:val="24"/>
          <w:szCs w:val="24"/>
        </w:rPr>
      </w:pPr>
      <w:r w:rsidRPr="00056923">
        <w:rPr>
          <w:rFonts w:ascii="Times New Roman" w:hAnsi="Times New Roman" w:cs="Times New Roman"/>
          <w:b/>
          <w:sz w:val="24"/>
          <w:szCs w:val="24"/>
        </w:rPr>
        <w:lastRenderedPageBreak/>
        <w:t>Pá</w:t>
      </w:r>
      <w:r w:rsidR="000A2089">
        <w:rPr>
          <w:rFonts w:ascii="Times New Roman" w:hAnsi="Times New Roman" w:cs="Times New Roman"/>
          <w:b/>
          <w:sz w:val="24"/>
          <w:szCs w:val="24"/>
        </w:rPr>
        <w:t>lyaorientáció, pályakövetés</w:t>
      </w:r>
    </w:p>
    <w:p w:rsidR="000A2089" w:rsidRPr="00056923" w:rsidRDefault="000A2089" w:rsidP="000A208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6923">
        <w:rPr>
          <w:rFonts w:ascii="Times New Roman" w:hAnsi="Times New Roman" w:cs="Times New Roman"/>
          <w:sz w:val="24"/>
          <w:szCs w:val="24"/>
        </w:rPr>
        <w:t>Az általános iskola befejezése után annak a tanulónak, aki szakképzésbe jelentkezik sz</w:t>
      </w:r>
      <w:r w:rsidR="000D62A8">
        <w:rPr>
          <w:rFonts w:ascii="Times New Roman" w:hAnsi="Times New Roman" w:cs="Times New Roman"/>
          <w:sz w:val="24"/>
          <w:szCs w:val="24"/>
        </w:rPr>
        <w:t>akmai ágazatot</w:t>
      </w:r>
      <w:r w:rsidRPr="00056923">
        <w:rPr>
          <w:rFonts w:ascii="Times New Roman" w:hAnsi="Times New Roman" w:cs="Times New Roman"/>
          <w:sz w:val="24"/>
          <w:szCs w:val="24"/>
        </w:rPr>
        <w:t>, illetve szakmát kell választania. Emiatt az általános iskola befejező évéhez érve fonto</w:t>
      </w:r>
      <w:r w:rsidR="00607D00">
        <w:rPr>
          <w:rFonts w:ascii="Times New Roman" w:hAnsi="Times New Roman" w:cs="Times New Roman"/>
          <w:sz w:val="24"/>
          <w:szCs w:val="24"/>
        </w:rPr>
        <w:t>s döntés elé kerülnek a tanulók</w:t>
      </w:r>
      <w:r w:rsidRPr="00056923">
        <w:rPr>
          <w:rFonts w:ascii="Times New Roman" w:hAnsi="Times New Roman" w:cs="Times New Roman"/>
          <w:sz w:val="24"/>
          <w:szCs w:val="24"/>
        </w:rPr>
        <w:t xml:space="preserve"> és a szülők. A megalapozott döntéshez helyes önismeretre van</w:t>
      </w:r>
      <w:r w:rsidR="000D62A8">
        <w:rPr>
          <w:rFonts w:ascii="Times New Roman" w:hAnsi="Times New Roman" w:cs="Times New Roman"/>
          <w:sz w:val="24"/>
          <w:szCs w:val="24"/>
        </w:rPr>
        <w:t xml:space="preserve"> szükség, valamint ismeretekkel</w:t>
      </w:r>
      <w:r w:rsidRPr="00056923">
        <w:rPr>
          <w:rFonts w:ascii="Times New Roman" w:hAnsi="Times New Roman" w:cs="Times New Roman"/>
          <w:sz w:val="24"/>
          <w:szCs w:val="24"/>
        </w:rPr>
        <w:t xml:space="preserve"> kell rendelkezni a választott pályáról, az ahhoz szükséges képességekről és ezek megszerzésének lehetőségéről. </w:t>
      </w:r>
    </w:p>
    <w:p w:rsidR="000A2089" w:rsidRPr="00056923" w:rsidRDefault="000A2089" w:rsidP="000A208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6923">
        <w:rPr>
          <w:rFonts w:ascii="Times New Roman" w:hAnsi="Times New Roman" w:cs="Times New Roman"/>
          <w:sz w:val="24"/>
          <w:szCs w:val="24"/>
        </w:rPr>
        <w:t>A pályaorientáció keretében kiemelt feladat a szülők és a pályaválasztás előtt álló tanulók hiteles és objektív tájékoztatása a szakmatanulás, elhelyezkedés, valami</w:t>
      </w:r>
      <w:r w:rsidR="00607D00">
        <w:rPr>
          <w:rFonts w:ascii="Times New Roman" w:hAnsi="Times New Roman" w:cs="Times New Roman"/>
          <w:sz w:val="24"/>
          <w:szCs w:val="24"/>
        </w:rPr>
        <w:t>nt a továbbtanulási lehetőségekről</w:t>
      </w:r>
      <w:r w:rsidRPr="00056923">
        <w:rPr>
          <w:rFonts w:ascii="Times New Roman" w:hAnsi="Times New Roman" w:cs="Times New Roman"/>
          <w:sz w:val="24"/>
          <w:szCs w:val="24"/>
        </w:rPr>
        <w:t>. Ezt a tevékenységet a kamarának kell koordinálni, együttműködve mindazok</w:t>
      </w:r>
      <w:r w:rsidR="00607D00">
        <w:rPr>
          <w:rFonts w:ascii="Times New Roman" w:hAnsi="Times New Roman" w:cs="Times New Roman"/>
          <w:sz w:val="24"/>
          <w:szCs w:val="24"/>
        </w:rPr>
        <w:t xml:space="preserve">kal a szervezetekkel – Munkaügyi </w:t>
      </w:r>
      <w:r w:rsidRPr="00056923">
        <w:rPr>
          <w:rFonts w:ascii="Times New Roman" w:hAnsi="Times New Roman" w:cs="Times New Roman"/>
          <w:sz w:val="24"/>
          <w:szCs w:val="24"/>
        </w:rPr>
        <w:t xml:space="preserve">Központ, </w:t>
      </w:r>
      <w:r w:rsidR="00607D00">
        <w:rPr>
          <w:rFonts w:ascii="Times New Roman" w:hAnsi="Times New Roman" w:cs="Times New Roman"/>
          <w:sz w:val="24"/>
          <w:szCs w:val="24"/>
        </w:rPr>
        <w:t>á</w:t>
      </w:r>
      <w:r w:rsidRPr="00056923">
        <w:rPr>
          <w:rFonts w:ascii="Times New Roman" w:hAnsi="Times New Roman" w:cs="Times New Roman"/>
          <w:sz w:val="24"/>
          <w:szCs w:val="24"/>
        </w:rPr>
        <w:t xml:space="preserve">ltalános iskolák, stb. – akik részt vállalnak </w:t>
      </w:r>
      <w:r w:rsidR="000D62A8">
        <w:rPr>
          <w:rFonts w:ascii="Times New Roman" w:hAnsi="Times New Roman" w:cs="Times New Roman"/>
          <w:sz w:val="24"/>
          <w:szCs w:val="24"/>
        </w:rPr>
        <w:t xml:space="preserve">a </w:t>
      </w:r>
      <w:r w:rsidRPr="00056923">
        <w:rPr>
          <w:rFonts w:ascii="Times New Roman" w:hAnsi="Times New Roman" w:cs="Times New Roman"/>
          <w:sz w:val="24"/>
          <w:szCs w:val="24"/>
        </w:rPr>
        <w:t>pályaorientációban.</w:t>
      </w:r>
    </w:p>
    <w:p w:rsidR="000A2089" w:rsidRPr="00056923" w:rsidRDefault="000A2089" w:rsidP="000A2089">
      <w:pPr>
        <w:jc w:val="both"/>
        <w:rPr>
          <w:rFonts w:ascii="Times New Roman" w:hAnsi="Times New Roman" w:cs="Times New Roman"/>
          <w:sz w:val="24"/>
          <w:szCs w:val="24"/>
        </w:rPr>
      </w:pPr>
      <w:r w:rsidRPr="00056923">
        <w:rPr>
          <w:rFonts w:ascii="Times New Roman" w:hAnsi="Times New Roman" w:cs="Times New Roman"/>
          <w:sz w:val="24"/>
          <w:szCs w:val="24"/>
        </w:rPr>
        <w:t xml:space="preserve">A </w:t>
      </w:r>
      <w:r w:rsidR="007935DD" w:rsidRPr="00056923">
        <w:rPr>
          <w:rFonts w:ascii="Times New Roman" w:hAnsi="Times New Roman" w:cs="Times New Roman"/>
          <w:sz w:val="24"/>
          <w:szCs w:val="24"/>
        </w:rPr>
        <w:t>pályakövetés sok</w:t>
      </w:r>
      <w:r w:rsidRPr="00056923">
        <w:rPr>
          <w:rFonts w:ascii="Times New Roman" w:hAnsi="Times New Roman" w:cs="Times New Roman"/>
          <w:sz w:val="24"/>
          <w:szCs w:val="24"/>
        </w:rPr>
        <w:t xml:space="preserve"> hasznos információt tud adni a szakképzésben közreműködő szervezetek részére. Információ</w:t>
      </w:r>
      <w:r w:rsidR="00607D00">
        <w:rPr>
          <w:rFonts w:ascii="Times New Roman" w:hAnsi="Times New Roman" w:cs="Times New Roman"/>
          <w:sz w:val="24"/>
          <w:szCs w:val="24"/>
        </w:rPr>
        <w:t xml:space="preserve">t ad, hogy helyesnek bizonyult </w:t>
      </w:r>
      <w:r w:rsidR="000D62A8">
        <w:rPr>
          <w:rFonts w:ascii="Times New Roman" w:hAnsi="Times New Roman" w:cs="Times New Roman"/>
          <w:sz w:val="24"/>
          <w:szCs w:val="24"/>
        </w:rPr>
        <w:t>e</w:t>
      </w:r>
      <w:r w:rsidRPr="00056923">
        <w:rPr>
          <w:rFonts w:ascii="Times New Roman" w:hAnsi="Times New Roman" w:cs="Times New Roman"/>
          <w:sz w:val="24"/>
          <w:szCs w:val="24"/>
        </w:rPr>
        <w:t xml:space="preserve"> a tanuló szakmaválasztása, mennyire készítette fel a szakképző iskola a munkába álláshoz, </w:t>
      </w:r>
      <w:r w:rsidR="00570B3D">
        <w:rPr>
          <w:rFonts w:ascii="Times New Roman" w:hAnsi="Times New Roman" w:cs="Times New Roman"/>
          <w:sz w:val="24"/>
          <w:szCs w:val="24"/>
        </w:rPr>
        <w:t>valamint hány százaléka</w:t>
      </w:r>
      <w:r w:rsidRPr="00056923">
        <w:rPr>
          <w:rFonts w:ascii="Times New Roman" w:hAnsi="Times New Roman" w:cs="Times New Roman"/>
          <w:sz w:val="24"/>
          <w:szCs w:val="24"/>
        </w:rPr>
        <w:t xml:space="preserve"> tudott elhelyezkedni szakmájában.</w:t>
      </w:r>
    </w:p>
    <w:p w:rsidR="000A2089" w:rsidRPr="00056923" w:rsidRDefault="000A2089" w:rsidP="000A208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6923">
        <w:rPr>
          <w:rFonts w:ascii="Times New Roman" w:hAnsi="Times New Roman" w:cs="Times New Roman"/>
          <w:sz w:val="24"/>
          <w:szCs w:val="24"/>
        </w:rPr>
        <w:t>Feladatok:</w:t>
      </w:r>
    </w:p>
    <w:p w:rsidR="000A2089" w:rsidRPr="00056923" w:rsidRDefault="000A2089" w:rsidP="000A2089">
      <w:pPr>
        <w:pStyle w:val="Listaszerbekezds"/>
        <w:numPr>
          <w:ilvl w:val="0"/>
          <w:numId w:val="17"/>
        </w:num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56923">
        <w:rPr>
          <w:rFonts w:ascii="Times New Roman" w:hAnsi="Times New Roman" w:cs="Times New Roman"/>
          <w:sz w:val="24"/>
          <w:szCs w:val="24"/>
        </w:rPr>
        <w:t>A megyére kiterjedő egységes pályaorientációs, pálya</w:t>
      </w:r>
      <w:r w:rsidR="00607D00">
        <w:rPr>
          <w:rFonts w:ascii="Times New Roman" w:hAnsi="Times New Roman" w:cs="Times New Roman"/>
          <w:sz w:val="24"/>
          <w:szCs w:val="24"/>
        </w:rPr>
        <w:t>választási rendszer kialakítása.</w:t>
      </w:r>
    </w:p>
    <w:p w:rsidR="000A2089" w:rsidRPr="00056923" w:rsidRDefault="000D62A8" w:rsidP="000A2089">
      <w:pPr>
        <w:pStyle w:val="Listaszerbekezds"/>
        <w:numPr>
          <w:ilvl w:val="0"/>
          <w:numId w:val="17"/>
        </w:num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rendszer kialakításába</w:t>
      </w:r>
      <w:r w:rsidR="000A2089" w:rsidRPr="00056923">
        <w:rPr>
          <w:rFonts w:ascii="Times New Roman" w:hAnsi="Times New Roman" w:cs="Times New Roman"/>
          <w:sz w:val="24"/>
          <w:szCs w:val="24"/>
        </w:rPr>
        <w:t xml:space="preserve"> és működtetésébe be kell vonni mindazokat a szervezeteket, akik ezen a te</w:t>
      </w:r>
      <w:r w:rsidR="00864857">
        <w:rPr>
          <w:rFonts w:ascii="Times New Roman" w:hAnsi="Times New Roman" w:cs="Times New Roman"/>
          <w:sz w:val="24"/>
          <w:szCs w:val="24"/>
        </w:rPr>
        <w:t>rületen eddig is tevékenykedtek.</w:t>
      </w:r>
    </w:p>
    <w:p w:rsidR="000A2089" w:rsidRPr="00056923" w:rsidRDefault="00607D00" w:rsidP="000A2089">
      <w:pPr>
        <w:pStyle w:val="Listaszerbekezds"/>
        <w:numPr>
          <w:ilvl w:val="0"/>
          <w:numId w:val="17"/>
        </w:num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Az általános iskola 7-</w:t>
      </w:r>
      <w:r w:rsidR="000A2089" w:rsidRPr="00056923">
        <w:rPr>
          <w:rFonts w:ascii="Times New Roman" w:hAnsi="Times New Roman" w:cs="Times New Roman"/>
          <w:sz w:val="24"/>
          <w:szCs w:val="24"/>
        </w:rPr>
        <w:t>8. évfolyamán tanévenként, osztályonként egy alkalomm</w:t>
      </w:r>
      <w:r w:rsidR="00864857">
        <w:rPr>
          <w:rFonts w:ascii="Times New Roman" w:hAnsi="Times New Roman" w:cs="Times New Roman"/>
          <w:sz w:val="24"/>
          <w:szCs w:val="24"/>
        </w:rPr>
        <w:t>al pályaorientációs nap tartása.</w:t>
      </w:r>
    </w:p>
    <w:p w:rsidR="000A2089" w:rsidRPr="00056923" w:rsidRDefault="000A2089" w:rsidP="000A2089">
      <w:pPr>
        <w:pStyle w:val="Listaszerbekezds"/>
        <w:numPr>
          <w:ilvl w:val="0"/>
          <w:numId w:val="17"/>
        </w:num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56923">
        <w:rPr>
          <w:rFonts w:ascii="Times New Roman" w:hAnsi="Times New Roman" w:cs="Times New Roman"/>
          <w:sz w:val="24"/>
          <w:szCs w:val="24"/>
        </w:rPr>
        <w:t>Tanévenként egy alkalommal Pályaválasztási Kiállítás megrendezése a</w:t>
      </w:r>
      <w:r w:rsidR="00864857">
        <w:rPr>
          <w:rFonts w:ascii="Times New Roman" w:hAnsi="Times New Roman" w:cs="Times New Roman"/>
          <w:sz w:val="24"/>
          <w:szCs w:val="24"/>
        </w:rPr>
        <w:t xml:space="preserve"> szakképző centrumok székhelyén.</w:t>
      </w:r>
    </w:p>
    <w:p w:rsidR="000A2089" w:rsidRPr="00056923" w:rsidRDefault="000A2089" w:rsidP="000A2089">
      <w:pPr>
        <w:pStyle w:val="Listaszerbekezds"/>
        <w:numPr>
          <w:ilvl w:val="0"/>
          <w:numId w:val="17"/>
        </w:num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56923">
        <w:rPr>
          <w:rFonts w:ascii="Times New Roman" w:hAnsi="Times New Roman" w:cs="Times New Roman"/>
          <w:sz w:val="24"/>
          <w:szCs w:val="24"/>
        </w:rPr>
        <w:t>Üzemlátogatások, szakmai bemutatók, tájékoztató előadások szervezése a pályaválasztásban érintett korosztály d</w:t>
      </w:r>
      <w:r w:rsidR="00864857">
        <w:rPr>
          <w:rFonts w:ascii="Times New Roman" w:hAnsi="Times New Roman" w:cs="Times New Roman"/>
          <w:sz w:val="24"/>
          <w:szCs w:val="24"/>
        </w:rPr>
        <w:t>iákjai, szülei, tanárai körében.</w:t>
      </w:r>
    </w:p>
    <w:p w:rsidR="000A2089" w:rsidRPr="00056923" w:rsidRDefault="000A2089" w:rsidP="000A2089">
      <w:pPr>
        <w:pStyle w:val="Listaszerbekezds"/>
        <w:numPr>
          <w:ilvl w:val="0"/>
          <w:numId w:val="17"/>
        </w:num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56923">
        <w:rPr>
          <w:rFonts w:ascii="Times New Roman" w:hAnsi="Times New Roman" w:cs="Times New Roman"/>
          <w:sz w:val="24"/>
          <w:szCs w:val="24"/>
        </w:rPr>
        <w:t>Az általános iskolák szervezzenek a tanulóknak olyan szakköröket, amely szakképző iskolák tanműhelyében fo</w:t>
      </w:r>
      <w:r w:rsidR="00864857">
        <w:rPr>
          <w:rFonts w:ascii="Times New Roman" w:hAnsi="Times New Roman" w:cs="Times New Roman"/>
          <w:sz w:val="24"/>
          <w:szCs w:val="24"/>
        </w:rPr>
        <w:t>lyik, szakoktatók részvételével.</w:t>
      </w:r>
    </w:p>
    <w:p w:rsidR="003256EE" w:rsidRPr="00056923" w:rsidRDefault="000A2089" w:rsidP="000A2089">
      <w:pPr>
        <w:pStyle w:val="Listaszerbekezds"/>
        <w:ind w:left="765"/>
        <w:jc w:val="both"/>
        <w:rPr>
          <w:rFonts w:ascii="Times New Roman" w:hAnsi="Times New Roman" w:cs="Times New Roman"/>
          <w:sz w:val="24"/>
          <w:szCs w:val="24"/>
        </w:rPr>
      </w:pPr>
      <w:r w:rsidRPr="00056923">
        <w:rPr>
          <w:rFonts w:ascii="Times New Roman" w:hAnsi="Times New Roman" w:cs="Times New Roman"/>
          <w:sz w:val="24"/>
          <w:szCs w:val="24"/>
        </w:rPr>
        <w:t>A megyére kiterjedő egységes pályakövető rendszer kialakítása.</w:t>
      </w:r>
    </w:p>
    <w:p w:rsidR="006F0E2C" w:rsidRDefault="000A2089" w:rsidP="00F56FF6">
      <w:pPr>
        <w:pStyle w:val="Listaszerbekezds"/>
        <w:numPr>
          <w:ilvl w:val="2"/>
          <w:numId w:val="3"/>
        </w:numPr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Felnőttképzés</w:t>
      </w:r>
    </w:p>
    <w:p w:rsidR="000A2089" w:rsidRPr="00056923" w:rsidRDefault="000A2089" w:rsidP="000A2089">
      <w:pPr>
        <w:pStyle w:val="Listaszerbekezds"/>
        <w:ind w:left="1080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0A2089" w:rsidRPr="00DD2B09" w:rsidRDefault="000A2089" w:rsidP="000A2089">
      <w:pPr>
        <w:pStyle w:val="Listaszerbekezds"/>
        <w:spacing w:after="0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D2B09">
        <w:rPr>
          <w:rFonts w:ascii="Times New Roman" w:hAnsi="Times New Roman" w:cs="Times New Roman"/>
          <w:sz w:val="24"/>
          <w:szCs w:val="24"/>
        </w:rPr>
        <w:t>A megyei szakképzésnek az iskolarendszerű képzéssel, a felnőttoktatással, és a felnőttképzéssel együttesen kell biztosítania a szükséges szakképzett munkaerőt. Ennek érdekében a különböző képzési formák koordinációja elengedhetetlen. Az iskolarendszeren kívüli szakképzés jelentősége alapvetően az egész életen át tartó tanulás folyamatával válik igazán fontossá.</w:t>
      </w:r>
    </w:p>
    <w:p w:rsidR="000A2089" w:rsidRPr="00DD2B09" w:rsidRDefault="000A2089" w:rsidP="000A2089">
      <w:pPr>
        <w:pStyle w:val="Listaszerbekezds"/>
        <w:spacing w:after="0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D2B09">
        <w:rPr>
          <w:rFonts w:ascii="Times New Roman" w:hAnsi="Times New Roman" w:cs="Times New Roman"/>
          <w:i/>
          <w:sz w:val="24"/>
          <w:szCs w:val="24"/>
        </w:rPr>
        <w:t>Iskolarendszerű felnőttoktatás</w:t>
      </w:r>
      <w:r w:rsidR="000B2EE2" w:rsidRPr="00DD2B09">
        <w:rPr>
          <w:rFonts w:ascii="Times New Roman" w:hAnsi="Times New Roman" w:cs="Times New Roman"/>
          <w:sz w:val="24"/>
          <w:szCs w:val="24"/>
        </w:rPr>
        <w:t>: esti</w:t>
      </w:r>
      <w:r w:rsidRPr="00DD2B09">
        <w:rPr>
          <w:rFonts w:ascii="Times New Roman" w:hAnsi="Times New Roman" w:cs="Times New Roman"/>
          <w:sz w:val="24"/>
          <w:szCs w:val="24"/>
        </w:rPr>
        <w:t xml:space="preserve"> tagozatos képzési forma azon felnőttek számára, akik munka mellett akarnak el</w:t>
      </w:r>
      <w:r w:rsidR="00607D00">
        <w:rPr>
          <w:rFonts w:ascii="Times New Roman" w:hAnsi="Times New Roman" w:cs="Times New Roman"/>
          <w:sz w:val="24"/>
          <w:szCs w:val="24"/>
        </w:rPr>
        <w:t xml:space="preserve">ső szakmához jutni, - illetve </w:t>
      </w:r>
      <w:r w:rsidRPr="00DD2B09">
        <w:rPr>
          <w:rFonts w:ascii="Times New Roman" w:hAnsi="Times New Roman" w:cs="Times New Roman"/>
          <w:sz w:val="24"/>
          <w:szCs w:val="24"/>
        </w:rPr>
        <w:t>szakmaváltás</w:t>
      </w:r>
      <w:r w:rsidR="000D62A8">
        <w:rPr>
          <w:rFonts w:ascii="Times New Roman" w:hAnsi="Times New Roman" w:cs="Times New Roman"/>
          <w:sz w:val="24"/>
          <w:szCs w:val="24"/>
        </w:rPr>
        <w:t>t</w:t>
      </w:r>
      <w:r w:rsidRPr="00DD2B09">
        <w:rPr>
          <w:rFonts w:ascii="Times New Roman" w:hAnsi="Times New Roman" w:cs="Times New Roman"/>
          <w:sz w:val="24"/>
          <w:szCs w:val="24"/>
        </w:rPr>
        <w:t xml:space="preserve"> szeretnének.</w:t>
      </w:r>
    </w:p>
    <w:p w:rsidR="000A2089" w:rsidRPr="00DD2B09" w:rsidRDefault="000A2089" w:rsidP="000A2089">
      <w:pPr>
        <w:pStyle w:val="Listaszerbekezds"/>
        <w:spacing w:after="0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D2B09">
        <w:rPr>
          <w:rFonts w:ascii="Times New Roman" w:hAnsi="Times New Roman" w:cs="Times New Roman"/>
          <w:i/>
          <w:sz w:val="24"/>
          <w:szCs w:val="24"/>
        </w:rPr>
        <w:t>Iskolarendszeren kívüli felnőttképzés</w:t>
      </w:r>
      <w:r w:rsidRPr="00DD2B09">
        <w:rPr>
          <w:rFonts w:ascii="Times New Roman" w:hAnsi="Times New Roman" w:cs="Times New Roman"/>
          <w:sz w:val="24"/>
          <w:szCs w:val="24"/>
        </w:rPr>
        <w:t xml:space="preserve">: tanfolyami </w:t>
      </w:r>
      <w:r w:rsidR="000B2EE2" w:rsidRPr="00DD2B09">
        <w:rPr>
          <w:rFonts w:ascii="Times New Roman" w:hAnsi="Times New Roman" w:cs="Times New Roman"/>
          <w:sz w:val="24"/>
          <w:szCs w:val="24"/>
        </w:rPr>
        <w:t>jellegű</w:t>
      </w:r>
      <w:r w:rsidRPr="00DD2B09">
        <w:rPr>
          <w:rFonts w:ascii="Times New Roman" w:hAnsi="Times New Roman" w:cs="Times New Roman"/>
          <w:sz w:val="24"/>
          <w:szCs w:val="24"/>
        </w:rPr>
        <w:t xml:space="preserve">, munkanélküliek </w:t>
      </w:r>
      <w:r w:rsidR="000B2EE2" w:rsidRPr="00DD2B09">
        <w:rPr>
          <w:rFonts w:ascii="Times New Roman" w:hAnsi="Times New Roman" w:cs="Times New Roman"/>
          <w:sz w:val="24"/>
          <w:szCs w:val="24"/>
        </w:rPr>
        <w:t>versenyképes</w:t>
      </w:r>
      <w:r w:rsidRPr="00DD2B09">
        <w:rPr>
          <w:rFonts w:ascii="Times New Roman" w:hAnsi="Times New Roman" w:cs="Times New Roman"/>
          <w:sz w:val="24"/>
          <w:szCs w:val="24"/>
        </w:rPr>
        <w:t xml:space="preserve"> szakmához juttatása, mun</w:t>
      </w:r>
      <w:r w:rsidR="00607D00">
        <w:rPr>
          <w:rFonts w:ascii="Times New Roman" w:hAnsi="Times New Roman" w:cs="Times New Roman"/>
          <w:sz w:val="24"/>
          <w:szCs w:val="24"/>
        </w:rPr>
        <w:t xml:space="preserve">káltatók részéről igényelt át és </w:t>
      </w:r>
      <w:r w:rsidRPr="00DD2B09">
        <w:rPr>
          <w:rFonts w:ascii="Times New Roman" w:hAnsi="Times New Roman" w:cs="Times New Roman"/>
          <w:sz w:val="24"/>
          <w:szCs w:val="24"/>
        </w:rPr>
        <w:t>továbbképzések.</w:t>
      </w:r>
    </w:p>
    <w:p w:rsidR="000A2089" w:rsidRPr="00DD2B09" w:rsidRDefault="000A2089" w:rsidP="000A2089">
      <w:pPr>
        <w:pStyle w:val="Listaszerbekezds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D2B09">
        <w:rPr>
          <w:rFonts w:ascii="Times New Roman" w:hAnsi="Times New Roman" w:cs="Times New Roman"/>
          <w:sz w:val="24"/>
          <w:szCs w:val="24"/>
        </w:rPr>
        <w:t>Felnőttképzés törvényi átalakítása jelenleg folyik, melynek</w:t>
      </w:r>
      <w:r w:rsidR="000D62A8">
        <w:rPr>
          <w:rFonts w:ascii="Times New Roman" w:hAnsi="Times New Roman" w:cs="Times New Roman"/>
          <w:sz w:val="24"/>
          <w:szCs w:val="24"/>
        </w:rPr>
        <w:t xml:space="preserve"> hatása</w:t>
      </w:r>
      <w:r w:rsidRPr="00DD2B09">
        <w:rPr>
          <w:rFonts w:ascii="Times New Roman" w:hAnsi="Times New Roman" w:cs="Times New Roman"/>
          <w:sz w:val="24"/>
          <w:szCs w:val="24"/>
        </w:rPr>
        <w:t xml:space="preserve"> a 2014. évtől válik érzékelhetővé.</w:t>
      </w:r>
    </w:p>
    <w:p w:rsidR="000A2089" w:rsidRPr="00DD2B09" w:rsidRDefault="000A2089" w:rsidP="000A2089">
      <w:pPr>
        <w:pStyle w:val="Listaszerbekezds"/>
        <w:spacing w:after="0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D2B09">
        <w:rPr>
          <w:rFonts w:ascii="Times New Roman" w:hAnsi="Times New Roman" w:cs="Times New Roman"/>
          <w:sz w:val="24"/>
          <w:szCs w:val="24"/>
        </w:rPr>
        <w:lastRenderedPageBreak/>
        <w:t>Feladatok:</w:t>
      </w:r>
    </w:p>
    <w:p w:rsidR="000A2089" w:rsidRPr="00DD2B09" w:rsidRDefault="000A2089" w:rsidP="000A2089">
      <w:pPr>
        <w:pStyle w:val="Listaszerbekezds"/>
        <w:numPr>
          <w:ilvl w:val="0"/>
          <w:numId w:val="21"/>
        </w:numPr>
        <w:spacing w:after="0"/>
        <w:ind w:left="714" w:hanging="357"/>
        <w:jc w:val="both"/>
        <w:rPr>
          <w:rFonts w:ascii="Times New Roman" w:hAnsi="Times New Roman" w:cs="Times New Roman"/>
          <w:sz w:val="24"/>
          <w:szCs w:val="24"/>
        </w:rPr>
      </w:pPr>
      <w:r w:rsidRPr="00DD2B09">
        <w:rPr>
          <w:rFonts w:ascii="Times New Roman" w:hAnsi="Times New Roman" w:cs="Times New Roman"/>
          <w:sz w:val="24"/>
          <w:szCs w:val="24"/>
        </w:rPr>
        <w:t>MFKB szerepköre ter</w:t>
      </w:r>
      <w:r w:rsidR="000B2EE2">
        <w:rPr>
          <w:rFonts w:ascii="Times New Roman" w:hAnsi="Times New Roman" w:cs="Times New Roman"/>
          <w:sz w:val="24"/>
          <w:szCs w:val="24"/>
        </w:rPr>
        <w:t>jedjen ki a felnőttoktatásra is.</w:t>
      </w:r>
    </w:p>
    <w:p w:rsidR="000A2089" w:rsidRPr="00DD2B09" w:rsidRDefault="000A2089" w:rsidP="000A2089">
      <w:pPr>
        <w:pStyle w:val="Listaszerbekezds"/>
        <w:numPr>
          <w:ilvl w:val="0"/>
          <w:numId w:val="21"/>
        </w:numPr>
        <w:spacing w:after="0"/>
        <w:ind w:left="714" w:hanging="357"/>
        <w:jc w:val="both"/>
        <w:rPr>
          <w:rFonts w:ascii="Times New Roman" w:hAnsi="Times New Roman" w:cs="Times New Roman"/>
          <w:sz w:val="24"/>
          <w:szCs w:val="24"/>
        </w:rPr>
      </w:pPr>
      <w:r w:rsidRPr="00DD2B09">
        <w:rPr>
          <w:rFonts w:ascii="Times New Roman" w:hAnsi="Times New Roman" w:cs="Times New Roman"/>
          <w:sz w:val="24"/>
          <w:szCs w:val="24"/>
        </w:rPr>
        <w:t xml:space="preserve">Az iskolarendszerű felnőttoktatás a szakképző iskolákra </w:t>
      </w:r>
      <w:r w:rsidR="000B2EE2">
        <w:rPr>
          <w:rFonts w:ascii="Times New Roman" w:hAnsi="Times New Roman" w:cs="Times New Roman"/>
          <w:sz w:val="24"/>
          <w:szCs w:val="24"/>
        </w:rPr>
        <w:t>épülve váljon általánossá.</w:t>
      </w:r>
    </w:p>
    <w:p w:rsidR="000A2089" w:rsidRPr="00DD2B09" w:rsidRDefault="000A2089" w:rsidP="000A2089">
      <w:pPr>
        <w:pStyle w:val="Listaszerbekezds"/>
        <w:numPr>
          <w:ilvl w:val="0"/>
          <w:numId w:val="21"/>
        </w:numPr>
        <w:spacing w:after="0"/>
        <w:ind w:left="714" w:hanging="357"/>
        <w:jc w:val="both"/>
        <w:rPr>
          <w:rFonts w:ascii="Times New Roman" w:hAnsi="Times New Roman" w:cs="Times New Roman"/>
          <w:sz w:val="24"/>
          <w:szCs w:val="24"/>
        </w:rPr>
      </w:pPr>
      <w:r w:rsidRPr="00DD2B09">
        <w:rPr>
          <w:rFonts w:ascii="Times New Roman" w:hAnsi="Times New Roman" w:cs="Times New Roman"/>
          <w:sz w:val="24"/>
          <w:szCs w:val="24"/>
        </w:rPr>
        <w:t xml:space="preserve">Az új Felnőttképzési Törvényre alapozva a kamara irányításával készüljön el a megyére vonatkozó </w:t>
      </w:r>
      <w:r w:rsidR="000B2EE2" w:rsidRPr="00DD2B09">
        <w:rPr>
          <w:rFonts w:ascii="Times New Roman" w:hAnsi="Times New Roman" w:cs="Times New Roman"/>
          <w:sz w:val="24"/>
          <w:szCs w:val="24"/>
        </w:rPr>
        <w:t>felnőttképzési</w:t>
      </w:r>
      <w:r w:rsidR="000B2EE2">
        <w:rPr>
          <w:rFonts w:ascii="Times New Roman" w:hAnsi="Times New Roman" w:cs="Times New Roman"/>
          <w:sz w:val="24"/>
          <w:szCs w:val="24"/>
        </w:rPr>
        <w:t xml:space="preserve"> és felnőttoktatási koncepció.</w:t>
      </w:r>
    </w:p>
    <w:p w:rsidR="000A2089" w:rsidRPr="00DD2B09" w:rsidRDefault="000A2089" w:rsidP="000A2089">
      <w:pPr>
        <w:pStyle w:val="Listaszerbekezds"/>
        <w:numPr>
          <w:ilvl w:val="0"/>
          <w:numId w:val="2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D2B09">
        <w:rPr>
          <w:rFonts w:ascii="Times New Roman" w:hAnsi="Times New Roman" w:cs="Times New Roman"/>
          <w:sz w:val="24"/>
          <w:szCs w:val="24"/>
        </w:rPr>
        <w:t xml:space="preserve">A felnőttképzés a megye szakképző iskoláinak humán illetve </w:t>
      </w:r>
      <w:r w:rsidR="000B2EE2" w:rsidRPr="00DD2B09">
        <w:rPr>
          <w:rFonts w:ascii="Times New Roman" w:hAnsi="Times New Roman" w:cs="Times New Roman"/>
          <w:sz w:val="24"/>
          <w:szCs w:val="24"/>
        </w:rPr>
        <w:t>infrastru</w:t>
      </w:r>
      <w:r w:rsidR="000B2EE2">
        <w:rPr>
          <w:rFonts w:ascii="Times New Roman" w:hAnsi="Times New Roman" w:cs="Times New Roman"/>
          <w:sz w:val="24"/>
          <w:szCs w:val="24"/>
        </w:rPr>
        <w:t>k</w:t>
      </w:r>
      <w:r w:rsidR="000B2EE2" w:rsidRPr="00DD2B09">
        <w:rPr>
          <w:rFonts w:ascii="Times New Roman" w:hAnsi="Times New Roman" w:cs="Times New Roman"/>
          <w:sz w:val="24"/>
          <w:szCs w:val="24"/>
        </w:rPr>
        <w:t>turális</w:t>
      </w:r>
      <w:r w:rsidRPr="00DD2B09">
        <w:rPr>
          <w:rFonts w:ascii="Times New Roman" w:hAnsi="Times New Roman" w:cs="Times New Roman"/>
          <w:sz w:val="24"/>
          <w:szCs w:val="24"/>
        </w:rPr>
        <w:t xml:space="preserve"> kapacitásaira épüljön.</w:t>
      </w:r>
    </w:p>
    <w:p w:rsidR="006F0E2C" w:rsidRPr="00056923" w:rsidRDefault="00E43AD1" w:rsidP="00F56FF6">
      <w:pPr>
        <w:pStyle w:val="Listaszerbekezds"/>
        <w:numPr>
          <w:ilvl w:val="2"/>
          <w:numId w:val="3"/>
        </w:numPr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Esélyegyenlőség növelése</w:t>
      </w:r>
    </w:p>
    <w:p w:rsidR="003256EE" w:rsidRPr="00056923" w:rsidRDefault="003256EE" w:rsidP="003256EE">
      <w:pPr>
        <w:pStyle w:val="Listaszerbekezds"/>
        <w:ind w:left="1080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0A2089" w:rsidRPr="00056923" w:rsidRDefault="000A2089" w:rsidP="000A2089">
      <w:pPr>
        <w:pStyle w:val="Listaszerbekezds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056923">
        <w:rPr>
          <w:rFonts w:ascii="Times New Roman" w:hAnsi="Times New Roman" w:cs="Times New Roman"/>
          <w:sz w:val="24"/>
          <w:szCs w:val="24"/>
        </w:rPr>
        <w:t xml:space="preserve">Az esélyegyenlőség érvényesítése nem pusztán követelmény. Segít elérni azt, hogy mindenkinek esélye legyen a munkavállalásra, a karrierre, a jó minőségű szolgáltatásokra. </w:t>
      </w:r>
    </w:p>
    <w:p w:rsidR="000A2089" w:rsidRPr="008B25E2" w:rsidRDefault="000A2089" w:rsidP="008B25E2">
      <w:pPr>
        <w:pStyle w:val="Nincstrkz"/>
        <w:rPr>
          <w:rFonts w:ascii="Times New Roman" w:hAnsi="Times New Roman" w:cs="Times New Roman"/>
          <w:sz w:val="24"/>
          <w:szCs w:val="24"/>
        </w:rPr>
      </w:pPr>
      <w:r w:rsidRPr="008B25E2">
        <w:rPr>
          <w:rFonts w:ascii="Times New Roman" w:hAnsi="Times New Roman" w:cs="Times New Roman"/>
          <w:sz w:val="24"/>
          <w:szCs w:val="24"/>
        </w:rPr>
        <w:t>Célcsoportok:</w:t>
      </w:r>
    </w:p>
    <w:p w:rsidR="000A2089" w:rsidRPr="008B25E2" w:rsidRDefault="000A2089" w:rsidP="008B25E2">
      <w:pPr>
        <w:pStyle w:val="Nincstrkz"/>
        <w:numPr>
          <w:ilvl w:val="0"/>
          <w:numId w:val="27"/>
        </w:numPr>
        <w:rPr>
          <w:rFonts w:ascii="Times New Roman" w:hAnsi="Times New Roman" w:cs="Times New Roman"/>
          <w:sz w:val="24"/>
          <w:szCs w:val="24"/>
        </w:rPr>
      </w:pPr>
      <w:r w:rsidRPr="008B25E2">
        <w:rPr>
          <w:rFonts w:ascii="Times New Roman" w:hAnsi="Times New Roman" w:cs="Times New Roman"/>
          <w:sz w:val="24"/>
          <w:szCs w:val="24"/>
        </w:rPr>
        <w:t>A nők esélyegyenlőségének bizt</w:t>
      </w:r>
      <w:r w:rsidR="000B2EE2" w:rsidRPr="008B25E2">
        <w:rPr>
          <w:rFonts w:ascii="Times New Roman" w:hAnsi="Times New Roman" w:cs="Times New Roman"/>
          <w:sz w:val="24"/>
          <w:szCs w:val="24"/>
        </w:rPr>
        <w:t>osítása.</w:t>
      </w:r>
    </w:p>
    <w:p w:rsidR="000A2089" w:rsidRPr="008B25E2" w:rsidRDefault="000A2089" w:rsidP="008B25E2">
      <w:pPr>
        <w:pStyle w:val="Nincstrkz"/>
        <w:numPr>
          <w:ilvl w:val="0"/>
          <w:numId w:val="27"/>
        </w:numPr>
        <w:rPr>
          <w:rFonts w:ascii="Times New Roman" w:hAnsi="Times New Roman" w:cs="Times New Roman"/>
          <w:sz w:val="24"/>
          <w:szCs w:val="24"/>
        </w:rPr>
      </w:pPr>
      <w:r w:rsidRPr="008B25E2">
        <w:rPr>
          <w:rFonts w:ascii="Times New Roman" w:hAnsi="Times New Roman" w:cs="Times New Roman"/>
          <w:sz w:val="24"/>
          <w:szCs w:val="24"/>
        </w:rPr>
        <w:t>A fogyatékkal élők esélyegyenlősé</w:t>
      </w:r>
      <w:r w:rsidR="00570B3D">
        <w:rPr>
          <w:rFonts w:ascii="Times New Roman" w:hAnsi="Times New Roman" w:cs="Times New Roman"/>
          <w:sz w:val="24"/>
          <w:szCs w:val="24"/>
        </w:rPr>
        <w:t>gének biztosítása, integrálása.</w:t>
      </w:r>
    </w:p>
    <w:p w:rsidR="000A2089" w:rsidRPr="00056923" w:rsidRDefault="000A2089" w:rsidP="008B25E2">
      <w:pPr>
        <w:pStyle w:val="Listaszerbekezds"/>
        <w:numPr>
          <w:ilvl w:val="0"/>
          <w:numId w:val="2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6923">
        <w:rPr>
          <w:rFonts w:ascii="Times New Roman" w:hAnsi="Times New Roman" w:cs="Times New Roman"/>
          <w:sz w:val="24"/>
          <w:szCs w:val="24"/>
        </w:rPr>
        <w:t>A romák esélyegyenlősé</w:t>
      </w:r>
      <w:r w:rsidR="00570B3D">
        <w:rPr>
          <w:rFonts w:ascii="Times New Roman" w:hAnsi="Times New Roman" w:cs="Times New Roman"/>
          <w:sz w:val="24"/>
          <w:szCs w:val="24"/>
        </w:rPr>
        <w:t>gének biztosítása, integrálása.</w:t>
      </w:r>
    </w:p>
    <w:p w:rsidR="000A2089" w:rsidRPr="00056923" w:rsidRDefault="000A2089" w:rsidP="000A2089">
      <w:pPr>
        <w:jc w:val="both"/>
        <w:rPr>
          <w:rFonts w:ascii="Times New Roman" w:hAnsi="Times New Roman" w:cs="Times New Roman"/>
          <w:sz w:val="24"/>
          <w:szCs w:val="24"/>
        </w:rPr>
      </w:pPr>
      <w:r w:rsidRPr="00056923">
        <w:rPr>
          <w:rFonts w:ascii="Times New Roman" w:hAnsi="Times New Roman" w:cs="Times New Roman"/>
          <w:sz w:val="24"/>
          <w:szCs w:val="24"/>
        </w:rPr>
        <w:t>Az esélyegyenlőség biztosításának növelése még további szemléletváltást, nagyobb figyelmet igényel a szakképzésben résztvevő minden szereplőjétől.</w:t>
      </w:r>
    </w:p>
    <w:p w:rsidR="000A2089" w:rsidRPr="00056923" w:rsidRDefault="000A2089" w:rsidP="000A208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6923">
        <w:rPr>
          <w:rFonts w:ascii="Times New Roman" w:hAnsi="Times New Roman" w:cs="Times New Roman"/>
          <w:sz w:val="24"/>
          <w:szCs w:val="24"/>
        </w:rPr>
        <w:t>Feladatok:</w:t>
      </w:r>
    </w:p>
    <w:p w:rsidR="000A2089" w:rsidRPr="00056923" w:rsidRDefault="000A2089" w:rsidP="000A2089">
      <w:pPr>
        <w:pStyle w:val="Listaszerbekezds"/>
        <w:numPr>
          <w:ilvl w:val="0"/>
          <w:numId w:val="19"/>
        </w:num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56923">
        <w:rPr>
          <w:rFonts w:ascii="Times New Roman" w:hAnsi="Times New Roman" w:cs="Times New Roman"/>
          <w:sz w:val="24"/>
          <w:szCs w:val="24"/>
        </w:rPr>
        <w:t>A női foglalkoztatásra alk</w:t>
      </w:r>
      <w:r w:rsidR="000B2EE2">
        <w:rPr>
          <w:rFonts w:ascii="Times New Roman" w:hAnsi="Times New Roman" w:cs="Times New Roman"/>
          <w:sz w:val="24"/>
          <w:szCs w:val="24"/>
        </w:rPr>
        <w:t>almas szakmák számának növelése.</w:t>
      </w:r>
    </w:p>
    <w:p w:rsidR="000A2089" w:rsidRPr="00056923" w:rsidRDefault="000A2089" w:rsidP="000A2089">
      <w:pPr>
        <w:pStyle w:val="Listaszerbekezds"/>
        <w:numPr>
          <w:ilvl w:val="0"/>
          <w:numId w:val="19"/>
        </w:num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56923">
        <w:rPr>
          <w:rFonts w:ascii="Times New Roman" w:hAnsi="Times New Roman" w:cs="Times New Roman"/>
          <w:sz w:val="24"/>
          <w:szCs w:val="24"/>
        </w:rPr>
        <w:t>Pozitív diszkrimináció a szakképzési arányok és irányok meghatározásakor a nők sz</w:t>
      </w:r>
      <w:r w:rsidR="000B2EE2">
        <w:rPr>
          <w:rFonts w:ascii="Times New Roman" w:hAnsi="Times New Roman" w:cs="Times New Roman"/>
          <w:sz w:val="24"/>
          <w:szCs w:val="24"/>
        </w:rPr>
        <w:t>ámára alkalmas szakmák esetében.</w:t>
      </w:r>
    </w:p>
    <w:p w:rsidR="000A2089" w:rsidRPr="00056923" w:rsidRDefault="000A2089" w:rsidP="000A2089">
      <w:pPr>
        <w:pStyle w:val="Listaszerbekezds"/>
        <w:numPr>
          <w:ilvl w:val="0"/>
          <w:numId w:val="19"/>
        </w:num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56923">
        <w:rPr>
          <w:rFonts w:ascii="Times New Roman" w:hAnsi="Times New Roman" w:cs="Times New Roman"/>
          <w:sz w:val="24"/>
          <w:szCs w:val="24"/>
        </w:rPr>
        <w:t xml:space="preserve">A szakmaválasztáshoz való egyenlő hozzáférés </w:t>
      </w:r>
      <w:r w:rsidR="000B2EE2">
        <w:rPr>
          <w:rFonts w:ascii="Times New Roman" w:hAnsi="Times New Roman" w:cs="Times New Roman"/>
          <w:sz w:val="24"/>
          <w:szCs w:val="24"/>
        </w:rPr>
        <w:t>biztosítása.</w:t>
      </w:r>
    </w:p>
    <w:p w:rsidR="000A2089" w:rsidRPr="00056923" w:rsidRDefault="000A2089" w:rsidP="000A2089">
      <w:pPr>
        <w:pStyle w:val="Listaszerbekezds"/>
        <w:numPr>
          <w:ilvl w:val="0"/>
          <w:numId w:val="19"/>
        </w:num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56923">
        <w:rPr>
          <w:rFonts w:ascii="Times New Roman" w:hAnsi="Times New Roman" w:cs="Times New Roman"/>
          <w:sz w:val="24"/>
          <w:szCs w:val="24"/>
        </w:rPr>
        <w:t>A romáknál a hagyományos szakmák k</w:t>
      </w:r>
      <w:r w:rsidR="000B2EE2">
        <w:rPr>
          <w:rFonts w:ascii="Times New Roman" w:hAnsi="Times New Roman" w:cs="Times New Roman"/>
          <w:sz w:val="24"/>
          <w:szCs w:val="24"/>
        </w:rPr>
        <w:t>épzésére való bejutás erősítése.</w:t>
      </w:r>
    </w:p>
    <w:p w:rsidR="000A2089" w:rsidRPr="00056923" w:rsidRDefault="000A2089" w:rsidP="000A2089">
      <w:pPr>
        <w:pStyle w:val="Listaszerbekezds"/>
        <w:numPr>
          <w:ilvl w:val="0"/>
          <w:numId w:val="19"/>
        </w:num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56923">
        <w:rPr>
          <w:rFonts w:ascii="Times New Roman" w:hAnsi="Times New Roman" w:cs="Times New Roman"/>
          <w:sz w:val="24"/>
          <w:szCs w:val="24"/>
        </w:rPr>
        <w:t>A szakoktatásban érvényesíteni kell a szegregációmentességet, a diszkrimin</w:t>
      </w:r>
      <w:r w:rsidR="000B2EE2">
        <w:rPr>
          <w:rFonts w:ascii="Times New Roman" w:hAnsi="Times New Roman" w:cs="Times New Roman"/>
          <w:sz w:val="24"/>
          <w:szCs w:val="24"/>
        </w:rPr>
        <w:t>ációmentességet, az integrációt.</w:t>
      </w:r>
    </w:p>
    <w:p w:rsidR="000A2089" w:rsidRPr="00056923" w:rsidRDefault="00BB0065" w:rsidP="000A2089">
      <w:pPr>
        <w:pStyle w:val="Listaszerbekezds"/>
        <w:numPr>
          <w:ilvl w:val="0"/>
          <w:numId w:val="19"/>
        </w:num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megyében működő Speciális </w:t>
      </w:r>
      <w:r w:rsidR="000D62A8">
        <w:rPr>
          <w:rFonts w:ascii="Times New Roman" w:hAnsi="Times New Roman" w:cs="Times New Roman"/>
          <w:sz w:val="24"/>
          <w:szCs w:val="24"/>
        </w:rPr>
        <w:t xml:space="preserve"> S</w:t>
      </w:r>
      <w:r w:rsidR="000A2089" w:rsidRPr="00056923">
        <w:rPr>
          <w:rFonts w:ascii="Times New Roman" w:hAnsi="Times New Roman" w:cs="Times New Roman"/>
          <w:sz w:val="24"/>
          <w:szCs w:val="24"/>
        </w:rPr>
        <w:t>zakiskola Intézményegységekben megteremteni a feltéte</w:t>
      </w:r>
      <w:r w:rsidR="000B2EE2">
        <w:rPr>
          <w:rFonts w:ascii="Times New Roman" w:hAnsi="Times New Roman" w:cs="Times New Roman"/>
          <w:sz w:val="24"/>
          <w:szCs w:val="24"/>
        </w:rPr>
        <w:t>leket a sajátos OKJ képzésekhez.</w:t>
      </w:r>
    </w:p>
    <w:p w:rsidR="000A2089" w:rsidRDefault="000A2089" w:rsidP="003256EE">
      <w:pPr>
        <w:pStyle w:val="Listaszerbekezds"/>
        <w:ind w:left="1080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F56FF6" w:rsidRDefault="00F56FF6" w:rsidP="00F56FF6">
      <w:pPr>
        <w:pStyle w:val="Listaszerbekezds"/>
        <w:numPr>
          <w:ilvl w:val="2"/>
          <w:numId w:val="3"/>
        </w:numPr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A szakképzés és a területfejlesztés kapcsolata</w:t>
      </w:r>
    </w:p>
    <w:p w:rsidR="00F56FF6" w:rsidRPr="008B4E04" w:rsidRDefault="00F56FF6" w:rsidP="00F56FF6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A megye szakképzésének az is a feladata, hogy a „Zala Megy</w:t>
      </w:r>
      <w:r w:rsidR="000D62A8">
        <w:rPr>
          <w:rFonts w:ascii="Times New Roman" w:eastAsia="Calibri" w:hAnsi="Times New Roman" w:cs="Times New Roman"/>
          <w:sz w:val="24"/>
          <w:szCs w:val="24"/>
          <w:lang w:eastAsia="hu-HU"/>
        </w:rPr>
        <w:t>e Területfejlesztési Koncepció</w:t>
      </w:r>
      <w:r w:rsidR="00570B3D">
        <w:rPr>
          <w:rFonts w:ascii="Times New Roman" w:eastAsia="Calibri" w:hAnsi="Times New Roman" w:cs="Times New Roman"/>
          <w:sz w:val="24"/>
          <w:szCs w:val="24"/>
          <w:lang w:eastAsia="hu-HU"/>
        </w:rPr>
        <w:t>”</w:t>
      </w:r>
      <w:r w:rsidR="0042264B">
        <w:rPr>
          <w:rFonts w:ascii="Times New Roman" w:eastAsia="Calibri" w:hAnsi="Times New Roman" w:cs="Times New Roman"/>
          <w:sz w:val="24"/>
          <w:szCs w:val="24"/>
          <w:lang w:eastAsia="hu-HU"/>
        </w:rPr>
        <w:t>-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ban megfogalmazott célrendszer végrehajtásához biztosítsa a jól képzett középfokú szakembereket. A Zala megyei fejlesztési terv célkitűzései koherensek az EU 2020-ig kidolgozott tematikus célkitűzéseivel. A megyére, mint egységes egészre von</w:t>
      </w:r>
      <w:r w:rsidR="008B25E2">
        <w:rPr>
          <w:rFonts w:ascii="Times New Roman" w:eastAsia="Calibri" w:hAnsi="Times New Roman" w:cs="Times New Roman"/>
          <w:sz w:val="24"/>
          <w:szCs w:val="24"/>
          <w:lang w:eastAsia="hu-HU"/>
        </w:rPr>
        <w:t>atkozóan megfogalmazott közép- és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hosszú távú célok között az első helyek egyikén a szakképzés összehangolása és hatékony fejlesztése áll. </w:t>
      </w:r>
    </w:p>
    <w:p w:rsidR="00F56FF6" w:rsidRDefault="00F56FF6" w:rsidP="00F56FF6">
      <w:pPr>
        <w:spacing w:after="0" w:line="320" w:lineRule="atLeast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A megye területfejlesztési koncepciójában javasolt prioritások, melyek szakképzett munkaerőt igényelnek:</w:t>
      </w:r>
    </w:p>
    <w:p w:rsidR="00F56FF6" w:rsidRPr="008B4E04" w:rsidRDefault="008B25E2" w:rsidP="00F56FF6">
      <w:pPr>
        <w:numPr>
          <w:ilvl w:val="0"/>
          <w:numId w:val="5"/>
        </w:numPr>
        <w:spacing w:after="0" w:line="320" w:lineRule="atLeast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Gép- </w:t>
      </w:r>
      <w:r w:rsidR="00F56FF6"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és járműipar, mechatronikai és el</w:t>
      </w:r>
      <w:r w:rsidR="00F56FF6">
        <w:rPr>
          <w:rFonts w:ascii="Times New Roman" w:eastAsia="Calibri" w:hAnsi="Times New Roman" w:cs="Times New Roman"/>
          <w:sz w:val="24"/>
          <w:szCs w:val="24"/>
          <w:lang w:eastAsia="hu-HU"/>
        </w:rPr>
        <w:t>ektrotechnikai ipar fejlesztése.</w:t>
      </w:r>
    </w:p>
    <w:p w:rsidR="00F56FF6" w:rsidRPr="008B4E04" w:rsidRDefault="00F56FF6" w:rsidP="00F56FF6">
      <w:pPr>
        <w:numPr>
          <w:ilvl w:val="0"/>
          <w:numId w:val="5"/>
        </w:numPr>
        <w:spacing w:after="0" w:line="320" w:lineRule="atLeast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Nemzetközi kereske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>delem és logisztika fejlesztése.</w:t>
      </w:r>
    </w:p>
    <w:p w:rsidR="00F56FF6" w:rsidRPr="008B4E04" w:rsidRDefault="00F56FF6" w:rsidP="00F56FF6">
      <w:pPr>
        <w:numPr>
          <w:ilvl w:val="0"/>
          <w:numId w:val="5"/>
        </w:numPr>
        <w:spacing w:after="0" w:line="320" w:lineRule="atLeast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Erdészeti, mezőgazdaság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>i és élelmiszeripar fejlesztése.</w:t>
      </w:r>
    </w:p>
    <w:p w:rsidR="00F56FF6" w:rsidRPr="008B4E04" w:rsidRDefault="00F56FF6" w:rsidP="00F56FF6">
      <w:pPr>
        <w:numPr>
          <w:ilvl w:val="0"/>
          <w:numId w:val="5"/>
        </w:numPr>
        <w:spacing w:after="0" w:line="320" w:lineRule="atLeast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Megújuló ene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>rgiák hatékonyabb felhasználása.</w:t>
      </w:r>
    </w:p>
    <w:p w:rsidR="00F56FF6" w:rsidRPr="008B4E04" w:rsidRDefault="008B25E2" w:rsidP="00F56FF6">
      <w:pPr>
        <w:numPr>
          <w:ilvl w:val="0"/>
          <w:numId w:val="5"/>
        </w:numPr>
        <w:spacing w:after="0" w:line="320" w:lineRule="atLeast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sz w:val="24"/>
          <w:szCs w:val="24"/>
          <w:lang w:eastAsia="hu-HU"/>
        </w:rPr>
        <w:lastRenderedPageBreak/>
        <w:t xml:space="preserve">Gyógy- </w:t>
      </w:r>
      <w:r w:rsidR="00F56FF6"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és az egészségturizmus</w:t>
      </w:r>
      <w:r w:rsidR="00F56FF6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további erősítése, fejlesztése.</w:t>
      </w:r>
    </w:p>
    <w:p w:rsidR="00F56FF6" w:rsidRPr="008B4E04" w:rsidRDefault="00F56FF6" w:rsidP="00F56FF6">
      <w:pPr>
        <w:numPr>
          <w:ilvl w:val="0"/>
          <w:numId w:val="5"/>
        </w:numPr>
        <w:spacing w:after="0" w:line="320" w:lineRule="atLeast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Újraiparosítás és hozzáadott értéknövelés a bú</w:t>
      </w:r>
      <w:r w:rsidR="008B25E2">
        <w:rPr>
          <w:rFonts w:ascii="Times New Roman" w:eastAsia="Calibri" w:hAnsi="Times New Roman" w:cs="Times New Roman"/>
          <w:sz w:val="24"/>
          <w:szCs w:val="24"/>
          <w:lang w:eastAsia="hu-HU"/>
        </w:rPr>
        <w:t>tor-, építő- és kerámia iparban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</w:t>
      </w:r>
      <w:r w:rsidR="0042264B">
        <w:rPr>
          <w:rFonts w:ascii="Times New Roman" w:eastAsia="Calibri" w:hAnsi="Times New Roman" w:cs="Times New Roman"/>
          <w:sz w:val="24"/>
          <w:szCs w:val="24"/>
          <w:lang w:eastAsia="hu-HU"/>
        </w:rPr>
        <w:t>valamint a feldolgozó iparban (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faip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>ar, textilipar, élelmiszeripar).</w:t>
      </w:r>
    </w:p>
    <w:p w:rsidR="00F56FF6" w:rsidRPr="008B4E04" w:rsidRDefault="00F56FF6" w:rsidP="00F56FF6">
      <w:pPr>
        <w:numPr>
          <w:ilvl w:val="0"/>
          <w:numId w:val="5"/>
        </w:numPr>
        <w:spacing w:after="0" w:line="320" w:lineRule="atLeast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Helyi alapanyagokra épülő élelmiszer feldol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>gozóipari kisüzemek fejlesztése.</w:t>
      </w:r>
    </w:p>
    <w:p w:rsidR="00F56FF6" w:rsidRPr="008B4E04" w:rsidRDefault="00F56FF6" w:rsidP="00F56FF6">
      <w:pPr>
        <w:numPr>
          <w:ilvl w:val="0"/>
          <w:numId w:val="5"/>
        </w:numPr>
        <w:spacing w:after="0" w:line="320" w:lineRule="atLeast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Termálvízre alapozott kertészeti kultúrák létrehozása, élelmiszer feldolgozás </w:t>
      </w:r>
      <w:r w:rsidR="008B25E2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a </w:t>
      </w: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hozz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>áadott érték növelése érdekében.</w:t>
      </w:r>
    </w:p>
    <w:p w:rsidR="00F56FF6" w:rsidRPr="008B4E04" w:rsidRDefault="00F56FF6" w:rsidP="00F56FF6">
      <w:pPr>
        <w:numPr>
          <w:ilvl w:val="0"/>
          <w:numId w:val="5"/>
        </w:numPr>
        <w:spacing w:after="0" w:line="320" w:lineRule="atLeast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Rét, legelő gazdálkodás, </w:t>
      </w:r>
      <w:r w:rsidR="008B25E2"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hú</w:t>
      </w:r>
      <w:r w:rsidR="008B25E2">
        <w:rPr>
          <w:rFonts w:ascii="Times New Roman" w:eastAsia="Calibri" w:hAnsi="Times New Roman" w:cs="Times New Roman"/>
          <w:sz w:val="24"/>
          <w:szCs w:val="24"/>
          <w:lang w:eastAsia="hu-HU"/>
        </w:rPr>
        <w:t>s marha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tenyésztés ösztönzése.</w:t>
      </w:r>
    </w:p>
    <w:p w:rsidR="00F56FF6" w:rsidRPr="008B4E04" w:rsidRDefault="00F56FF6" w:rsidP="00F56FF6">
      <w:pPr>
        <w:numPr>
          <w:ilvl w:val="0"/>
          <w:numId w:val="5"/>
        </w:numPr>
        <w:spacing w:after="0" w:line="320" w:lineRule="atLeast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Húsfeldolgozó ipar, tejipar prosperáló működéséhez sz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>ükséges feltételek megteremtése.</w:t>
      </w:r>
    </w:p>
    <w:p w:rsidR="00F56FF6" w:rsidRPr="008B4E04" w:rsidRDefault="008B25E2" w:rsidP="00F56FF6">
      <w:pPr>
        <w:numPr>
          <w:ilvl w:val="0"/>
          <w:numId w:val="5"/>
        </w:numPr>
        <w:spacing w:after="0" w:line="320" w:lineRule="atLeast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sz w:val="24"/>
          <w:szCs w:val="24"/>
          <w:lang w:eastAsia="hu-HU"/>
        </w:rPr>
        <w:t>Erdőgazdálkodás fejlesztése</w:t>
      </w:r>
      <w:r w:rsidR="00F56FF6"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illetve a vadászati turizmus szolg</w:t>
      </w:r>
      <w:r w:rsidR="00F56FF6">
        <w:rPr>
          <w:rFonts w:ascii="Times New Roman" w:eastAsia="Calibri" w:hAnsi="Times New Roman" w:cs="Times New Roman"/>
          <w:sz w:val="24"/>
          <w:szCs w:val="24"/>
          <w:lang w:eastAsia="hu-HU"/>
        </w:rPr>
        <w:t>áltatási feltételeinek javítása.</w:t>
      </w:r>
    </w:p>
    <w:p w:rsidR="00F56FF6" w:rsidRPr="008B4E04" w:rsidRDefault="008B25E2" w:rsidP="00F56FF6">
      <w:pPr>
        <w:numPr>
          <w:ilvl w:val="0"/>
          <w:numId w:val="5"/>
        </w:numPr>
        <w:spacing w:after="0" w:line="320" w:lineRule="atLeast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sz w:val="24"/>
          <w:szCs w:val="24"/>
          <w:lang w:eastAsia="hu-HU"/>
        </w:rPr>
        <w:t>Gazdaképzés, gazdatanfolyamok</w:t>
      </w:r>
      <w:r w:rsidR="00F56FF6"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valamint speciális agrárképesítést biztosító tanfolyamok képzések indítása.</w:t>
      </w:r>
    </w:p>
    <w:p w:rsidR="00F56FF6" w:rsidRPr="008B25E2" w:rsidRDefault="00F56FF6" w:rsidP="008B25E2">
      <w:pPr>
        <w:pStyle w:val="Listaszerbekezds"/>
        <w:numPr>
          <w:ilvl w:val="0"/>
          <w:numId w:val="5"/>
        </w:numPr>
        <w:spacing w:after="0" w:line="32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8B25E2">
        <w:rPr>
          <w:rFonts w:ascii="Times New Roman" w:hAnsi="Times New Roman" w:cs="Times New Roman"/>
          <w:sz w:val="24"/>
          <w:szCs w:val="24"/>
          <w:lang w:eastAsia="hu-HU"/>
        </w:rPr>
        <w:t>Az o</w:t>
      </w:r>
      <w:r w:rsidR="008B25E2">
        <w:rPr>
          <w:rFonts w:ascii="Times New Roman" w:hAnsi="Times New Roman" w:cs="Times New Roman"/>
          <w:sz w:val="24"/>
          <w:szCs w:val="24"/>
          <w:lang w:eastAsia="hu-HU"/>
        </w:rPr>
        <w:t>ktatási, képzési és közszolgáltatási fejlesztések</w:t>
      </w:r>
      <w:r w:rsidRPr="008B25E2">
        <w:rPr>
          <w:rFonts w:ascii="Times New Roman" w:hAnsi="Times New Roman" w:cs="Times New Roman"/>
          <w:sz w:val="24"/>
          <w:szCs w:val="24"/>
          <w:lang w:eastAsia="hu-HU"/>
        </w:rPr>
        <w:t xml:space="preserve"> társadalmi kohézió és a gazdaság erősítése érdekében.</w:t>
      </w:r>
    </w:p>
    <w:p w:rsidR="00F56FF6" w:rsidRPr="008B4E04" w:rsidRDefault="008B25E2" w:rsidP="00F56FF6">
      <w:pPr>
        <w:numPr>
          <w:ilvl w:val="0"/>
          <w:numId w:val="6"/>
        </w:numPr>
        <w:spacing w:after="0" w:line="320" w:lineRule="atLeast"/>
        <w:ind w:left="1134" w:hanging="283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Kreativitás </w:t>
      </w:r>
      <w:r w:rsidR="00F56FF6"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fejle</w:t>
      </w:r>
      <w:r w:rsidR="00F56FF6">
        <w:rPr>
          <w:rFonts w:ascii="Times New Roman" w:eastAsia="Calibri" w:hAnsi="Times New Roman" w:cs="Times New Roman"/>
          <w:sz w:val="24"/>
          <w:szCs w:val="24"/>
          <w:lang w:eastAsia="hu-HU"/>
        </w:rPr>
        <w:t>sztése az óvodától a főiskoláig.</w:t>
      </w:r>
    </w:p>
    <w:p w:rsidR="00F56FF6" w:rsidRDefault="00F56FF6" w:rsidP="00F56FF6">
      <w:pPr>
        <w:numPr>
          <w:ilvl w:val="0"/>
          <w:numId w:val="6"/>
        </w:numPr>
        <w:spacing w:after="0" w:line="320" w:lineRule="atLeast"/>
        <w:ind w:left="1134" w:hanging="283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8B4E04">
        <w:rPr>
          <w:rFonts w:ascii="Times New Roman" w:eastAsia="Calibri" w:hAnsi="Times New Roman" w:cs="Times New Roman"/>
          <w:sz w:val="24"/>
          <w:szCs w:val="24"/>
          <w:lang w:eastAsia="hu-HU"/>
        </w:rPr>
        <w:t>Megyei szakképzés átstrukturálása a munkaerő piaci igények szerint, a szükséges profiltisztítás végrehajtása.</w:t>
      </w:r>
    </w:p>
    <w:p w:rsidR="000007BE" w:rsidRDefault="000007BE" w:rsidP="000007BE">
      <w:pPr>
        <w:spacing w:after="0" w:line="320" w:lineRule="atLeast"/>
        <w:ind w:left="1134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007BE" w:rsidRPr="000007BE" w:rsidRDefault="000007BE" w:rsidP="000007BE">
      <w:pPr>
        <w:rPr>
          <w:rFonts w:ascii="Times New Roman" w:eastAsia="Calibri" w:hAnsi="Times New Roman" w:cs="Times New Roman"/>
        </w:rPr>
      </w:pPr>
      <w:r w:rsidRPr="000007BE">
        <w:rPr>
          <w:rFonts w:ascii="Times New Roman" w:eastAsia="Calibri" w:hAnsi="Times New Roman" w:cs="Times New Roman"/>
        </w:rPr>
        <w:t>Feladatok</w:t>
      </w:r>
    </w:p>
    <w:p w:rsidR="000007BE" w:rsidRPr="000007BE" w:rsidRDefault="000007BE" w:rsidP="000007BE">
      <w:pPr>
        <w:numPr>
          <w:ilvl w:val="0"/>
          <w:numId w:val="14"/>
        </w:num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007BE">
        <w:rPr>
          <w:rFonts w:ascii="Times New Roman" w:eastAsia="Calibri" w:hAnsi="Times New Roman" w:cs="Times New Roman"/>
          <w:sz w:val="24"/>
          <w:szCs w:val="24"/>
        </w:rPr>
        <w:t xml:space="preserve">A Megyei Területfejlesztési Koncepció alapján segítse elő a </w:t>
      </w:r>
      <w:r w:rsidR="008B25E2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gép- </w:t>
      </w:r>
      <w:r w:rsidRPr="000007BE">
        <w:rPr>
          <w:rFonts w:ascii="Times New Roman" w:eastAsia="Calibri" w:hAnsi="Times New Roman" w:cs="Times New Roman"/>
          <w:sz w:val="24"/>
          <w:szCs w:val="24"/>
          <w:lang w:eastAsia="hu-HU"/>
        </w:rPr>
        <w:t>és járműipar, mechatronikai, elektrotechnikai, megújuló energiák, keresk</w:t>
      </w:r>
      <w:r w:rsidR="008B25E2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edelem és logisztika, a gyógy- </w:t>
      </w:r>
      <w:r w:rsidRPr="000007BE">
        <w:rPr>
          <w:rFonts w:ascii="Times New Roman" w:eastAsia="Calibri" w:hAnsi="Times New Roman" w:cs="Times New Roman"/>
          <w:sz w:val="24"/>
          <w:szCs w:val="24"/>
          <w:lang w:eastAsia="hu-HU"/>
        </w:rPr>
        <w:t>és az egészségturizmus, építő- és kerámiaipar, fa és a textilipar fejlesztésének munkaer</w:t>
      </w:r>
      <w:r w:rsidR="000D62A8">
        <w:rPr>
          <w:rFonts w:ascii="Times New Roman" w:eastAsia="Calibri" w:hAnsi="Times New Roman" w:cs="Times New Roman"/>
          <w:sz w:val="24"/>
          <w:szCs w:val="24"/>
          <w:lang w:eastAsia="hu-HU"/>
        </w:rPr>
        <w:t>ő-piaci igényeinek kielégítését.</w:t>
      </w:r>
      <w:r w:rsidR="003B4BA3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Különös tekintettel a kiemelt járműipari központtá nyilvánított Nyugat Pannon Járműipari és Mechatronikai Központ jövőbeli működésének alapjául szolgáló képzések tekintetében.</w:t>
      </w:r>
    </w:p>
    <w:tbl>
      <w:tblPr>
        <w:tblpPr w:leftFromText="141" w:rightFromText="141" w:vertAnchor="text" w:horzAnchor="margin" w:tblpXSpec="center" w:tblpY="144"/>
        <w:tblW w:w="37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20"/>
        <w:gridCol w:w="1180"/>
      </w:tblGrid>
      <w:tr w:rsidR="000007BE" w:rsidRPr="000007BE" w:rsidTr="00B54D3B">
        <w:trPr>
          <w:trHeight w:val="930"/>
        </w:trPr>
        <w:tc>
          <w:tcPr>
            <w:tcW w:w="252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07BE" w:rsidRPr="000007BE" w:rsidRDefault="000007BE" w:rsidP="00B54D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u-HU"/>
              </w:rPr>
            </w:pPr>
            <w:r w:rsidRPr="000007BE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u-HU"/>
              </w:rPr>
              <w:t>Szakma csoport</w:t>
            </w:r>
          </w:p>
        </w:tc>
        <w:tc>
          <w:tcPr>
            <w:tcW w:w="11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0007BE" w:rsidRPr="000007BE" w:rsidRDefault="000007BE" w:rsidP="00B54D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u-HU"/>
              </w:rPr>
            </w:pPr>
            <w:r w:rsidRPr="000007BE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u-HU"/>
              </w:rPr>
              <w:t>Képzett/ igényelt fő % -ban</w:t>
            </w:r>
          </w:p>
        </w:tc>
      </w:tr>
      <w:tr w:rsidR="000007BE" w:rsidRPr="000007BE" w:rsidTr="00B54D3B">
        <w:trPr>
          <w:trHeight w:val="315"/>
        </w:trPr>
        <w:tc>
          <w:tcPr>
            <w:tcW w:w="25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07BE" w:rsidRPr="000007BE" w:rsidRDefault="000007BE" w:rsidP="00B54D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 w:rsidRPr="000007BE"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>Gépipar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0007BE" w:rsidRPr="000007BE" w:rsidRDefault="000007BE" w:rsidP="00B54D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 w:rsidRPr="000007BE"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>50%</w:t>
            </w:r>
          </w:p>
        </w:tc>
      </w:tr>
      <w:tr w:rsidR="000007BE" w:rsidRPr="000007BE" w:rsidTr="00B54D3B">
        <w:trPr>
          <w:trHeight w:val="300"/>
        </w:trPr>
        <w:tc>
          <w:tcPr>
            <w:tcW w:w="25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07BE" w:rsidRPr="000007BE" w:rsidRDefault="000007BE" w:rsidP="00B54D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 w:rsidRPr="000007BE"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>Járműipar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0007BE" w:rsidRPr="000007BE" w:rsidRDefault="000007BE" w:rsidP="00B54D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 w:rsidRPr="000007BE"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>40%</w:t>
            </w:r>
          </w:p>
        </w:tc>
      </w:tr>
      <w:tr w:rsidR="000007BE" w:rsidRPr="000007BE" w:rsidTr="00B54D3B">
        <w:trPr>
          <w:trHeight w:val="300"/>
        </w:trPr>
        <w:tc>
          <w:tcPr>
            <w:tcW w:w="25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07BE" w:rsidRPr="000007BE" w:rsidRDefault="000007BE" w:rsidP="00B54D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 w:rsidRPr="000007BE"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>Mechatronika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0007BE" w:rsidRPr="000007BE" w:rsidRDefault="000007BE" w:rsidP="00B54D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 w:rsidRPr="000007BE"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>80%</w:t>
            </w:r>
          </w:p>
        </w:tc>
      </w:tr>
      <w:tr w:rsidR="000007BE" w:rsidRPr="000007BE" w:rsidTr="00B54D3B">
        <w:trPr>
          <w:trHeight w:val="300"/>
        </w:trPr>
        <w:tc>
          <w:tcPr>
            <w:tcW w:w="25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07BE" w:rsidRPr="000007BE" w:rsidRDefault="000007BE" w:rsidP="00B54D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 w:rsidRPr="000007BE"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>Elektrotechnika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0007BE" w:rsidRPr="000007BE" w:rsidRDefault="000007BE" w:rsidP="00B54D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 w:rsidRPr="000007BE"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>60%</w:t>
            </w:r>
          </w:p>
        </w:tc>
      </w:tr>
      <w:tr w:rsidR="000007BE" w:rsidRPr="000007BE" w:rsidTr="00B54D3B">
        <w:trPr>
          <w:trHeight w:val="300"/>
        </w:trPr>
        <w:tc>
          <w:tcPr>
            <w:tcW w:w="25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07BE" w:rsidRPr="000007BE" w:rsidRDefault="000007BE" w:rsidP="00B54D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 w:rsidRPr="000007BE"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>Megújuló energia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0007BE" w:rsidRPr="000007BE" w:rsidRDefault="000007BE" w:rsidP="00B54D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 w:rsidRPr="000007BE"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>40%</w:t>
            </w:r>
          </w:p>
        </w:tc>
      </w:tr>
      <w:tr w:rsidR="000007BE" w:rsidRPr="000007BE" w:rsidTr="00B54D3B">
        <w:trPr>
          <w:trHeight w:val="300"/>
        </w:trPr>
        <w:tc>
          <w:tcPr>
            <w:tcW w:w="25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07BE" w:rsidRPr="000007BE" w:rsidRDefault="000007BE" w:rsidP="00B54D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 w:rsidRPr="000007BE"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>Kereskedelem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0007BE" w:rsidRPr="000007BE" w:rsidRDefault="000007BE" w:rsidP="00B54D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 w:rsidRPr="000007BE"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>50%</w:t>
            </w:r>
          </w:p>
        </w:tc>
      </w:tr>
      <w:tr w:rsidR="000007BE" w:rsidRPr="000007BE" w:rsidTr="00B54D3B">
        <w:trPr>
          <w:trHeight w:val="300"/>
        </w:trPr>
        <w:tc>
          <w:tcPr>
            <w:tcW w:w="25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07BE" w:rsidRPr="000007BE" w:rsidRDefault="00023218" w:rsidP="00B54D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 xml:space="preserve">Gyógy </w:t>
            </w:r>
            <w:r w:rsidR="000007BE" w:rsidRPr="000007BE"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>- egészségturizmus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0007BE" w:rsidRPr="000007BE" w:rsidRDefault="000007BE" w:rsidP="00B54D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 w:rsidRPr="000007BE"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>50%</w:t>
            </w:r>
          </w:p>
        </w:tc>
      </w:tr>
      <w:tr w:rsidR="000007BE" w:rsidRPr="000007BE" w:rsidTr="00B54D3B">
        <w:trPr>
          <w:trHeight w:val="300"/>
        </w:trPr>
        <w:tc>
          <w:tcPr>
            <w:tcW w:w="25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07BE" w:rsidRPr="000007BE" w:rsidRDefault="008B25E2" w:rsidP="00B54D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 xml:space="preserve">Építőipar </w:t>
            </w:r>
            <w:r w:rsidR="000007BE" w:rsidRPr="000007BE"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>kerámia ipar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0007BE" w:rsidRPr="000007BE" w:rsidRDefault="000007BE" w:rsidP="00B54D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 w:rsidRPr="000007BE"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>160%</w:t>
            </w:r>
          </w:p>
        </w:tc>
      </w:tr>
      <w:tr w:rsidR="000007BE" w:rsidRPr="000007BE" w:rsidTr="00B54D3B">
        <w:trPr>
          <w:trHeight w:val="300"/>
        </w:trPr>
        <w:tc>
          <w:tcPr>
            <w:tcW w:w="25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07BE" w:rsidRPr="000007BE" w:rsidRDefault="000007BE" w:rsidP="00B54D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 w:rsidRPr="000007BE"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>Faipar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0007BE" w:rsidRPr="000007BE" w:rsidRDefault="000007BE" w:rsidP="00B54D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 w:rsidRPr="000007BE"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>90%</w:t>
            </w:r>
          </w:p>
        </w:tc>
      </w:tr>
      <w:tr w:rsidR="000007BE" w:rsidRPr="000007BE" w:rsidTr="00B54D3B">
        <w:trPr>
          <w:trHeight w:val="315"/>
        </w:trPr>
        <w:tc>
          <w:tcPr>
            <w:tcW w:w="2520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07BE" w:rsidRPr="000007BE" w:rsidRDefault="000007BE" w:rsidP="00B54D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 w:rsidRPr="000007BE"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>Textilipar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0007BE" w:rsidRPr="000007BE" w:rsidRDefault="000007BE" w:rsidP="00B54D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 w:rsidRPr="000007BE"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>30%</w:t>
            </w:r>
          </w:p>
        </w:tc>
      </w:tr>
    </w:tbl>
    <w:p w:rsidR="000007BE" w:rsidRPr="000007BE" w:rsidRDefault="000007BE" w:rsidP="000007BE">
      <w:pPr>
        <w:rPr>
          <w:rFonts w:ascii="Times New Roman" w:eastAsia="Calibri" w:hAnsi="Times New Roman" w:cs="Times New Roman"/>
        </w:rPr>
      </w:pPr>
    </w:p>
    <w:p w:rsidR="000007BE" w:rsidRPr="000007BE" w:rsidRDefault="000007BE" w:rsidP="000007BE">
      <w:pPr>
        <w:rPr>
          <w:rFonts w:ascii="Times New Roman" w:eastAsia="Calibri" w:hAnsi="Times New Roman" w:cs="Times New Roman"/>
        </w:rPr>
      </w:pPr>
    </w:p>
    <w:p w:rsidR="000007BE" w:rsidRPr="000007BE" w:rsidRDefault="000007BE" w:rsidP="000007BE">
      <w:pPr>
        <w:rPr>
          <w:rFonts w:ascii="Times New Roman" w:eastAsia="Calibri" w:hAnsi="Times New Roman" w:cs="Times New Roman"/>
        </w:rPr>
      </w:pPr>
    </w:p>
    <w:p w:rsidR="000007BE" w:rsidRPr="000007BE" w:rsidRDefault="000007BE" w:rsidP="000007BE">
      <w:pPr>
        <w:rPr>
          <w:rFonts w:ascii="Times New Roman" w:eastAsia="Calibri" w:hAnsi="Times New Roman" w:cs="Times New Roman"/>
        </w:rPr>
      </w:pPr>
    </w:p>
    <w:p w:rsidR="000007BE" w:rsidRPr="000007BE" w:rsidRDefault="000007BE" w:rsidP="000007BE">
      <w:pPr>
        <w:rPr>
          <w:rFonts w:ascii="Times New Roman" w:eastAsia="Calibri" w:hAnsi="Times New Roman" w:cs="Times New Roman"/>
        </w:rPr>
      </w:pPr>
    </w:p>
    <w:p w:rsidR="000007BE" w:rsidRPr="000007BE" w:rsidRDefault="000007BE" w:rsidP="000007BE">
      <w:pPr>
        <w:rPr>
          <w:rFonts w:ascii="Times New Roman" w:eastAsia="Calibri" w:hAnsi="Times New Roman" w:cs="Times New Roman"/>
        </w:rPr>
      </w:pPr>
    </w:p>
    <w:p w:rsidR="000007BE" w:rsidRPr="000007BE" w:rsidRDefault="000007BE" w:rsidP="000007BE">
      <w:pPr>
        <w:rPr>
          <w:rFonts w:ascii="Times New Roman" w:eastAsia="Calibri" w:hAnsi="Times New Roman" w:cs="Times New Roman"/>
        </w:rPr>
      </w:pPr>
    </w:p>
    <w:p w:rsidR="000007BE" w:rsidRPr="000007BE" w:rsidRDefault="000007BE" w:rsidP="000007BE">
      <w:pPr>
        <w:rPr>
          <w:rFonts w:ascii="Times New Roman" w:eastAsia="Calibri" w:hAnsi="Times New Roman" w:cs="Times New Roman"/>
        </w:rPr>
      </w:pPr>
    </w:p>
    <w:p w:rsidR="000007BE" w:rsidRPr="000007BE" w:rsidRDefault="000007BE" w:rsidP="000007BE">
      <w:pPr>
        <w:rPr>
          <w:rFonts w:ascii="Times New Roman" w:eastAsia="Calibri" w:hAnsi="Times New Roman" w:cs="Times New Roman"/>
        </w:rPr>
      </w:pPr>
    </w:p>
    <w:p w:rsidR="000007BE" w:rsidRPr="000007BE" w:rsidRDefault="001B0608" w:rsidP="000007BE">
      <w:pPr>
        <w:ind w:left="36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A táblázat alapján a gép- és </w:t>
      </w:r>
      <w:r w:rsidR="000007BE" w:rsidRPr="000007BE">
        <w:rPr>
          <w:rFonts w:ascii="Times New Roman" w:eastAsia="Calibri" w:hAnsi="Times New Roman" w:cs="Times New Roman"/>
          <w:sz w:val="24"/>
          <w:szCs w:val="24"/>
          <w:lang w:eastAsia="hu-HU"/>
        </w:rPr>
        <w:t>járműipar, megújul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ó energia, kereskedelem, gyógy- és </w:t>
      </w:r>
      <w:r w:rsidR="000007BE" w:rsidRPr="000007BE">
        <w:rPr>
          <w:rFonts w:ascii="Times New Roman" w:eastAsia="Calibri" w:hAnsi="Times New Roman" w:cs="Times New Roman"/>
          <w:sz w:val="24"/>
          <w:szCs w:val="24"/>
          <w:lang w:eastAsia="hu-HU"/>
        </w:rPr>
        <w:t>egészségturizmus, és textilipari szakmák beiskolázását kell növelni.</w:t>
      </w:r>
    </w:p>
    <w:p w:rsidR="000007BE" w:rsidRDefault="000007BE" w:rsidP="000007BE">
      <w:pPr>
        <w:spacing w:after="0" w:line="320" w:lineRule="atLeast"/>
        <w:ind w:left="1134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164732" w:rsidRDefault="00164732" w:rsidP="000007BE">
      <w:pPr>
        <w:spacing w:after="0" w:line="320" w:lineRule="atLeast"/>
        <w:ind w:left="1134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0A2089" w:rsidRPr="00056923" w:rsidRDefault="000A2089" w:rsidP="003256EE">
      <w:pPr>
        <w:pStyle w:val="Listaszerbekezds"/>
        <w:ind w:left="1080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231400" w:rsidRPr="00231400" w:rsidRDefault="00231400" w:rsidP="00231400">
      <w:pPr>
        <w:pStyle w:val="Listaszerbekezds"/>
        <w:numPr>
          <w:ilvl w:val="2"/>
          <w:numId w:val="3"/>
        </w:numPr>
        <w:contextualSpacing/>
        <w:rPr>
          <w:rFonts w:ascii="Times New Roman" w:hAnsi="Times New Roman" w:cs="Times New Roman"/>
          <w:b/>
          <w:sz w:val="24"/>
          <w:szCs w:val="24"/>
        </w:rPr>
      </w:pPr>
      <w:r w:rsidRPr="00231400">
        <w:rPr>
          <w:rFonts w:ascii="Times New Roman" w:hAnsi="Times New Roman" w:cs="Times New Roman"/>
          <w:b/>
          <w:sz w:val="24"/>
          <w:szCs w:val="24"/>
        </w:rPr>
        <w:t>Intézményrendszer átalakítása, infrastrukturális változtatások</w:t>
      </w:r>
    </w:p>
    <w:p w:rsidR="00231400" w:rsidRPr="00056923" w:rsidRDefault="00231400" w:rsidP="00231400">
      <w:pPr>
        <w:pStyle w:val="Listaszerbekezds"/>
        <w:ind w:left="1080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231400" w:rsidRPr="00C02A56" w:rsidRDefault="001B0608" w:rsidP="00C02A56">
      <w:pPr>
        <w:pStyle w:val="Nincstrkz"/>
        <w:jc w:val="both"/>
        <w:rPr>
          <w:rFonts w:ascii="Times New Roman" w:hAnsi="Times New Roman" w:cs="Times New Roman"/>
          <w:sz w:val="24"/>
          <w:szCs w:val="24"/>
        </w:rPr>
      </w:pPr>
      <w:r w:rsidRPr="00C02A56">
        <w:rPr>
          <w:rFonts w:ascii="Times New Roman" w:hAnsi="Times New Roman" w:cs="Times New Roman"/>
          <w:sz w:val="24"/>
          <w:szCs w:val="24"/>
        </w:rPr>
        <w:t xml:space="preserve">2013. </w:t>
      </w:r>
      <w:r w:rsidR="008B25E2" w:rsidRPr="00C02A56">
        <w:rPr>
          <w:rFonts w:ascii="Times New Roman" w:hAnsi="Times New Roman" w:cs="Times New Roman"/>
          <w:sz w:val="24"/>
          <w:szCs w:val="24"/>
        </w:rPr>
        <w:t>január 01</w:t>
      </w:r>
      <w:r w:rsidR="00231400" w:rsidRPr="00C02A56">
        <w:rPr>
          <w:rFonts w:ascii="Times New Roman" w:hAnsi="Times New Roman" w:cs="Times New Roman"/>
          <w:sz w:val="24"/>
          <w:szCs w:val="24"/>
        </w:rPr>
        <w:t>-től a 20</w:t>
      </w:r>
      <w:r w:rsidR="00ED7AC5" w:rsidRPr="00C02A56">
        <w:rPr>
          <w:rFonts w:ascii="Times New Roman" w:hAnsi="Times New Roman" w:cs="Times New Roman"/>
          <w:sz w:val="24"/>
          <w:szCs w:val="24"/>
        </w:rPr>
        <w:t>11.évi CXC. Köznevelési Törvény</w:t>
      </w:r>
      <w:r w:rsidR="0042264B" w:rsidRPr="00C02A56">
        <w:rPr>
          <w:rFonts w:ascii="Times New Roman" w:hAnsi="Times New Roman" w:cs="Times New Roman"/>
          <w:sz w:val="24"/>
          <w:szCs w:val="24"/>
        </w:rPr>
        <w:t xml:space="preserve"> és a CLXXXVII.</w:t>
      </w:r>
      <w:r w:rsidR="00231400" w:rsidRPr="00C02A56">
        <w:rPr>
          <w:rFonts w:ascii="Times New Roman" w:hAnsi="Times New Roman" w:cs="Times New Roman"/>
          <w:sz w:val="24"/>
          <w:szCs w:val="24"/>
        </w:rPr>
        <w:t xml:space="preserve"> Szakképzési Törvény alapján</w:t>
      </w:r>
      <w:r w:rsidR="008B25E2" w:rsidRPr="00C02A56">
        <w:rPr>
          <w:rFonts w:ascii="Times New Roman" w:hAnsi="Times New Roman" w:cs="Times New Roman"/>
          <w:sz w:val="24"/>
          <w:szCs w:val="24"/>
        </w:rPr>
        <w:t xml:space="preserve"> a szakképzés állami fenntartás</w:t>
      </w:r>
      <w:r w:rsidR="00231400" w:rsidRPr="00C02A56">
        <w:rPr>
          <w:rFonts w:ascii="Times New Roman" w:hAnsi="Times New Roman" w:cs="Times New Roman"/>
          <w:sz w:val="24"/>
          <w:szCs w:val="24"/>
        </w:rPr>
        <w:t xml:space="preserve"> és finanszírozás alá került. A létrejött megyei tankerület látja el a szak</w:t>
      </w:r>
      <w:r w:rsidR="008B25E2" w:rsidRPr="00C02A56">
        <w:rPr>
          <w:rFonts w:ascii="Times New Roman" w:hAnsi="Times New Roman" w:cs="Times New Roman"/>
          <w:sz w:val="24"/>
          <w:szCs w:val="24"/>
        </w:rPr>
        <w:t>képzés szervezését, irányítását</w:t>
      </w:r>
      <w:r w:rsidR="00231400" w:rsidRPr="00C02A56">
        <w:rPr>
          <w:rFonts w:ascii="Times New Roman" w:hAnsi="Times New Roman" w:cs="Times New Roman"/>
          <w:sz w:val="24"/>
          <w:szCs w:val="24"/>
        </w:rPr>
        <w:t xml:space="preserve"> és működtetését. Az állami fenntartás alá került megyei szakképző intézmények szerkezeti átalakítása a </w:t>
      </w:r>
      <w:r w:rsidR="00476085" w:rsidRPr="00C02A56">
        <w:rPr>
          <w:rFonts w:ascii="Times New Roman" w:hAnsi="Times New Roman" w:cs="Times New Roman"/>
          <w:sz w:val="24"/>
          <w:szCs w:val="24"/>
        </w:rPr>
        <w:t xml:space="preserve">Szakképzési Törvény </w:t>
      </w:r>
      <w:r w:rsidR="00231400" w:rsidRPr="00C02A56">
        <w:rPr>
          <w:rFonts w:ascii="Times New Roman" w:hAnsi="Times New Roman" w:cs="Times New Roman"/>
          <w:sz w:val="24"/>
          <w:szCs w:val="24"/>
        </w:rPr>
        <w:t>2011. évi CLXXXVII. 5.§ (4) alapj</w:t>
      </w:r>
      <w:r w:rsidR="00D147FC" w:rsidRPr="00C02A56">
        <w:rPr>
          <w:rFonts w:ascii="Times New Roman" w:hAnsi="Times New Roman" w:cs="Times New Roman"/>
          <w:sz w:val="24"/>
          <w:szCs w:val="24"/>
        </w:rPr>
        <w:t xml:space="preserve">án fog megtörténni. Ez alapján </w:t>
      </w:r>
      <w:r w:rsidR="00231400" w:rsidRPr="00C02A56">
        <w:rPr>
          <w:rFonts w:ascii="Times New Roman" w:hAnsi="Times New Roman" w:cs="Times New Roman"/>
          <w:sz w:val="24"/>
          <w:szCs w:val="24"/>
        </w:rPr>
        <w:t xml:space="preserve">„Ha a megyében az állami fenntartású szakképző iskolai tanuló létszám a tízezret nem éri el, a megyei szakképző iskolai feladatok legfeljebb két – legalább kétezer tanulóval működő – állami fenntartású szakképző </w:t>
      </w:r>
      <w:r w:rsidR="00D147FC" w:rsidRPr="00C02A56">
        <w:rPr>
          <w:rFonts w:ascii="Times New Roman" w:hAnsi="Times New Roman" w:cs="Times New Roman"/>
          <w:sz w:val="24"/>
          <w:szCs w:val="24"/>
        </w:rPr>
        <w:t>iskola keretében láthatóak e</w:t>
      </w:r>
      <w:r w:rsidR="008B25E2" w:rsidRPr="00C02A56">
        <w:rPr>
          <w:rFonts w:ascii="Times New Roman" w:hAnsi="Times New Roman" w:cs="Times New Roman"/>
          <w:sz w:val="24"/>
          <w:szCs w:val="24"/>
        </w:rPr>
        <w:t>l”</w:t>
      </w:r>
      <w:r w:rsidRPr="00C02A56">
        <w:rPr>
          <w:rFonts w:ascii="Times New Roman" w:hAnsi="Times New Roman" w:cs="Times New Roman"/>
          <w:sz w:val="24"/>
          <w:szCs w:val="24"/>
        </w:rPr>
        <w:t xml:space="preserve">. </w:t>
      </w:r>
      <w:r w:rsidR="00231400" w:rsidRPr="00C02A56">
        <w:rPr>
          <w:rFonts w:ascii="Times New Roman" w:hAnsi="Times New Roman" w:cs="Times New Roman"/>
          <w:sz w:val="24"/>
          <w:szCs w:val="24"/>
        </w:rPr>
        <w:t xml:space="preserve">A megyében kettő szakképzési centrum létrehozása indokolt Nagykanizsa és Zalaegerszeg székhellyel. </w:t>
      </w:r>
    </w:p>
    <w:p w:rsidR="00231400" w:rsidRDefault="00231400" w:rsidP="00C02A56">
      <w:pPr>
        <w:pStyle w:val="Nincstrkz"/>
        <w:jc w:val="both"/>
        <w:rPr>
          <w:rFonts w:ascii="Times New Roman" w:hAnsi="Times New Roman" w:cs="Times New Roman"/>
          <w:sz w:val="24"/>
          <w:szCs w:val="24"/>
        </w:rPr>
      </w:pPr>
      <w:r w:rsidRPr="00C02A56">
        <w:rPr>
          <w:rFonts w:ascii="Times New Roman" w:hAnsi="Times New Roman" w:cs="Times New Roman"/>
          <w:sz w:val="24"/>
          <w:szCs w:val="24"/>
        </w:rPr>
        <w:t>A szakképző centrumok kialakítása után felül kell vizsgálni az új intézmények képzési struktúráját</w:t>
      </w:r>
      <w:r w:rsidR="00554E79">
        <w:rPr>
          <w:rFonts w:ascii="Times New Roman" w:hAnsi="Times New Roman" w:cs="Times New Roman"/>
          <w:sz w:val="24"/>
          <w:szCs w:val="24"/>
        </w:rPr>
        <w:t>, melynek során figyelembe kell venni azon szakemberek észrevételeit is, akik az elmúlt évtizedben a szakképző intézményeket fenntartó önkormányzatoknál koordinálták ezt a területet.</w:t>
      </w:r>
    </w:p>
    <w:p w:rsidR="00E022CF" w:rsidRPr="00A06651" w:rsidRDefault="00E022CF" w:rsidP="00E022CF">
      <w:pPr>
        <w:pStyle w:val="Listaszerbekezds"/>
        <w:spacing w:after="0" w:line="320" w:lineRule="atLeast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610AE">
        <w:rPr>
          <w:rFonts w:ascii="Times New Roman" w:hAnsi="Times New Roman" w:cs="Times New Roman"/>
          <w:sz w:val="24"/>
          <w:szCs w:val="24"/>
        </w:rPr>
        <w:t xml:space="preserve">Az alábbi táblázat mutatja járásonként a munkaerő-piaci igényt és az intézmények 2012/2013. évi kibocsátását. A piaci igény és az intézményi összes kibocsátás összehasonlításából kitűnik, hogy Nagykanizsa és Keszthely járásoknál van nagy különbség. </w:t>
      </w:r>
      <w:r>
        <w:rPr>
          <w:rFonts w:ascii="Times New Roman" w:hAnsi="Times New Roman" w:cs="Times New Roman"/>
          <w:sz w:val="24"/>
          <w:szCs w:val="24"/>
        </w:rPr>
        <w:t xml:space="preserve">Mindkét járásnál </w:t>
      </w:r>
      <w:r w:rsidRPr="007610AE">
        <w:rPr>
          <w:rFonts w:ascii="Times New Roman" w:hAnsi="Times New Roman" w:cs="Times New Roman"/>
          <w:sz w:val="24"/>
          <w:szCs w:val="24"/>
        </w:rPr>
        <w:t>nem lett figyelembe véve a szomszédos Somogy megye munkaerő-piac igénye, mely pozitív irányban jelentős mértékben befolyásolja az összehasonlítást.</w:t>
      </w:r>
    </w:p>
    <w:p w:rsidR="00E022CF" w:rsidRPr="00C02A56" w:rsidRDefault="00E022CF" w:rsidP="00C02A56">
      <w:pPr>
        <w:pStyle w:val="Nincstrkz"/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41" w:rightFromText="141" w:vertAnchor="text" w:horzAnchor="margin" w:tblpXSpec="center" w:tblpY="436"/>
        <w:tblW w:w="732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20"/>
        <w:gridCol w:w="1202"/>
        <w:gridCol w:w="1186"/>
        <w:gridCol w:w="1184"/>
        <w:gridCol w:w="1448"/>
        <w:gridCol w:w="888"/>
      </w:tblGrid>
      <w:tr w:rsidR="00E022CF" w:rsidRPr="000A682B" w:rsidTr="00DA26E0">
        <w:trPr>
          <w:trHeight w:val="900"/>
        </w:trPr>
        <w:tc>
          <w:tcPr>
            <w:tcW w:w="1420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022CF" w:rsidRPr="000A682B" w:rsidRDefault="00E022CF" w:rsidP="00DA26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u-HU"/>
              </w:rPr>
            </w:pPr>
            <w:r w:rsidRPr="000A682B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u-HU"/>
              </w:rPr>
              <w:t>Járás</w:t>
            </w:r>
          </w:p>
        </w:tc>
        <w:tc>
          <w:tcPr>
            <w:tcW w:w="1202" w:type="dxa"/>
            <w:vMerge w:val="restart"/>
            <w:tcBorders>
              <w:top w:val="single" w:sz="12" w:space="0" w:color="auto"/>
              <w:left w:val="single" w:sz="4" w:space="0" w:color="auto"/>
              <w:bottom w:val="single" w:sz="12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022CF" w:rsidRPr="000A682B" w:rsidRDefault="00E022CF" w:rsidP="00DA26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u-HU"/>
              </w:rPr>
            </w:pPr>
            <w:r w:rsidRPr="000A682B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u-HU"/>
              </w:rPr>
              <w:t>Piaci igény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u-HU"/>
              </w:rPr>
              <w:t xml:space="preserve"> fő/év</w:t>
            </w:r>
          </w:p>
        </w:tc>
        <w:tc>
          <w:tcPr>
            <w:tcW w:w="1186" w:type="dxa"/>
            <w:vMerge w:val="restart"/>
            <w:tcBorders>
              <w:top w:val="single" w:sz="12" w:space="0" w:color="auto"/>
              <w:left w:val="single" w:sz="4" w:space="0" w:color="auto"/>
              <w:bottom w:val="single" w:sz="12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022CF" w:rsidRPr="000A682B" w:rsidRDefault="00E022CF" w:rsidP="00DA26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u-HU"/>
              </w:rPr>
            </w:pPr>
            <w:r w:rsidRPr="000A682B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u-HU"/>
              </w:rPr>
              <w:t>Létszám 2012/2013. tanév</w:t>
            </w:r>
          </w:p>
        </w:tc>
        <w:tc>
          <w:tcPr>
            <w:tcW w:w="3520" w:type="dxa"/>
            <w:gridSpan w:val="3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000000"/>
            </w:tcBorders>
            <w:shd w:val="clear" w:color="auto" w:fill="auto"/>
            <w:vAlign w:val="center"/>
            <w:hideMark/>
          </w:tcPr>
          <w:p w:rsidR="00E022CF" w:rsidRPr="000A682B" w:rsidRDefault="00E022CF" w:rsidP="00DA26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u-HU"/>
              </w:rPr>
            </w:pPr>
            <w:r w:rsidRPr="000A682B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u-HU"/>
              </w:rPr>
              <w:t>Intézményi kibocsátás</w:t>
            </w:r>
          </w:p>
        </w:tc>
      </w:tr>
      <w:tr w:rsidR="00E022CF" w:rsidRPr="000A682B" w:rsidTr="00DA26E0">
        <w:trPr>
          <w:trHeight w:val="315"/>
        </w:trPr>
        <w:tc>
          <w:tcPr>
            <w:tcW w:w="1420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single" w:sz="4" w:space="0" w:color="auto"/>
            </w:tcBorders>
            <w:vAlign w:val="center"/>
            <w:hideMark/>
          </w:tcPr>
          <w:p w:rsidR="00E022CF" w:rsidRPr="000A682B" w:rsidRDefault="00E022CF" w:rsidP="00DA26E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u-HU"/>
              </w:rPr>
            </w:pPr>
          </w:p>
        </w:tc>
        <w:tc>
          <w:tcPr>
            <w:tcW w:w="1202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000000"/>
              <w:right w:val="single" w:sz="4" w:space="0" w:color="auto"/>
            </w:tcBorders>
            <w:vAlign w:val="center"/>
            <w:hideMark/>
          </w:tcPr>
          <w:p w:rsidR="00E022CF" w:rsidRPr="000A682B" w:rsidRDefault="00E022CF" w:rsidP="00DA26E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u-HU"/>
              </w:rPr>
            </w:pPr>
          </w:p>
        </w:tc>
        <w:tc>
          <w:tcPr>
            <w:tcW w:w="1186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000000"/>
              <w:right w:val="single" w:sz="4" w:space="0" w:color="auto"/>
            </w:tcBorders>
            <w:vAlign w:val="center"/>
            <w:hideMark/>
          </w:tcPr>
          <w:p w:rsidR="00E022CF" w:rsidRPr="000A682B" w:rsidRDefault="00E022CF" w:rsidP="00DA26E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u-HU"/>
              </w:rPr>
            </w:pPr>
          </w:p>
        </w:tc>
        <w:tc>
          <w:tcPr>
            <w:tcW w:w="1184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22CF" w:rsidRPr="000A682B" w:rsidRDefault="00E022CF" w:rsidP="00DA26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u-HU"/>
              </w:rPr>
            </w:pPr>
            <w:r w:rsidRPr="000A682B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u-HU"/>
              </w:rPr>
              <w:t>Technikus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u-HU"/>
              </w:rPr>
              <w:t xml:space="preserve"> fő/év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22CF" w:rsidRPr="000A682B" w:rsidRDefault="00E022CF" w:rsidP="00DA26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u-HU"/>
              </w:rPr>
            </w:pPr>
            <w:r w:rsidRPr="000A682B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u-HU"/>
              </w:rPr>
              <w:t>Szakmunkás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u-HU"/>
              </w:rPr>
              <w:t xml:space="preserve"> fő/év</w:t>
            </w:r>
          </w:p>
        </w:tc>
        <w:tc>
          <w:tcPr>
            <w:tcW w:w="888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022CF" w:rsidRPr="000A682B" w:rsidRDefault="00E022CF" w:rsidP="00DA26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u-HU"/>
              </w:rPr>
            </w:pPr>
            <w:r w:rsidRPr="000A682B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u-HU"/>
              </w:rPr>
              <w:t>Összes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u-HU"/>
              </w:rPr>
              <w:t xml:space="preserve"> fő/év</w:t>
            </w:r>
          </w:p>
        </w:tc>
      </w:tr>
      <w:tr w:rsidR="00E022CF" w:rsidRPr="000A682B" w:rsidTr="00DA26E0">
        <w:trPr>
          <w:trHeight w:val="315"/>
        </w:trPr>
        <w:tc>
          <w:tcPr>
            <w:tcW w:w="14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22CF" w:rsidRPr="000A682B" w:rsidRDefault="00E022CF" w:rsidP="00DA26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 w:rsidRPr="000A682B"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>Zalaegerszeg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22CF" w:rsidRPr="000A682B" w:rsidRDefault="00E022CF" w:rsidP="00DA26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 xml:space="preserve">901 </w:t>
            </w:r>
          </w:p>
        </w:tc>
        <w:tc>
          <w:tcPr>
            <w:tcW w:w="11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22CF" w:rsidRPr="000A682B" w:rsidRDefault="00E022CF" w:rsidP="00DA26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 xml:space="preserve">4318 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22CF" w:rsidRPr="000A682B" w:rsidRDefault="00E022CF" w:rsidP="00DA26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 xml:space="preserve">432 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22CF" w:rsidRPr="000A682B" w:rsidRDefault="00E022CF" w:rsidP="00DA26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 xml:space="preserve">576 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022CF" w:rsidRPr="000A682B" w:rsidRDefault="00E022CF" w:rsidP="00DA26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 xml:space="preserve">1008 </w:t>
            </w:r>
          </w:p>
        </w:tc>
      </w:tr>
      <w:tr w:rsidR="00E022CF" w:rsidRPr="000A682B" w:rsidTr="00DA26E0">
        <w:trPr>
          <w:trHeight w:val="300"/>
        </w:trPr>
        <w:tc>
          <w:tcPr>
            <w:tcW w:w="14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22CF" w:rsidRPr="000A682B" w:rsidRDefault="00E022CF" w:rsidP="00DA26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 w:rsidRPr="000A682B"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>Nagykanizsa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22CF" w:rsidRPr="008B25E2" w:rsidRDefault="00E022CF" w:rsidP="00DA26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hu-HU"/>
              </w:rPr>
            </w:pPr>
            <w:r w:rsidRPr="008B25E2">
              <w:rPr>
                <w:rFonts w:ascii="Times New Roman" w:eastAsia="Times New Roman" w:hAnsi="Times New Roman" w:cs="Times New Roman"/>
                <w:b/>
                <w:color w:val="000000"/>
                <w:lang w:eastAsia="hu-HU"/>
              </w:rPr>
              <w:t xml:space="preserve">296 </w:t>
            </w:r>
          </w:p>
        </w:tc>
        <w:tc>
          <w:tcPr>
            <w:tcW w:w="11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22CF" w:rsidRPr="000A682B" w:rsidRDefault="00E022CF" w:rsidP="00DA26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 xml:space="preserve">2745 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22CF" w:rsidRPr="000A682B" w:rsidRDefault="00E022CF" w:rsidP="00DA26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 xml:space="preserve">275 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22CF" w:rsidRPr="000A682B" w:rsidRDefault="00E022CF" w:rsidP="00DA26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 xml:space="preserve">366 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022CF" w:rsidRPr="008B25E2" w:rsidRDefault="00E022CF" w:rsidP="00DA26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hu-HU"/>
              </w:rPr>
            </w:pPr>
            <w:r w:rsidRPr="008B25E2">
              <w:rPr>
                <w:rFonts w:ascii="Times New Roman" w:eastAsia="Times New Roman" w:hAnsi="Times New Roman" w:cs="Times New Roman"/>
                <w:b/>
                <w:color w:val="000000"/>
                <w:lang w:eastAsia="hu-HU"/>
              </w:rPr>
              <w:t xml:space="preserve">641 </w:t>
            </w:r>
          </w:p>
        </w:tc>
      </w:tr>
      <w:tr w:rsidR="00E022CF" w:rsidRPr="000A682B" w:rsidTr="00DA26E0">
        <w:trPr>
          <w:trHeight w:val="300"/>
        </w:trPr>
        <w:tc>
          <w:tcPr>
            <w:tcW w:w="14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22CF" w:rsidRPr="000A682B" w:rsidRDefault="00E022CF" w:rsidP="00DA26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 w:rsidRPr="000A682B"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>Keszthely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22CF" w:rsidRPr="008B25E2" w:rsidRDefault="00E022CF" w:rsidP="00DA26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hu-HU"/>
              </w:rPr>
            </w:pPr>
            <w:r w:rsidRPr="008B25E2">
              <w:rPr>
                <w:rFonts w:ascii="Times New Roman" w:eastAsia="Times New Roman" w:hAnsi="Times New Roman" w:cs="Times New Roman"/>
                <w:b/>
                <w:color w:val="000000"/>
                <w:lang w:eastAsia="hu-HU"/>
              </w:rPr>
              <w:t xml:space="preserve">209 </w:t>
            </w:r>
          </w:p>
        </w:tc>
        <w:tc>
          <w:tcPr>
            <w:tcW w:w="11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22CF" w:rsidRPr="000A682B" w:rsidRDefault="00E022CF" w:rsidP="00DA26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 xml:space="preserve">2456 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22CF" w:rsidRPr="000A682B" w:rsidRDefault="00E022CF" w:rsidP="00DA26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 xml:space="preserve">246 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22CF" w:rsidRPr="000A682B" w:rsidRDefault="00E022CF" w:rsidP="00DA26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 xml:space="preserve">327 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022CF" w:rsidRPr="008B25E2" w:rsidRDefault="00E022CF" w:rsidP="00DA26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hu-HU"/>
              </w:rPr>
            </w:pPr>
            <w:r w:rsidRPr="008B25E2">
              <w:rPr>
                <w:rFonts w:ascii="Times New Roman" w:eastAsia="Times New Roman" w:hAnsi="Times New Roman" w:cs="Times New Roman"/>
                <w:b/>
                <w:color w:val="000000"/>
                <w:lang w:eastAsia="hu-HU"/>
              </w:rPr>
              <w:t xml:space="preserve">573 </w:t>
            </w:r>
          </w:p>
        </w:tc>
      </w:tr>
      <w:tr w:rsidR="00E022CF" w:rsidRPr="000A682B" w:rsidTr="00DA26E0">
        <w:trPr>
          <w:trHeight w:val="315"/>
        </w:trPr>
        <w:tc>
          <w:tcPr>
            <w:tcW w:w="1420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22CF" w:rsidRPr="000A682B" w:rsidRDefault="00E022CF" w:rsidP="00DA26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 w:rsidRPr="000A682B"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>Lenti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22CF" w:rsidRPr="000A682B" w:rsidRDefault="00E022CF" w:rsidP="00DA26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>118</w:t>
            </w:r>
          </w:p>
        </w:tc>
        <w:tc>
          <w:tcPr>
            <w:tcW w:w="1186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22CF" w:rsidRPr="000A682B" w:rsidRDefault="00E022CF" w:rsidP="00DA26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 xml:space="preserve">406 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22CF" w:rsidRPr="000A682B" w:rsidRDefault="00E022CF" w:rsidP="00DA26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 xml:space="preserve">41 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22CF" w:rsidRPr="000A682B" w:rsidRDefault="00E022CF" w:rsidP="00DA26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 xml:space="preserve">54 </w:t>
            </w:r>
          </w:p>
        </w:tc>
        <w:tc>
          <w:tcPr>
            <w:tcW w:w="888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022CF" w:rsidRPr="000A682B" w:rsidRDefault="00E022CF" w:rsidP="00DA26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 xml:space="preserve">95 </w:t>
            </w:r>
          </w:p>
        </w:tc>
      </w:tr>
    </w:tbl>
    <w:p w:rsidR="00BB0065" w:rsidRDefault="00BB0065" w:rsidP="00231400">
      <w:pPr>
        <w:pStyle w:val="Listaszerbekezds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BB0065" w:rsidRDefault="00BB0065" w:rsidP="00231400">
      <w:pPr>
        <w:pStyle w:val="Listaszerbekezds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BB0065" w:rsidRDefault="00BB0065" w:rsidP="00231400">
      <w:pPr>
        <w:pStyle w:val="Listaszerbekezds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BB0065" w:rsidRDefault="00BB0065" w:rsidP="00231400">
      <w:pPr>
        <w:pStyle w:val="Listaszerbekezds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BB0065" w:rsidRDefault="00BB0065" w:rsidP="00231400">
      <w:pPr>
        <w:pStyle w:val="Listaszerbekezds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BB0065" w:rsidRDefault="00BB0065" w:rsidP="00231400">
      <w:pPr>
        <w:pStyle w:val="Listaszerbekezds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BB0065" w:rsidRDefault="00BB0065" w:rsidP="00231400">
      <w:pPr>
        <w:pStyle w:val="Listaszerbekezds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231400" w:rsidRPr="00C02A56" w:rsidRDefault="00231400" w:rsidP="00231400">
      <w:pPr>
        <w:pStyle w:val="Listaszerbekezds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C02A56">
        <w:rPr>
          <w:rFonts w:ascii="Times New Roman" w:hAnsi="Times New Roman" w:cs="Times New Roman"/>
          <w:sz w:val="24"/>
          <w:szCs w:val="24"/>
        </w:rPr>
        <w:t>Feladatok:</w:t>
      </w:r>
    </w:p>
    <w:p w:rsidR="00231400" w:rsidRPr="00056923" w:rsidRDefault="00231400" w:rsidP="00231400">
      <w:pPr>
        <w:pStyle w:val="Listaszerbekezds"/>
        <w:numPr>
          <w:ilvl w:val="0"/>
          <w:numId w:val="11"/>
        </w:num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56923">
        <w:rPr>
          <w:rFonts w:ascii="Times New Roman" w:hAnsi="Times New Roman" w:cs="Times New Roman"/>
          <w:sz w:val="24"/>
          <w:szCs w:val="24"/>
        </w:rPr>
        <w:t xml:space="preserve">A megye két pólusán Nagykanizsa és Zalaegerszeg székhellyel létre kell </w:t>
      </w:r>
      <w:r w:rsidR="002373F9">
        <w:rPr>
          <w:rFonts w:ascii="Times New Roman" w:hAnsi="Times New Roman" w:cs="Times New Roman"/>
          <w:sz w:val="24"/>
          <w:szCs w:val="24"/>
        </w:rPr>
        <w:t>hozni a szakképzési centrumokat, melyek működéséhez, illetve a szükséges technikai fejlesztésekhez nélkülözhetetlen az illetékességi körbe tartozó települések anyagi támogatása.</w:t>
      </w:r>
    </w:p>
    <w:p w:rsidR="00231400" w:rsidRPr="00056923" w:rsidRDefault="00231400" w:rsidP="00231400">
      <w:pPr>
        <w:pStyle w:val="Listaszerbekezds"/>
        <w:numPr>
          <w:ilvl w:val="0"/>
          <w:numId w:val="11"/>
        </w:num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056923">
        <w:rPr>
          <w:rFonts w:ascii="Times New Roman" w:hAnsi="Times New Roman" w:cs="Times New Roman"/>
          <w:sz w:val="24"/>
          <w:szCs w:val="24"/>
        </w:rPr>
        <w:t>Az egyes szakképző ce</w:t>
      </w:r>
      <w:r w:rsidR="008B25E2">
        <w:rPr>
          <w:rFonts w:ascii="Times New Roman" w:hAnsi="Times New Roman" w:cs="Times New Roman"/>
          <w:sz w:val="24"/>
          <w:szCs w:val="24"/>
        </w:rPr>
        <w:t>ntrumoknál felül kell vizsgálni</w:t>
      </w:r>
      <w:r w:rsidRPr="00056923">
        <w:rPr>
          <w:rFonts w:ascii="Times New Roman" w:hAnsi="Times New Roman" w:cs="Times New Roman"/>
          <w:sz w:val="24"/>
          <w:szCs w:val="24"/>
        </w:rPr>
        <w:t xml:space="preserve"> és meg kell szüntetni az intézményei közötti párhuzamos szakmacsoportos képzéseket. A felülvizsgálatnál figyelembe kell venni az adott szakmacsopor</w:t>
      </w:r>
      <w:r w:rsidR="008B25E2">
        <w:rPr>
          <w:rFonts w:ascii="Times New Roman" w:hAnsi="Times New Roman" w:cs="Times New Roman"/>
          <w:sz w:val="24"/>
          <w:szCs w:val="24"/>
        </w:rPr>
        <w:t>t oktatásának infrastrukturális</w:t>
      </w:r>
      <w:r w:rsidRPr="00056923">
        <w:rPr>
          <w:rFonts w:ascii="Times New Roman" w:hAnsi="Times New Roman" w:cs="Times New Roman"/>
          <w:sz w:val="24"/>
          <w:szCs w:val="24"/>
        </w:rPr>
        <w:t xml:space="preserve"> és humán e</w:t>
      </w:r>
      <w:r w:rsidR="008B25E2">
        <w:rPr>
          <w:rFonts w:ascii="Times New Roman" w:hAnsi="Times New Roman" w:cs="Times New Roman"/>
          <w:sz w:val="24"/>
          <w:szCs w:val="24"/>
        </w:rPr>
        <w:t>rőforrás feltételeit</w:t>
      </w:r>
      <w:r w:rsidRPr="00056923">
        <w:rPr>
          <w:rFonts w:ascii="Times New Roman" w:hAnsi="Times New Roman" w:cs="Times New Roman"/>
          <w:sz w:val="24"/>
          <w:szCs w:val="24"/>
        </w:rPr>
        <w:t xml:space="preserve"> il</w:t>
      </w:r>
      <w:r w:rsidR="001B0608">
        <w:rPr>
          <w:rFonts w:ascii="Times New Roman" w:hAnsi="Times New Roman" w:cs="Times New Roman"/>
          <w:sz w:val="24"/>
          <w:szCs w:val="24"/>
        </w:rPr>
        <w:t>letve földrajzi elhelyezkedését.</w:t>
      </w:r>
    </w:p>
    <w:p w:rsidR="00231400" w:rsidRPr="00056923" w:rsidRDefault="00231400" w:rsidP="00231400">
      <w:pPr>
        <w:pStyle w:val="Listaszerbekezds"/>
        <w:numPr>
          <w:ilvl w:val="0"/>
          <w:numId w:val="11"/>
        </w:num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056923">
        <w:rPr>
          <w:rFonts w:ascii="Times New Roman" w:hAnsi="Times New Roman" w:cs="Times New Roman"/>
          <w:sz w:val="24"/>
          <w:szCs w:val="24"/>
        </w:rPr>
        <w:lastRenderedPageBreak/>
        <w:t>A profiltisztítással párhuzamosan vizsgálni kell a szakképző iskolák elérhetőségét, gyakorlati képzőhely jelenlétét a térségben. Nagyobb hangsúlyt kell fektetni a megyében lévő kollégium</w:t>
      </w:r>
      <w:r w:rsidR="001B0608">
        <w:rPr>
          <w:rFonts w:ascii="Times New Roman" w:hAnsi="Times New Roman" w:cs="Times New Roman"/>
          <w:sz w:val="24"/>
          <w:szCs w:val="24"/>
        </w:rPr>
        <w:t>ok férőhelyeinek kihasználására.</w:t>
      </w:r>
    </w:p>
    <w:p w:rsidR="00231400" w:rsidRPr="000A682B" w:rsidRDefault="00231400" w:rsidP="002A56FF">
      <w:pPr>
        <w:pStyle w:val="Listaszerbekezds"/>
        <w:numPr>
          <w:ilvl w:val="0"/>
          <w:numId w:val="11"/>
        </w:numPr>
        <w:ind w:left="714" w:hanging="35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A56FF">
        <w:rPr>
          <w:rFonts w:ascii="Times New Roman" w:hAnsi="Times New Roman" w:cs="Times New Roman"/>
          <w:sz w:val="24"/>
          <w:szCs w:val="24"/>
        </w:rPr>
        <w:t>Az intézményrendszer folyamatos alakítása a szakképzésbe belépők számához.</w:t>
      </w:r>
    </w:p>
    <w:p w:rsidR="000A682B" w:rsidRPr="00A06651" w:rsidRDefault="000A682B" w:rsidP="00E022CF">
      <w:pPr>
        <w:pStyle w:val="Listaszerbekezds"/>
        <w:spacing w:after="0" w:line="320" w:lineRule="atLeast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F13D8" w:rsidRPr="00056923" w:rsidRDefault="002F13D8" w:rsidP="00A06651">
      <w:pPr>
        <w:pStyle w:val="Listaszerbekezds"/>
        <w:ind w:left="714"/>
        <w:jc w:val="both"/>
        <w:rPr>
          <w:rFonts w:ascii="Times New Roman" w:hAnsi="Times New Roman" w:cs="Times New Roman"/>
          <w:b/>
          <w:sz w:val="24"/>
          <w:szCs w:val="24"/>
        </w:rPr>
      </w:pPr>
    </w:p>
    <w:sectPr w:rsidR="002F13D8" w:rsidRPr="00056923" w:rsidSect="00DF77D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A00D8" w:rsidRDefault="00DA00D8" w:rsidP="00C77734">
      <w:pPr>
        <w:spacing w:after="0" w:line="240" w:lineRule="auto"/>
      </w:pPr>
      <w:r>
        <w:separator/>
      </w:r>
    </w:p>
  </w:endnote>
  <w:endnote w:type="continuationSeparator" w:id="0">
    <w:p w:rsidR="00DA00D8" w:rsidRDefault="00DA00D8" w:rsidP="00C777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B0065" w:rsidRDefault="00BB0065">
    <w:pPr>
      <w:pStyle w:val="llb"/>
      <w:jc w:val="right"/>
    </w:pPr>
  </w:p>
  <w:p w:rsidR="00BB0065" w:rsidRDefault="00BB0065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641809476"/>
      <w:docPartObj>
        <w:docPartGallery w:val="Page Numbers (Bottom of Page)"/>
        <w:docPartUnique/>
      </w:docPartObj>
    </w:sdtPr>
    <w:sdtEndPr/>
    <w:sdtContent>
      <w:p w:rsidR="00BB0065" w:rsidRDefault="00BB0065">
        <w:pPr>
          <w:pStyle w:val="llb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756A0">
          <w:rPr>
            <w:noProof/>
          </w:rPr>
          <w:t>38</w:t>
        </w:r>
        <w:r>
          <w:fldChar w:fldCharType="end"/>
        </w:r>
      </w:p>
    </w:sdtContent>
  </w:sdt>
  <w:p w:rsidR="00BB0065" w:rsidRDefault="00BB0065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A00D8" w:rsidRDefault="00DA00D8" w:rsidP="00C77734">
      <w:pPr>
        <w:spacing w:after="0" w:line="240" w:lineRule="auto"/>
      </w:pPr>
      <w:r>
        <w:separator/>
      </w:r>
    </w:p>
  </w:footnote>
  <w:footnote w:type="continuationSeparator" w:id="0">
    <w:p w:rsidR="00DA00D8" w:rsidRDefault="00DA00D8" w:rsidP="00C777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B0065" w:rsidRPr="00A91086" w:rsidRDefault="00BB0065">
    <w:pPr>
      <w:pStyle w:val="lfej"/>
      <w:rPr>
        <w:rFonts w:ascii="Times New Roman" w:hAnsi="Times New Roman" w:cs="Times New Roman"/>
      </w:rPr>
    </w:pPr>
    <w:r w:rsidRPr="00A91086">
      <w:rPr>
        <w:rFonts w:ascii="Times New Roman" w:hAnsi="Times New Roman" w:cs="Times New Roman"/>
      </w:rPr>
      <w:t>Zala megye szakképzés-fejlesztési koncepciója</w:t>
    </w:r>
  </w:p>
  <w:p w:rsidR="00BB0065" w:rsidRDefault="00BB0065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F54A94"/>
    <w:multiLevelType w:val="hybridMultilevel"/>
    <w:tmpl w:val="C286318A"/>
    <w:lvl w:ilvl="0" w:tplc="040E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1">
    <w:nsid w:val="09A477D1"/>
    <w:multiLevelType w:val="hybridMultilevel"/>
    <w:tmpl w:val="E9701A4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DB6FAE"/>
    <w:multiLevelType w:val="hybridMultilevel"/>
    <w:tmpl w:val="49F499E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C4436C0"/>
    <w:multiLevelType w:val="hybridMultilevel"/>
    <w:tmpl w:val="22A0C84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4954F86"/>
    <w:multiLevelType w:val="hybridMultilevel"/>
    <w:tmpl w:val="24D8D07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B90197C"/>
    <w:multiLevelType w:val="hybridMultilevel"/>
    <w:tmpl w:val="C114C8B6"/>
    <w:lvl w:ilvl="0" w:tplc="2D7EC3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EC77BF9"/>
    <w:multiLevelType w:val="multilevel"/>
    <w:tmpl w:val="6EF8A5DA"/>
    <w:lvl w:ilvl="0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abstractNum w:abstractNumId="7">
    <w:nsid w:val="22CD5D01"/>
    <w:multiLevelType w:val="hybridMultilevel"/>
    <w:tmpl w:val="75D28C0C"/>
    <w:lvl w:ilvl="0" w:tplc="2D7EC3B6">
      <w:start w:val="1"/>
      <w:numFmt w:val="bullet"/>
      <w:lvlText w:val=""/>
      <w:lvlJc w:val="left"/>
      <w:pPr>
        <w:ind w:left="8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5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9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7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4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1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80" w:hanging="360"/>
      </w:pPr>
      <w:rPr>
        <w:rFonts w:ascii="Wingdings" w:hAnsi="Wingdings" w:hint="default"/>
      </w:rPr>
    </w:lvl>
  </w:abstractNum>
  <w:abstractNum w:abstractNumId="8">
    <w:nsid w:val="273F4A90"/>
    <w:multiLevelType w:val="hybridMultilevel"/>
    <w:tmpl w:val="77022C6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7C739A6"/>
    <w:multiLevelType w:val="multilevel"/>
    <w:tmpl w:val="9C8E677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208" w:hanging="1800"/>
      </w:pPr>
      <w:rPr>
        <w:rFonts w:hint="default"/>
      </w:rPr>
    </w:lvl>
  </w:abstractNum>
  <w:abstractNum w:abstractNumId="10">
    <w:nsid w:val="2B8E276D"/>
    <w:multiLevelType w:val="hybridMultilevel"/>
    <w:tmpl w:val="69AEC0D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6592634"/>
    <w:multiLevelType w:val="hybridMultilevel"/>
    <w:tmpl w:val="351E250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CE84CB2"/>
    <w:multiLevelType w:val="hybridMultilevel"/>
    <w:tmpl w:val="FA263FD6"/>
    <w:lvl w:ilvl="0" w:tplc="040E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13">
    <w:nsid w:val="3E83692C"/>
    <w:multiLevelType w:val="hybridMultilevel"/>
    <w:tmpl w:val="1E9EFBFE"/>
    <w:lvl w:ilvl="0" w:tplc="040E0001">
      <w:start w:val="1"/>
      <w:numFmt w:val="bullet"/>
      <w:lvlText w:val=""/>
      <w:lvlJc w:val="left"/>
      <w:pPr>
        <w:ind w:left="1506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226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946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66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86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106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826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546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66" w:hanging="360"/>
      </w:pPr>
      <w:rPr>
        <w:rFonts w:ascii="Wingdings" w:hAnsi="Wingdings" w:hint="default"/>
      </w:rPr>
    </w:lvl>
  </w:abstractNum>
  <w:abstractNum w:abstractNumId="14">
    <w:nsid w:val="41E9403B"/>
    <w:multiLevelType w:val="hybridMultilevel"/>
    <w:tmpl w:val="CA3AAF88"/>
    <w:lvl w:ilvl="0" w:tplc="7DF83B0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3E731B3"/>
    <w:multiLevelType w:val="multilevel"/>
    <w:tmpl w:val="9014F6A6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abstractNum w:abstractNumId="16">
    <w:nsid w:val="46CF311F"/>
    <w:multiLevelType w:val="hybridMultilevel"/>
    <w:tmpl w:val="8816412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8B87F1F"/>
    <w:multiLevelType w:val="hybridMultilevel"/>
    <w:tmpl w:val="739EEAA0"/>
    <w:lvl w:ilvl="0" w:tplc="040E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8">
    <w:nsid w:val="5ABC21A5"/>
    <w:multiLevelType w:val="multilevel"/>
    <w:tmpl w:val="88F24F8A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cs="Times New Roman" w:hint="default"/>
      </w:rPr>
    </w:lvl>
  </w:abstractNum>
  <w:abstractNum w:abstractNumId="19">
    <w:nsid w:val="5E5406E9"/>
    <w:multiLevelType w:val="multilevel"/>
    <w:tmpl w:val="6EF8A5DA"/>
    <w:lvl w:ilvl="0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abstractNum w:abstractNumId="20">
    <w:nsid w:val="5EF407AE"/>
    <w:multiLevelType w:val="hybridMultilevel"/>
    <w:tmpl w:val="A90CB67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F1B653F"/>
    <w:multiLevelType w:val="hybridMultilevel"/>
    <w:tmpl w:val="D8C6A65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3B27EC4"/>
    <w:multiLevelType w:val="hybridMultilevel"/>
    <w:tmpl w:val="5BB46CE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977572A"/>
    <w:multiLevelType w:val="multilevel"/>
    <w:tmpl w:val="6EF8A5DA"/>
    <w:lvl w:ilvl="0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abstractNum w:abstractNumId="24">
    <w:nsid w:val="6A22790E"/>
    <w:multiLevelType w:val="hybridMultilevel"/>
    <w:tmpl w:val="25F46D7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AE64554"/>
    <w:multiLevelType w:val="hybridMultilevel"/>
    <w:tmpl w:val="CA025F7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C3D7738"/>
    <w:multiLevelType w:val="hybridMultilevel"/>
    <w:tmpl w:val="A8007CC6"/>
    <w:lvl w:ilvl="0" w:tplc="040E0013">
      <w:start w:val="1"/>
      <w:numFmt w:val="upperRoman"/>
      <w:lvlText w:val="%1."/>
      <w:lvlJc w:val="righ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D6E4AD6"/>
    <w:multiLevelType w:val="hybridMultilevel"/>
    <w:tmpl w:val="6DFA7E9E"/>
    <w:lvl w:ilvl="0" w:tplc="040E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>
    <w:nsid w:val="7FAA648B"/>
    <w:multiLevelType w:val="hybridMultilevel"/>
    <w:tmpl w:val="0F2A3D8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26"/>
  </w:num>
  <w:num w:numId="3">
    <w:abstractNumId w:val="15"/>
  </w:num>
  <w:num w:numId="4">
    <w:abstractNumId w:val="0"/>
  </w:num>
  <w:num w:numId="5">
    <w:abstractNumId w:val="17"/>
  </w:num>
  <w:num w:numId="6">
    <w:abstractNumId w:val="13"/>
  </w:num>
  <w:num w:numId="7">
    <w:abstractNumId w:val="27"/>
  </w:num>
  <w:num w:numId="8">
    <w:abstractNumId w:val="14"/>
  </w:num>
  <w:num w:numId="9">
    <w:abstractNumId w:val="9"/>
  </w:num>
  <w:num w:numId="10">
    <w:abstractNumId w:val="11"/>
  </w:num>
  <w:num w:numId="11">
    <w:abstractNumId w:val="20"/>
  </w:num>
  <w:num w:numId="12">
    <w:abstractNumId w:val="8"/>
  </w:num>
  <w:num w:numId="13">
    <w:abstractNumId w:val="4"/>
  </w:num>
  <w:num w:numId="14">
    <w:abstractNumId w:val="1"/>
  </w:num>
  <w:num w:numId="15">
    <w:abstractNumId w:val="3"/>
  </w:num>
  <w:num w:numId="16">
    <w:abstractNumId w:val="28"/>
  </w:num>
  <w:num w:numId="17">
    <w:abstractNumId w:val="12"/>
  </w:num>
  <w:num w:numId="18">
    <w:abstractNumId w:val="7"/>
  </w:num>
  <w:num w:numId="19">
    <w:abstractNumId w:val="22"/>
  </w:num>
  <w:num w:numId="20">
    <w:abstractNumId w:val="10"/>
  </w:num>
  <w:num w:numId="21">
    <w:abstractNumId w:val="25"/>
  </w:num>
  <w:num w:numId="22">
    <w:abstractNumId w:val="23"/>
  </w:num>
  <w:num w:numId="23">
    <w:abstractNumId w:val="6"/>
  </w:num>
  <w:num w:numId="24">
    <w:abstractNumId w:val="19"/>
  </w:num>
  <w:num w:numId="25">
    <w:abstractNumId w:val="24"/>
  </w:num>
  <w:num w:numId="26">
    <w:abstractNumId w:val="2"/>
  </w:num>
  <w:num w:numId="27">
    <w:abstractNumId w:val="5"/>
  </w:num>
  <w:num w:numId="28">
    <w:abstractNumId w:val="21"/>
  </w:num>
  <w:num w:numId="29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77734"/>
    <w:rsid w:val="000007BE"/>
    <w:rsid w:val="00015B84"/>
    <w:rsid w:val="00023218"/>
    <w:rsid w:val="00032636"/>
    <w:rsid w:val="00032EF7"/>
    <w:rsid w:val="000377E2"/>
    <w:rsid w:val="0004796C"/>
    <w:rsid w:val="00056923"/>
    <w:rsid w:val="000616C3"/>
    <w:rsid w:val="00081DF2"/>
    <w:rsid w:val="00085BB1"/>
    <w:rsid w:val="00097944"/>
    <w:rsid w:val="000A2089"/>
    <w:rsid w:val="000A2A94"/>
    <w:rsid w:val="000A682B"/>
    <w:rsid w:val="000B2EE2"/>
    <w:rsid w:val="000C32B2"/>
    <w:rsid w:val="000D2BB6"/>
    <w:rsid w:val="000D62A8"/>
    <w:rsid w:val="000D7205"/>
    <w:rsid w:val="000E6047"/>
    <w:rsid w:val="000F5AFA"/>
    <w:rsid w:val="0012418A"/>
    <w:rsid w:val="00124C13"/>
    <w:rsid w:val="00125CB2"/>
    <w:rsid w:val="00142F35"/>
    <w:rsid w:val="001460FE"/>
    <w:rsid w:val="00146231"/>
    <w:rsid w:val="0015202D"/>
    <w:rsid w:val="0015427E"/>
    <w:rsid w:val="00164732"/>
    <w:rsid w:val="00173B15"/>
    <w:rsid w:val="001747FD"/>
    <w:rsid w:val="001A1827"/>
    <w:rsid w:val="001B0608"/>
    <w:rsid w:val="001B4747"/>
    <w:rsid w:val="001C4433"/>
    <w:rsid w:val="001F1286"/>
    <w:rsid w:val="001F25A5"/>
    <w:rsid w:val="001F2D24"/>
    <w:rsid w:val="00207655"/>
    <w:rsid w:val="00222520"/>
    <w:rsid w:val="00231400"/>
    <w:rsid w:val="002346EE"/>
    <w:rsid w:val="002373F9"/>
    <w:rsid w:val="00251092"/>
    <w:rsid w:val="00262A4F"/>
    <w:rsid w:val="00265BF4"/>
    <w:rsid w:val="00272A70"/>
    <w:rsid w:val="002745FA"/>
    <w:rsid w:val="002756A0"/>
    <w:rsid w:val="0028669B"/>
    <w:rsid w:val="002A56FF"/>
    <w:rsid w:val="002C4FFF"/>
    <w:rsid w:val="002E65C1"/>
    <w:rsid w:val="002F13D8"/>
    <w:rsid w:val="0030597B"/>
    <w:rsid w:val="00315BB2"/>
    <w:rsid w:val="00316AEF"/>
    <w:rsid w:val="003235FB"/>
    <w:rsid w:val="003256EE"/>
    <w:rsid w:val="00332F37"/>
    <w:rsid w:val="003354E2"/>
    <w:rsid w:val="0034332D"/>
    <w:rsid w:val="00357242"/>
    <w:rsid w:val="003579D4"/>
    <w:rsid w:val="00365C00"/>
    <w:rsid w:val="00371BA1"/>
    <w:rsid w:val="0037633E"/>
    <w:rsid w:val="00383EB5"/>
    <w:rsid w:val="0038497E"/>
    <w:rsid w:val="00384E34"/>
    <w:rsid w:val="00390CF5"/>
    <w:rsid w:val="003A21AE"/>
    <w:rsid w:val="003A26E4"/>
    <w:rsid w:val="003B4BA3"/>
    <w:rsid w:val="003B4EF4"/>
    <w:rsid w:val="003D13D8"/>
    <w:rsid w:val="003D1D67"/>
    <w:rsid w:val="003E48E1"/>
    <w:rsid w:val="00412315"/>
    <w:rsid w:val="00421860"/>
    <w:rsid w:val="0042264B"/>
    <w:rsid w:val="0043444C"/>
    <w:rsid w:val="004511C7"/>
    <w:rsid w:val="00451517"/>
    <w:rsid w:val="00460FCD"/>
    <w:rsid w:val="00464380"/>
    <w:rsid w:val="00472060"/>
    <w:rsid w:val="00476085"/>
    <w:rsid w:val="00480313"/>
    <w:rsid w:val="004827BC"/>
    <w:rsid w:val="00483E96"/>
    <w:rsid w:val="004B3DAA"/>
    <w:rsid w:val="004B4C09"/>
    <w:rsid w:val="004B7684"/>
    <w:rsid w:val="004B7A17"/>
    <w:rsid w:val="004C25B8"/>
    <w:rsid w:val="004C4CC1"/>
    <w:rsid w:val="004D1D67"/>
    <w:rsid w:val="004E003E"/>
    <w:rsid w:val="0050668E"/>
    <w:rsid w:val="00517E0B"/>
    <w:rsid w:val="00521A18"/>
    <w:rsid w:val="005255FA"/>
    <w:rsid w:val="0053249D"/>
    <w:rsid w:val="00544262"/>
    <w:rsid w:val="0054488A"/>
    <w:rsid w:val="00554E79"/>
    <w:rsid w:val="00570B3D"/>
    <w:rsid w:val="0058536D"/>
    <w:rsid w:val="0059317A"/>
    <w:rsid w:val="00596588"/>
    <w:rsid w:val="005A56C1"/>
    <w:rsid w:val="005C0BAB"/>
    <w:rsid w:val="005C33A8"/>
    <w:rsid w:val="005D757B"/>
    <w:rsid w:val="006014F4"/>
    <w:rsid w:val="00607D00"/>
    <w:rsid w:val="0061081B"/>
    <w:rsid w:val="00613CE3"/>
    <w:rsid w:val="00644688"/>
    <w:rsid w:val="00644B29"/>
    <w:rsid w:val="00646975"/>
    <w:rsid w:val="00652FE3"/>
    <w:rsid w:val="00654FB3"/>
    <w:rsid w:val="006815E6"/>
    <w:rsid w:val="006864F9"/>
    <w:rsid w:val="0069794D"/>
    <w:rsid w:val="006B0F90"/>
    <w:rsid w:val="006B109E"/>
    <w:rsid w:val="006B1C1E"/>
    <w:rsid w:val="006C317E"/>
    <w:rsid w:val="006D76CF"/>
    <w:rsid w:val="006D7F3E"/>
    <w:rsid w:val="006E1EE6"/>
    <w:rsid w:val="006F0E2C"/>
    <w:rsid w:val="00707E39"/>
    <w:rsid w:val="00721F7F"/>
    <w:rsid w:val="007359F7"/>
    <w:rsid w:val="00746D95"/>
    <w:rsid w:val="007610AE"/>
    <w:rsid w:val="0079132D"/>
    <w:rsid w:val="007935DD"/>
    <w:rsid w:val="007A0C58"/>
    <w:rsid w:val="007A5824"/>
    <w:rsid w:val="007B102F"/>
    <w:rsid w:val="007B7E29"/>
    <w:rsid w:val="007C354A"/>
    <w:rsid w:val="007D35C6"/>
    <w:rsid w:val="0081173C"/>
    <w:rsid w:val="00836F31"/>
    <w:rsid w:val="00842776"/>
    <w:rsid w:val="008457D0"/>
    <w:rsid w:val="00847907"/>
    <w:rsid w:val="00864857"/>
    <w:rsid w:val="00882923"/>
    <w:rsid w:val="00897EFD"/>
    <w:rsid w:val="008A56D7"/>
    <w:rsid w:val="008B25E2"/>
    <w:rsid w:val="008B4E04"/>
    <w:rsid w:val="008D128C"/>
    <w:rsid w:val="008F4387"/>
    <w:rsid w:val="00911ABE"/>
    <w:rsid w:val="009224C6"/>
    <w:rsid w:val="009339BE"/>
    <w:rsid w:val="009602AE"/>
    <w:rsid w:val="00961F33"/>
    <w:rsid w:val="00977FB8"/>
    <w:rsid w:val="0098098D"/>
    <w:rsid w:val="009825E7"/>
    <w:rsid w:val="00985B53"/>
    <w:rsid w:val="00993111"/>
    <w:rsid w:val="009969C6"/>
    <w:rsid w:val="009B2BD9"/>
    <w:rsid w:val="009B2FEC"/>
    <w:rsid w:val="009B6EAF"/>
    <w:rsid w:val="009D5EC7"/>
    <w:rsid w:val="009E6FEC"/>
    <w:rsid w:val="009F1638"/>
    <w:rsid w:val="009F78FF"/>
    <w:rsid w:val="00A06651"/>
    <w:rsid w:val="00A36242"/>
    <w:rsid w:val="00A41AE7"/>
    <w:rsid w:val="00A42394"/>
    <w:rsid w:val="00A43AF1"/>
    <w:rsid w:val="00A52753"/>
    <w:rsid w:val="00A77F9D"/>
    <w:rsid w:val="00A91086"/>
    <w:rsid w:val="00AA3C27"/>
    <w:rsid w:val="00AB5871"/>
    <w:rsid w:val="00AC3B15"/>
    <w:rsid w:val="00AE1ACE"/>
    <w:rsid w:val="00AE1F3E"/>
    <w:rsid w:val="00AF4AC1"/>
    <w:rsid w:val="00B0477B"/>
    <w:rsid w:val="00B1122D"/>
    <w:rsid w:val="00B25AC5"/>
    <w:rsid w:val="00B52A3C"/>
    <w:rsid w:val="00B54D3B"/>
    <w:rsid w:val="00B5656A"/>
    <w:rsid w:val="00B56704"/>
    <w:rsid w:val="00B7040D"/>
    <w:rsid w:val="00B77A4F"/>
    <w:rsid w:val="00B938BD"/>
    <w:rsid w:val="00B96800"/>
    <w:rsid w:val="00BA62D1"/>
    <w:rsid w:val="00BB0065"/>
    <w:rsid w:val="00BB7CCD"/>
    <w:rsid w:val="00BC0A3A"/>
    <w:rsid w:val="00BC474F"/>
    <w:rsid w:val="00BF4D96"/>
    <w:rsid w:val="00C02A56"/>
    <w:rsid w:val="00C050AE"/>
    <w:rsid w:val="00C22C32"/>
    <w:rsid w:val="00C37C7D"/>
    <w:rsid w:val="00C437EF"/>
    <w:rsid w:val="00C50943"/>
    <w:rsid w:val="00C55477"/>
    <w:rsid w:val="00C5560B"/>
    <w:rsid w:val="00C657EB"/>
    <w:rsid w:val="00C76D16"/>
    <w:rsid w:val="00C77734"/>
    <w:rsid w:val="00C90ACC"/>
    <w:rsid w:val="00CB2758"/>
    <w:rsid w:val="00CC35DC"/>
    <w:rsid w:val="00D00E2F"/>
    <w:rsid w:val="00D147FC"/>
    <w:rsid w:val="00D14C1B"/>
    <w:rsid w:val="00D17DA6"/>
    <w:rsid w:val="00D20190"/>
    <w:rsid w:val="00D26FDE"/>
    <w:rsid w:val="00D44289"/>
    <w:rsid w:val="00D47F9A"/>
    <w:rsid w:val="00D54162"/>
    <w:rsid w:val="00D760B7"/>
    <w:rsid w:val="00D766FB"/>
    <w:rsid w:val="00D80644"/>
    <w:rsid w:val="00D96BD4"/>
    <w:rsid w:val="00DA00D8"/>
    <w:rsid w:val="00DA1124"/>
    <w:rsid w:val="00DC11C2"/>
    <w:rsid w:val="00DD2B09"/>
    <w:rsid w:val="00DF77DD"/>
    <w:rsid w:val="00E022CF"/>
    <w:rsid w:val="00E1405B"/>
    <w:rsid w:val="00E1458D"/>
    <w:rsid w:val="00E20A17"/>
    <w:rsid w:val="00E269D4"/>
    <w:rsid w:val="00E3043F"/>
    <w:rsid w:val="00E43AD1"/>
    <w:rsid w:val="00E45145"/>
    <w:rsid w:val="00E53F70"/>
    <w:rsid w:val="00E83BAD"/>
    <w:rsid w:val="00EA15DA"/>
    <w:rsid w:val="00EA3030"/>
    <w:rsid w:val="00EA4201"/>
    <w:rsid w:val="00EC63D8"/>
    <w:rsid w:val="00ED7AC5"/>
    <w:rsid w:val="00EF0AB1"/>
    <w:rsid w:val="00EF2F07"/>
    <w:rsid w:val="00F00886"/>
    <w:rsid w:val="00F106E6"/>
    <w:rsid w:val="00F320C2"/>
    <w:rsid w:val="00F40067"/>
    <w:rsid w:val="00F46795"/>
    <w:rsid w:val="00F52AF5"/>
    <w:rsid w:val="00F55BC8"/>
    <w:rsid w:val="00F56FF6"/>
    <w:rsid w:val="00F867CA"/>
    <w:rsid w:val="00FA5CE4"/>
    <w:rsid w:val="00FB55B6"/>
    <w:rsid w:val="00FC08C5"/>
    <w:rsid w:val="00FC4D15"/>
    <w:rsid w:val="00FD6355"/>
    <w:rsid w:val="00FE39C3"/>
    <w:rsid w:val="00FF3A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C77734"/>
    <w:pPr>
      <w:ind w:left="720"/>
    </w:pPr>
    <w:rPr>
      <w:rFonts w:ascii="Calibri" w:eastAsia="Calibri" w:hAnsi="Calibri" w:cs="Calibri"/>
    </w:rPr>
  </w:style>
  <w:style w:type="paragraph" w:styleId="Nincstrkz">
    <w:name w:val="No Spacing"/>
    <w:link w:val="NincstrkzChar"/>
    <w:uiPriority w:val="1"/>
    <w:qFormat/>
    <w:rsid w:val="00C77734"/>
    <w:pPr>
      <w:spacing w:after="0" w:line="240" w:lineRule="auto"/>
    </w:pPr>
    <w:rPr>
      <w:rFonts w:eastAsiaTheme="minorEastAsia"/>
      <w:lang w:eastAsia="hu-HU"/>
    </w:rPr>
  </w:style>
  <w:style w:type="character" w:customStyle="1" w:styleId="NincstrkzChar">
    <w:name w:val="Nincs térköz Char"/>
    <w:basedOn w:val="Bekezdsalapbettpusa"/>
    <w:link w:val="Nincstrkz"/>
    <w:uiPriority w:val="1"/>
    <w:rsid w:val="00C77734"/>
    <w:rPr>
      <w:rFonts w:eastAsiaTheme="minorEastAsia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C777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77734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C777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C77734"/>
  </w:style>
  <w:style w:type="paragraph" w:styleId="llb">
    <w:name w:val="footer"/>
    <w:basedOn w:val="Norml"/>
    <w:link w:val="llbChar"/>
    <w:uiPriority w:val="99"/>
    <w:unhideWhenUsed/>
    <w:rsid w:val="00C777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C77734"/>
  </w:style>
  <w:style w:type="paragraph" w:styleId="Lbjegyzetszveg">
    <w:name w:val="footnote text"/>
    <w:basedOn w:val="Norml"/>
    <w:link w:val="LbjegyzetszvegChar"/>
    <w:uiPriority w:val="99"/>
    <w:semiHidden/>
    <w:rsid w:val="008B4E04"/>
    <w:pPr>
      <w:spacing w:after="0" w:line="240" w:lineRule="auto"/>
    </w:pPr>
    <w:rPr>
      <w:rFonts w:ascii="Calibri" w:eastAsia="Times New Roman" w:hAnsi="Calibri" w:cs="Calibri"/>
      <w:sz w:val="20"/>
      <w:szCs w:val="20"/>
      <w:lang w:eastAsia="hu-HU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8B4E04"/>
    <w:rPr>
      <w:rFonts w:ascii="Calibri" w:eastAsia="Times New Roman" w:hAnsi="Calibri" w:cs="Calibri"/>
      <w:sz w:val="20"/>
      <w:szCs w:val="20"/>
      <w:lang w:eastAsia="hu-HU"/>
    </w:rPr>
  </w:style>
  <w:style w:type="paragraph" w:customStyle="1" w:styleId="Standard">
    <w:name w:val="Standard"/>
    <w:rsid w:val="00A42394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Lucida Sans Unicode" w:hAnsi="Times New Roman" w:cs="Mangal"/>
      <w:kern w:val="3"/>
      <w:sz w:val="24"/>
      <w:szCs w:val="24"/>
      <w:lang w:eastAsia="zh-CN" w:bidi="hi-IN"/>
    </w:rPr>
  </w:style>
  <w:style w:type="table" w:styleId="Rcsostblzat">
    <w:name w:val="Table Grid"/>
    <w:basedOn w:val="Normltblzat"/>
    <w:uiPriority w:val="59"/>
    <w:rsid w:val="00390C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iemels">
    <w:name w:val="Emphasis"/>
    <w:basedOn w:val="Bekezdsalapbettpusa"/>
    <w:uiPriority w:val="20"/>
    <w:qFormat/>
    <w:rsid w:val="00F106E6"/>
    <w:rPr>
      <w:b/>
      <w:bCs/>
      <w:i w:val="0"/>
      <w:iCs w:val="0"/>
    </w:rPr>
  </w:style>
  <w:style w:type="paragraph" w:styleId="Kpalrs">
    <w:name w:val="caption"/>
    <w:basedOn w:val="Norml"/>
    <w:next w:val="Norml"/>
    <w:uiPriority w:val="35"/>
    <w:unhideWhenUsed/>
    <w:qFormat/>
    <w:rsid w:val="00FD6355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C77734"/>
    <w:pPr>
      <w:ind w:left="720"/>
    </w:pPr>
    <w:rPr>
      <w:rFonts w:ascii="Calibri" w:eastAsia="Calibri" w:hAnsi="Calibri" w:cs="Calibri"/>
    </w:rPr>
  </w:style>
  <w:style w:type="paragraph" w:styleId="Nincstrkz">
    <w:name w:val="No Spacing"/>
    <w:link w:val="NincstrkzChar"/>
    <w:uiPriority w:val="1"/>
    <w:qFormat/>
    <w:rsid w:val="00C77734"/>
    <w:pPr>
      <w:spacing w:after="0" w:line="240" w:lineRule="auto"/>
    </w:pPr>
    <w:rPr>
      <w:rFonts w:eastAsiaTheme="minorEastAsia"/>
      <w:lang w:eastAsia="hu-HU"/>
    </w:rPr>
  </w:style>
  <w:style w:type="character" w:customStyle="1" w:styleId="NincstrkzChar">
    <w:name w:val="Nincs térköz Char"/>
    <w:basedOn w:val="Bekezdsalapbettpusa"/>
    <w:link w:val="Nincstrkz"/>
    <w:uiPriority w:val="1"/>
    <w:rsid w:val="00C77734"/>
    <w:rPr>
      <w:rFonts w:eastAsiaTheme="minorEastAsia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C777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77734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C777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C77734"/>
  </w:style>
  <w:style w:type="paragraph" w:styleId="llb">
    <w:name w:val="footer"/>
    <w:basedOn w:val="Norml"/>
    <w:link w:val="llbChar"/>
    <w:uiPriority w:val="99"/>
    <w:unhideWhenUsed/>
    <w:rsid w:val="00C777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C77734"/>
  </w:style>
  <w:style w:type="paragraph" w:styleId="Lbjegyzetszveg">
    <w:name w:val="footnote text"/>
    <w:basedOn w:val="Norml"/>
    <w:link w:val="LbjegyzetszvegChar"/>
    <w:uiPriority w:val="99"/>
    <w:semiHidden/>
    <w:rsid w:val="008B4E04"/>
    <w:pPr>
      <w:spacing w:after="0" w:line="240" w:lineRule="auto"/>
    </w:pPr>
    <w:rPr>
      <w:rFonts w:ascii="Calibri" w:eastAsia="Times New Roman" w:hAnsi="Calibri" w:cs="Calibri"/>
      <w:sz w:val="20"/>
      <w:szCs w:val="20"/>
      <w:lang w:eastAsia="hu-HU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8B4E04"/>
    <w:rPr>
      <w:rFonts w:ascii="Calibri" w:eastAsia="Times New Roman" w:hAnsi="Calibri" w:cs="Calibri"/>
      <w:sz w:val="20"/>
      <w:szCs w:val="20"/>
      <w:lang w:eastAsia="hu-HU"/>
    </w:rPr>
  </w:style>
  <w:style w:type="paragraph" w:customStyle="1" w:styleId="Standard">
    <w:name w:val="Standard"/>
    <w:rsid w:val="00A42394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Lucida Sans Unicode" w:hAnsi="Times New Roman" w:cs="Mangal"/>
      <w:kern w:val="3"/>
      <w:sz w:val="24"/>
      <w:szCs w:val="24"/>
      <w:lang w:eastAsia="zh-CN" w:bidi="hi-IN"/>
    </w:rPr>
  </w:style>
  <w:style w:type="table" w:styleId="Rcsostblzat">
    <w:name w:val="Table Grid"/>
    <w:basedOn w:val="Normltblzat"/>
    <w:uiPriority w:val="59"/>
    <w:rsid w:val="00390C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iemels">
    <w:name w:val="Emphasis"/>
    <w:basedOn w:val="Bekezdsalapbettpusa"/>
    <w:uiPriority w:val="20"/>
    <w:qFormat/>
    <w:rsid w:val="00F106E6"/>
    <w:rPr>
      <w:b/>
      <w:bCs/>
      <w:i w:val="0"/>
      <w:iCs w:val="0"/>
    </w:rPr>
  </w:style>
  <w:style w:type="paragraph" w:styleId="Kpalrs">
    <w:name w:val="caption"/>
    <w:basedOn w:val="Norml"/>
    <w:next w:val="Norml"/>
    <w:uiPriority w:val="35"/>
    <w:unhideWhenUsed/>
    <w:qFormat/>
    <w:rsid w:val="00FD6355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3722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921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26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15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746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095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268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3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78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328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77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chart" Target="charts/chart3.xml"/><Relationship Id="rId18" Type="http://schemas.openxmlformats.org/officeDocument/2006/relationships/image" Target="media/image4.emf"/><Relationship Id="rId26" Type="http://schemas.openxmlformats.org/officeDocument/2006/relationships/chart" Target="charts/chart9.xml"/><Relationship Id="rId39" Type="http://schemas.openxmlformats.org/officeDocument/2006/relationships/image" Target="media/image11.emf"/><Relationship Id="rId3" Type="http://schemas.openxmlformats.org/officeDocument/2006/relationships/styles" Target="styles.xml"/><Relationship Id="rId21" Type="http://schemas.openxmlformats.org/officeDocument/2006/relationships/chart" Target="charts/chart5.xml"/><Relationship Id="rId34" Type="http://schemas.openxmlformats.org/officeDocument/2006/relationships/chart" Target="charts/chart17.xml"/><Relationship Id="rId42" Type="http://schemas.openxmlformats.org/officeDocument/2006/relationships/hyperlink" Target="http://www.google.hu/url?sa=t&amp;rct=j&amp;q=&amp;esrc=s&amp;frm=1&amp;source=web&amp;cd=1&amp;cad=rja&amp;sqi=2&amp;ved=0CC0QFjAA&amp;url=http%3A%2F%2Fklik.gov.hu%2F&amp;ei=_lzeUd_oHILJtQb1nICABQ&amp;usg=AFQjCNHI-LkcCdT3gk7866NvCqHR34YzMw&amp;sig2=4iGy9I_AOQtx3sUuRB8SAg&amp;bvm=bv.48705608,d.Yms" TargetMode="External"/><Relationship Id="rId47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chart" Target="charts/chart2.xml"/><Relationship Id="rId17" Type="http://schemas.openxmlformats.org/officeDocument/2006/relationships/footer" Target="footer2.xml"/><Relationship Id="rId25" Type="http://schemas.openxmlformats.org/officeDocument/2006/relationships/chart" Target="charts/chart8.xml"/><Relationship Id="rId33" Type="http://schemas.openxmlformats.org/officeDocument/2006/relationships/chart" Target="charts/chart16.xml"/><Relationship Id="rId38" Type="http://schemas.openxmlformats.org/officeDocument/2006/relationships/image" Target="media/image10.emf"/><Relationship Id="rId46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image" Target="media/image6.emf"/><Relationship Id="rId29" Type="http://schemas.openxmlformats.org/officeDocument/2006/relationships/chart" Target="charts/chart12.xml"/><Relationship Id="rId41" Type="http://schemas.openxmlformats.org/officeDocument/2006/relationships/image" Target="media/image13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hart" Target="charts/chart1.xml"/><Relationship Id="rId24" Type="http://schemas.openxmlformats.org/officeDocument/2006/relationships/image" Target="media/image7.png"/><Relationship Id="rId32" Type="http://schemas.openxmlformats.org/officeDocument/2006/relationships/chart" Target="charts/chart15.xml"/><Relationship Id="rId37" Type="http://schemas.openxmlformats.org/officeDocument/2006/relationships/image" Target="media/image9.emf"/><Relationship Id="rId40" Type="http://schemas.openxmlformats.org/officeDocument/2006/relationships/image" Target="media/image12.emf"/><Relationship Id="rId45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2.png"/><Relationship Id="rId23" Type="http://schemas.openxmlformats.org/officeDocument/2006/relationships/chart" Target="charts/chart7.xml"/><Relationship Id="rId28" Type="http://schemas.openxmlformats.org/officeDocument/2006/relationships/chart" Target="charts/chart11.xml"/><Relationship Id="rId36" Type="http://schemas.openxmlformats.org/officeDocument/2006/relationships/package" Target="embeddings/Microsoft_PowerPoint-dia11.sldx"/><Relationship Id="rId10" Type="http://schemas.openxmlformats.org/officeDocument/2006/relationships/footer" Target="footer1.xml"/><Relationship Id="rId19" Type="http://schemas.openxmlformats.org/officeDocument/2006/relationships/image" Target="media/image5.png"/><Relationship Id="rId31" Type="http://schemas.openxmlformats.org/officeDocument/2006/relationships/chart" Target="charts/chart14.xml"/><Relationship Id="rId44" Type="http://schemas.openxmlformats.org/officeDocument/2006/relationships/chart" Target="charts/chart18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chart" Target="charts/chart4.xml"/><Relationship Id="rId22" Type="http://schemas.openxmlformats.org/officeDocument/2006/relationships/chart" Target="charts/chart6.xml"/><Relationship Id="rId27" Type="http://schemas.openxmlformats.org/officeDocument/2006/relationships/chart" Target="charts/chart10.xml"/><Relationship Id="rId30" Type="http://schemas.openxmlformats.org/officeDocument/2006/relationships/chart" Target="charts/chart13.xml"/><Relationship Id="rId35" Type="http://schemas.openxmlformats.org/officeDocument/2006/relationships/image" Target="media/image8.emf"/><Relationship Id="rId43" Type="http://schemas.openxmlformats.org/officeDocument/2006/relationships/image" Target="media/image14.emf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oleObject" Target="../embeddings/oleObject1.bin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oleObject" Target="../embeddings/oleObject2.bin"/><Relationship Id="rId1" Type="http://schemas.openxmlformats.org/officeDocument/2006/relationships/themeOverride" Target="../theme/themeOverride2.xm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../embeddings/oleObject3.bin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chartUserShapes" Target="../drawings/drawing1.xml"/><Relationship Id="rId2" Type="http://schemas.openxmlformats.org/officeDocument/2006/relationships/oleObject" Target="../embeddings/oleObject4.bin"/><Relationship Id="rId1" Type="http://schemas.openxmlformats.org/officeDocument/2006/relationships/themeOverride" Target="../theme/themeOverride3.xml"/></Relationships>
</file>

<file path=word/charts/_rels/chart5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szermek.MFG\Desktop\n&#233;pess&#233;gadatok.xls" TargetMode="External"/><Relationship Id="rId1" Type="http://schemas.openxmlformats.org/officeDocument/2006/relationships/themeOverride" Target="../theme/themeOverride4.xml"/></Relationships>
</file>

<file path=word/charts/_rels/chart6.xml.rels><?xml version="1.0" encoding="UTF-8" standalone="yes"?>
<Relationships xmlns="http://schemas.openxmlformats.org/package/2006/relationships"><Relationship Id="rId2" Type="http://schemas.openxmlformats.org/officeDocument/2006/relationships/oleObject" Target="../embeddings/oleObject5.bin"/><Relationship Id="rId1" Type="http://schemas.openxmlformats.org/officeDocument/2006/relationships/themeOverride" Target="../theme/themeOverride5.xml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-munkalap1.xlsx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-munkalap2.xlsx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-munkalap3.xlsx"/></Relationships>
</file>

<file path=word/charts/_rels/chart1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-munkalap4.xlsx"/></Relationships>
</file>

<file path=word/charts/_rels/chart1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-munkalap5.xlsx"/></Relationships>
</file>

<file path=word/charts/_rels/chart1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-munkalap6.xlsx"/></Relationships>
</file>

<file path=word/charts/_rels/chart13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-munkalap7.xlsx"/><Relationship Id="rId1" Type="http://schemas.openxmlformats.org/officeDocument/2006/relationships/themeOverride" Target="../theme/themeOverride6.xml"/></Relationships>
</file>

<file path=word/charts/_rels/chart1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-munkalap8.xlsx"/></Relationships>
</file>

<file path=word/charts/_rels/chart15.xml.rels><?xml version="1.0" encoding="UTF-8" standalone="yes"?>
<Relationships xmlns="http://schemas.openxmlformats.org/package/2006/relationships"><Relationship Id="rId1" Type="http://schemas.openxmlformats.org/officeDocument/2006/relationships/oleObject" Target="file:///\\zmkiksamba\mfkb\MFKB%202013\&#218;j%20koncepci&#243;\Lemorzsol&#243;d&#225;s%20alap.xlsx" TargetMode="External"/></Relationships>
</file>

<file path=word/charts/_rels/chart1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-munkalap9.xlsx"/></Relationships>
</file>

<file path=word/charts/_rels/chart1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-munkalap10.xlsx"/></Relationships>
</file>

<file path=word/charts/_rels/chart1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-munkalap12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r>
              <a:rPr lang="en-US" sz="1600">
                <a:latin typeface="Times New Roman" pitchFamily="18" charset="0"/>
                <a:cs typeface="Times New Roman" pitchFamily="18" charset="0"/>
              </a:rPr>
              <a:t>Regisztrált</a:t>
            </a:r>
            <a:r>
              <a:rPr lang="hu-HU" sz="1600">
                <a:latin typeface="Times New Roman" pitchFamily="18" charset="0"/>
                <a:cs typeface="Times New Roman" pitchFamily="18" charset="0"/>
              </a:rPr>
              <a:t> álláskeresők megoszlása FEOR alapján</a:t>
            </a:r>
          </a:p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r>
              <a:rPr lang="hu-HU" sz="1600">
                <a:latin typeface="Times New Roman" pitchFamily="18" charset="0"/>
                <a:cs typeface="Times New Roman" pitchFamily="18" charset="0"/>
              </a:rPr>
              <a:t>2012.</a:t>
            </a:r>
            <a:r>
              <a:rPr lang="en-US" sz="1600">
                <a:latin typeface="Times New Roman" pitchFamily="18" charset="0"/>
                <a:cs typeface="Times New Roman" pitchFamily="18" charset="0"/>
              </a:rPr>
              <a:t> </a:t>
            </a:r>
            <a:r>
              <a:rPr lang="hu-HU" sz="1600">
                <a:latin typeface="Times New Roman" pitchFamily="18" charset="0"/>
                <a:cs typeface="Times New Roman" pitchFamily="18" charset="0"/>
              </a:rPr>
              <a:t> (14668 fő)</a:t>
            </a:r>
            <a:endParaRPr lang="en-US" sz="1600">
              <a:latin typeface="Times New Roman" pitchFamily="18" charset="0"/>
              <a:cs typeface="Times New Roman" pitchFamily="18" charset="0"/>
            </a:endParaRPr>
          </a:p>
        </c:rich>
      </c:tx>
      <c:overlay val="0"/>
    </c:title>
    <c:autoTitleDeleted val="0"/>
    <c:plotArea>
      <c:layout/>
      <c:pieChart>
        <c:varyColors val="1"/>
        <c:ser>
          <c:idx val="0"/>
          <c:order val="0"/>
          <c:explosion val="9"/>
          <c:dLbls>
            <c:dLbl>
              <c:idx val="0"/>
              <c:layout>
                <c:manualLayout>
                  <c:x val="5.4344925634295813E-2"/>
                  <c:y val="4.3369422572178483E-2"/>
                </c:manualLayout>
              </c:layout>
              <c:tx>
                <c:rich>
                  <a:bodyPr/>
                  <a:lstStyle/>
                  <a:p>
                    <a:r>
                      <a:rPr lang="hu-HU">
                        <a:latin typeface="Times New Roman" pitchFamily="18" charset="0"/>
                        <a:cs typeface="Times New Roman" pitchFamily="18" charset="0"/>
                      </a:rPr>
                      <a:t>Szakképzettséget nem igénylő; 38%</a:t>
                    </a:r>
                    <a:endParaRPr lang="hu-HU"/>
                  </a:p>
                </c:rich>
              </c:tx>
              <c:showLegendKey val="0"/>
              <c:showVal val="1"/>
              <c:showCatName val="1"/>
              <c:showSerName val="0"/>
              <c:showPercent val="0"/>
              <c:showBubbleSize val="0"/>
              <c:separator> </c:separator>
            </c:dLbl>
            <c:dLbl>
              <c:idx val="1"/>
              <c:layout>
                <c:manualLayout>
                  <c:x val="0.1179534706421909"/>
                  <c:y val="-2.4782608695652172E-2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5.5557852143482057E-2"/>
                  <c:y val="4.6810294546515124E-3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4.6728783902012315E-2"/>
                  <c:y val="2.8251676873724176E-2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0.10743580489938755"/>
                  <c:y val="-3.6297025371828579E-3"/>
                </c:manualLayout>
              </c:layout>
              <c:tx>
                <c:rich>
                  <a:bodyPr/>
                  <a:lstStyle/>
                  <a:p>
                    <a:r>
                      <a:rPr lang="en-US">
                        <a:latin typeface="Times New Roman" pitchFamily="18" charset="0"/>
                        <a:cs typeface="Times New Roman" pitchFamily="18" charset="0"/>
                      </a:rPr>
                      <a:t>Egyéb fels</a:t>
                    </a:r>
                    <a:r>
                      <a:rPr lang="hu-HU">
                        <a:latin typeface="Times New Roman" pitchFamily="18" charset="0"/>
                        <a:cs typeface="Times New Roman" pitchFamily="18" charset="0"/>
                      </a:rPr>
                      <a:t>ő</a:t>
                    </a:r>
                    <a:r>
                      <a:rPr lang="en-US">
                        <a:latin typeface="Times New Roman" pitchFamily="18" charset="0"/>
                        <a:cs typeface="Times New Roman" pitchFamily="18" charset="0"/>
                      </a:rPr>
                      <a:t>fokú; 9%</a:t>
                    </a:r>
                    <a:endParaRPr lang="en-US"/>
                  </a:p>
                </c:rich>
              </c:tx>
              <c:showLegendKey val="0"/>
              <c:showVal val="1"/>
              <c:showCatName val="1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-4.5896762904637026E-2"/>
                  <c:y val="1.9675925925925927E-2"/>
                </c:manualLayout>
              </c:layout>
              <c:tx>
                <c:rich>
                  <a:bodyPr/>
                  <a:lstStyle/>
                  <a:p>
                    <a:r>
                      <a:rPr lang="en-US">
                        <a:latin typeface="Times New Roman" pitchFamily="18" charset="0"/>
                        <a:cs typeface="Times New Roman" pitchFamily="18" charset="0"/>
                      </a:rPr>
                      <a:t>Irodai ügyvitel; 9%</a:t>
                    </a:r>
                    <a:endParaRPr lang="en-US"/>
                  </a:p>
                </c:rich>
              </c:tx>
              <c:showLegendKey val="0"/>
              <c:showVal val="1"/>
              <c:showCatName val="1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endParaRPr lang="hu-HU"/>
              </a:p>
            </c:txPr>
            <c:showLegendKey val="0"/>
            <c:showVal val="1"/>
            <c:showCatName val="1"/>
            <c:showSerName val="0"/>
            <c:showPercent val="0"/>
            <c:showBubbleSize val="0"/>
            <c:showLeaderLines val="1"/>
          </c:dLbls>
          <c:cat>
            <c:strRef>
              <c:f>Munka1!$A$1:$A$6</c:f>
              <c:strCache>
                <c:ptCount val="6"/>
                <c:pt idx="0">
                  <c:v>Szakképzettséget nem igénylő</c:v>
                </c:pt>
                <c:pt idx="1">
                  <c:v>Kereskedelmi, szolgáltatás</c:v>
                </c:pt>
                <c:pt idx="2">
                  <c:v>Ipar, építőipar</c:v>
                </c:pt>
                <c:pt idx="3">
                  <c:v>Gépkezelő, összeszerelők</c:v>
                </c:pt>
                <c:pt idx="4">
                  <c:v>Egyéb felsófokú</c:v>
                </c:pt>
                <c:pt idx="5">
                  <c:v>Irodai ügyvitwel</c:v>
                </c:pt>
              </c:strCache>
            </c:strRef>
          </c:cat>
          <c:val>
            <c:numRef>
              <c:f>Munka1!$B$1:$B$6</c:f>
              <c:numCache>
                <c:formatCode>0%</c:formatCode>
                <c:ptCount val="6"/>
                <c:pt idx="0">
                  <c:v>0.38</c:v>
                </c:pt>
                <c:pt idx="1">
                  <c:v>0.17</c:v>
                </c:pt>
                <c:pt idx="2">
                  <c:v>0.16</c:v>
                </c:pt>
                <c:pt idx="3">
                  <c:v>0.11</c:v>
                </c:pt>
                <c:pt idx="4">
                  <c:v>0.09</c:v>
                </c:pt>
                <c:pt idx="5">
                  <c:v>0.09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plotVisOnly val="1"/>
    <c:dispBlanksAs val="gap"/>
    <c:showDLblsOverMax val="0"/>
  </c:chart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r>
              <a:rPr lang="hu-HU" sz="1600">
                <a:latin typeface="Times New Roman" pitchFamily="18" charset="0"/>
                <a:cs typeface="Times New Roman" pitchFamily="18" charset="0"/>
              </a:rPr>
              <a:t>Újonnan</a:t>
            </a:r>
            <a:r>
              <a:rPr lang="hu-HU" sz="1600" baseline="0">
                <a:latin typeface="Times New Roman" pitchFamily="18" charset="0"/>
                <a:cs typeface="Times New Roman" pitchFamily="18" charset="0"/>
              </a:rPr>
              <a:t> bejelentett álláshelyek iskolai végzettség szerinti megoszlása 2012. (15552 fő)</a:t>
            </a:r>
            <a:endParaRPr lang="hu-HU" sz="1600">
              <a:latin typeface="Times New Roman" pitchFamily="18" charset="0"/>
              <a:cs typeface="Times New Roman" pitchFamily="18" charset="0"/>
            </a:endParaRPr>
          </a:p>
        </c:rich>
      </c:tx>
      <c:overlay val="0"/>
    </c:title>
    <c:autoTitleDeleted val="0"/>
    <c:plotArea>
      <c:layout/>
      <c:pieChart>
        <c:varyColors val="1"/>
        <c:ser>
          <c:idx val="0"/>
          <c:order val="0"/>
          <c:explosion val="7"/>
          <c:dLbls>
            <c:dLbl>
              <c:idx val="0"/>
              <c:layout>
                <c:manualLayout>
                  <c:x val="4.3900918635170601E-2"/>
                  <c:y val="-0.15879738990959477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2.8681649168853945E-2"/>
                  <c:y val="9.1580271216097991E-2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0.11789389297049166"/>
                  <c:y val="0.17384113444152832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0.17711789151356094"/>
                  <c:y val="2.4305555555555556E-2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endParaRPr lang="hu-HU"/>
              </a:p>
            </c:txPr>
            <c:showLegendKey val="0"/>
            <c:showVal val="1"/>
            <c:showCatName val="1"/>
            <c:showSerName val="0"/>
            <c:showPercent val="0"/>
            <c:showBubbleSize val="0"/>
            <c:showLeaderLines val="1"/>
          </c:dLbls>
          <c:cat>
            <c:strRef>
              <c:f>Munka1!$A$25:$A$28</c:f>
              <c:strCache>
                <c:ptCount val="4"/>
                <c:pt idx="0">
                  <c:v>Általános iskolai végzettség</c:v>
                </c:pt>
                <c:pt idx="1">
                  <c:v>Szakmunkás végzettség</c:v>
                </c:pt>
                <c:pt idx="2">
                  <c:v>Középiskolai végzettség</c:v>
                </c:pt>
                <c:pt idx="3">
                  <c:v>Felsőfokú végzettség</c:v>
                </c:pt>
              </c:strCache>
            </c:strRef>
          </c:cat>
          <c:val>
            <c:numRef>
              <c:f>Munka1!$B$25:$B$28</c:f>
              <c:numCache>
                <c:formatCode>0%</c:formatCode>
                <c:ptCount val="4"/>
                <c:pt idx="0">
                  <c:v>0.55000000000000004</c:v>
                </c:pt>
                <c:pt idx="1">
                  <c:v>0.26</c:v>
                </c:pt>
                <c:pt idx="2">
                  <c:v>0.15</c:v>
                </c:pt>
                <c:pt idx="3">
                  <c:v>0.04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plotVisOnly val="1"/>
    <c:dispBlanksAs val="gap"/>
    <c:showDLblsOverMax val="0"/>
  </c:chart>
  <c:externalData r:id="rId2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200">
                <a:latin typeface="Times New Roman" pitchFamily="18" charset="0"/>
                <a:cs typeface="Times New Roman" pitchFamily="18" charset="0"/>
              </a:defRPr>
            </a:pPr>
            <a:r>
              <a:rPr lang="hu-HU" sz="1200">
                <a:latin typeface="Times New Roman" pitchFamily="18" charset="0"/>
                <a:cs typeface="Times New Roman" pitchFamily="18" charset="0"/>
              </a:rPr>
              <a:t>Középiskolai és szakképzési létszámok</a:t>
            </a:r>
          </a:p>
        </c:rich>
      </c:tx>
      <c:overlay val="0"/>
    </c:title>
    <c:autoTitleDeleted val="0"/>
    <c:view3D>
      <c:rotX val="0"/>
      <c:rotY val="0"/>
      <c:rAngAx val="0"/>
      <c:perspective val="20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Középiskolások!$A$18</c:f>
              <c:strCache>
                <c:ptCount val="1"/>
                <c:pt idx="0">
                  <c:v>Összes gimnázium</c:v>
                </c:pt>
              </c:strCache>
            </c:strRef>
          </c:tx>
          <c:invertIfNegative val="0"/>
          <c:dLbls>
            <c:txPr>
              <a:bodyPr rot="-5400000"/>
              <a:lstStyle/>
              <a:p>
                <a:pPr>
                  <a:defRPr/>
                </a:pPr>
                <a:endParaRPr lang="hu-H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Középiskolások!$B$2:$H$2</c:f>
              <c:strCache>
                <c:ptCount val="7"/>
                <c:pt idx="0">
                  <c:v>2005. év</c:v>
                </c:pt>
                <c:pt idx="1">
                  <c:v>2006. év</c:v>
                </c:pt>
                <c:pt idx="2">
                  <c:v>2007. év</c:v>
                </c:pt>
                <c:pt idx="3">
                  <c:v>2008. év</c:v>
                </c:pt>
                <c:pt idx="4">
                  <c:v>2009. év</c:v>
                </c:pt>
                <c:pt idx="5">
                  <c:v>2010. év</c:v>
                </c:pt>
                <c:pt idx="6">
                  <c:v>2011. év</c:v>
                </c:pt>
              </c:strCache>
            </c:strRef>
          </c:cat>
          <c:val>
            <c:numRef>
              <c:f>Középiskolások!$B$18:$H$18</c:f>
              <c:numCache>
                <c:formatCode>General</c:formatCode>
                <c:ptCount val="7"/>
                <c:pt idx="0">
                  <c:v>4696</c:v>
                </c:pt>
                <c:pt idx="1">
                  <c:v>4833</c:v>
                </c:pt>
                <c:pt idx="2">
                  <c:v>4883</c:v>
                </c:pt>
                <c:pt idx="3">
                  <c:v>5075</c:v>
                </c:pt>
                <c:pt idx="4">
                  <c:v>5035</c:v>
                </c:pt>
                <c:pt idx="5">
                  <c:v>4938</c:v>
                </c:pt>
                <c:pt idx="6">
                  <c:v>4839</c:v>
                </c:pt>
              </c:numCache>
            </c:numRef>
          </c:val>
        </c:ser>
        <c:ser>
          <c:idx val="1"/>
          <c:order val="1"/>
          <c:tx>
            <c:strRef>
              <c:f>Középiskolások!$A$19</c:f>
              <c:strCache>
                <c:ptCount val="1"/>
                <c:pt idx="0">
                  <c:v>Összes szakközépiskola</c:v>
                </c:pt>
              </c:strCache>
            </c:strRef>
          </c:tx>
          <c:invertIfNegative val="0"/>
          <c:dLbls>
            <c:txPr>
              <a:bodyPr rot="-5400000"/>
              <a:lstStyle/>
              <a:p>
                <a:pPr>
                  <a:defRPr/>
                </a:pPr>
                <a:endParaRPr lang="hu-H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Középiskolások!$B$2:$H$2</c:f>
              <c:strCache>
                <c:ptCount val="7"/>
                <c:pt idx="0">
                  <c:v>2005. év</c:v>
                </c:pt>
                <c:pt idx="1">
                  <c:v>2006. év</c:v>
                </c:pt>
                <c:pt idx="2">
                  <c:v>2007. év</c:v>
                </c:pt>
                <c:pt idx="3">
                  <c:v>2008. év</c:v>
                </c:pt>
                <c:pt idx="4">
                  <c:v>2009. év</c:v>
                </c:pt>
                <c:pt idx="5">
                  <c:v>2010. év</c:v>
                </c:pt>
                <c:pt idx="6">
                  <c:v>2011. év</c:v>
                </c:pt>
              </c:strCache>
            </c:strRef>
          </c:cat>
          <c:val>
            <c:numRef>
              <c:f>Középiskolások!$B$19:$H$19</c:f>
              <c:numCache>
                <c:formatCode>General</c:formatCode>
                <c:ptCount val="7"/>
                <c:pt idx="0">
                  <c:v>8349</c:v>
                </c:pt>
                <c:pt idx="1">
                  <c:v>8006</c:v>
                </c:pt>
                <c:pt idx="2">
                  <c:v>7794</c:v>
                </c:pt>
                <c:pt idx="3">
                  <c:v>7444</c:v>
                </c:pt>
                <c:pt idx="4">
                  <c:v>7523</c:v>
                </c:pt>
                <c:pt idx="5">
                  <c:v>7321</c:v>
                </c:pt>
                <c:pt idx="6">
                  <c:v>6771</c:v>
                </c:pt>
              </c:numCache>
            </c:numRef>
          </c:val>
        </c:ser>
        <c:ser>
          <c:idx val="2"/>
          <c:order val="2"/>
          <c:tx>
            <c:strRef>
              <c:f>Középiskolások!$A$20</c:f>
              <c:strCache>
                <c:ptCount val="1"/>
                <c:pt idx="0">
                  <c:v>Összes szakiskola</c:v>
                </c:pt>
              </c:strCache>
            </c:strRef>
          </c:tx>
          <c:invertIfNegative val="0"/>
          <c:dLbls>
            <c:txPr>
              <a:bodyPr rot="-5400000"/>
              <a:lstStyle/>
              <a:p>
                <a:pPr>
                  <a:defRPr/>
                </a:pPr>
                <a:endParaRPr lang="hu-H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Középiskolások!$B$2:$H$2</c:f>
              <c:strCache>
                <c:ptCount val="7"/>
                <c:pt idx="0">
                  <c:v>2005. év</c:v>
                </c:pt>
                <c:pt idx="1">
                  <c:v>2006. év</c:v>
                </c:pt>
                <c:pt idx="2">
                  <c:v>2007. év</c:v>
                </c:pt>
                <c:pt idx="3">
                  <c:v>2008. év</c:v>
                </c:pt>
                <c:pt idx="4">
                  <c:v>2009. év</c:v>
                </c:pt>
                <c:pt idx="5">
                  <c:v>2010. év</c:v>
                </c:pt>
                <c:pt idx="6">
                  <c:v>2011. év</c:v>
                </c:pt>
              </c:strCache>
            </c:strRef>
          </c:cat>
          <c:val>
            <c:numRef>
              <c:f>Középiskolások!$B$20:$H$20</c:f>
              <c:numCache>
                <c:formatCode>General</c:formatCode>
                <c:ptCount val="7"/>
                <c:pt idx="0">
                  <c:v>3456</c:v>
                </c:pt>
                <c:pt idx="1">
                  <c:v>3578</c:v>
                </c:pt>
                <c:pt idx="2">
                  <c:v>3888</c:v>
                </c:pt>
                <c:pt idx="3">
                  <c:v>3962</c:v>
                </c:pt>
                <c:pt idx="4">
                  <c:v>3869</c:v>
                </c:pt>
                <c:pt idx="5">
                  <c:v>3833</c:v>
                </c:pt>
                <c:pt idx="6">
                  <c:v>3931</c:v>
                </c:pt>
              </c:numCache>
            </c:numRef>
          </c:val>
        </c:ser>
        <c:ser>
          <c:idx val="3"/>
          <c:order val="3"/>
          <c:tx>
            <c:strRef>
              <c:f>Középiskolások!$A$21</c:f>
              <c:strCache>
                <c:ptCount val="1"/>
                <c:pt idx="0">
                  <c:v>Összes speciális szakközépiskola</c:v>
                </c:pt>
              </c:strCache>
            </c:strRef>
          </c:tx>
          <c:invertIfNegative val="0"/>
          <c:dLbls>
            <c:txPr>
              <a:bodyPr rot="-5400000"/>
              <a:lstStyle/>
              <a:p>
                <a:pPr>
                  <a:defRPr/>
                </a:pPr>
                <a:endParaRPr lang="hu-H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Középiskolások!$B$2:$H$2</c:f>
              <c:strCache>
                <c:ptCount val="7"/>
                <c:pt idx="0">
                  <c:v>2005. év</c:v>
                </c:pt>
                <c:pt idx="1">
                  <c:v>2006. év</c:v>
                </c:pt>
                <c:pt idx="2">
                  <c:v>2007. év</c:v>
                </c:pt>
                <c:pt idx="3">
                  <c:v>2008. év</c:v>
                </c:pt>
                <c:pt idx="4">
                  <c:v>2009. év</c:v>
                </c:pt>
                <c:pt idx="5">
                  <c:v>2010. év</c:v>
                </c:pt>
                <c:pt idx="6">
                  <c:v>2011. év</c:v>
                </c:pt>
              </c:strCache>
            </c:strRef>
          </c:cat>
          <c:val>
            <c:numRef>
              <c:f>Középiskolások!$B$21:$H$21</c:f>
              <c:numCache>
                <c:formatCode>General</c:formatCode>
                <c:ptCount val="7"/>
                <c:pt idx="0">
                  <c:v>305</c:v>
                </c:pt>
                <c:pt idx="1">
                  <c:v>304</c:v>
                </c:pt>
                <c:pt idx="2">
                  <c:v>312</c:v>
                </c:pt>
                <c:pt idx="3">
                  <c:v>316</c:v>
                </c:pt>
                <c:pt idx="4">
                  <c:v>324</c:v>
                </c:pt>
                <c:pt idx="5">
                  <c:v>304</c:v>
                </c:pt>
                <c:pt idx="6">
                  <c:v>313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68164608"/>
        <c:axId val="68182784"/>
        <c:axId val="0"/>
      </c:bar3DChart>
      <c:catAx>
        <c:axId val="68164608"/>
        <c:scaling>
          <c:orientation val="minMax"/>
        </c:scaling>
        <c:delete val="0"/>
        <c:axPos val="b"/>
        <c:majorTickMark val="none"/>
        <c:minorTickMark val="none"/>
        <c:tickLblPos val="nextTo"/>
        <c:crossAx val="68182784"/>
        <c:crosses val="autoZero"/>
        <c:auto val="1"/>
        <c:lblAlgn val="ctr"/>
        <c:lblOffset val="100"/>
        <c:noMultiLvlLbl val="0"/>
      </c:catAx>
      <c:valAx>
        <c:axId val="68182784"/>
        <c:scaling>
          <c:orientation val="minMax"/>
        </c:scaling>
        <c:delete val="1"/>
        <c:axPos val="l"/>
        <c:majorGridlines>
          <c:spPr>
            <a:ln>
              <a:noFill/>
            </a:ln>
          </c:spPr>
        </c:majorGridlines>
        <c:numFmt formatCode="General" sourceLinked="1"/>
        <c:majorTickMark val="none"/>
        <c:minorTickMark val="none"/>
        <c:tickLblPos val="nextTo"/>
        <c:crossAx val="68164608"/>
        <c:crosses val="autoZero"/>
        <c:crossBetween val="between"/>
      </c:valAx>
    </c:plotArea>
    <c:legend>
      <c:legendPos val="b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>
        <c:manualLayout>
          <c:layoutTarget val="inner"/>
          <c:xMode val="edge"/>
          <c:yMode val="edge"/>
          <c:x val="0.13122856170756433"/>
          <c:y val="0.19560708167236804"/>
          <c:w val="0.85383775363045411"/>
          <c:h val="0.42991026629039686"/>
        </c:manualLayout>
      </c:layout>
      <c:barChart>
        <c:barDir val="col"/>
        <c:grouping val="clustered"/>
        <c:varyColors val="0"/>
        <c:ser>
          <c:idx val="0"/>
          <c:order val="0"/>
          <c:invertIfNegative val="0"/>
          <c:cat>
            <c:strRef>
              <c:f>'2013-2014'!$K$4:$K$22</c:f>
              <c:strCache>
                <c:ptCount val="19"/>
                <c:pt idx="0">
                  <c:v>Szépészet</c:v>
                </c:pt>
                <c:pt idx="1">
                  <c:v>Vill.ipar és elektr.</c:v>
                </c:pt>
                <c:pt idx="2">
                  <c:v>informatika</c:v>
                </c:pt>
                <c:pt idx="3">
                  <c:v>Sport</c:v>
                </c:pt>
                <c:pt idx="4">
                  <c:v>Pedagógia</c:v>
                </c:pt>
                <c:pt idx="5">
                  <c:v>Egészségügy</c:v>
                </c:pt>
                <c:pt idx="6">
                  <c:v>Építőipar</c:v>
                </c:pt>
                <c:pt idx="7">
                  <c:v>Szociális</c:v>
                </c:pt>
                <c:pt idx="8">
                  <c:v>Faipar</c:v>
                </c:pt>
                <c:pt idx="9">
                  <c:v>Gépészet</c:v>
                </c:pt>
                <c:pt idx="10">
                  <c:v>Bányászat </c:v>
                </c:pt>
                <c:pt idx="11">
                  <c:v>Egyéb ágazaton kívüli képzés</c:v>
                </c:pt>
                <c:pt idx="12">
                  <c:v>Közlekedés</c:v>
                </c:pt>
                <c:pt idx="13">
                  <c:v>Közlekedésgépész</c:v>
                </c:pt>
                <c:pt idx="14">
                  <c:v>Vendéglátóipar</c:v>
                </c:pt>
                <c:pt idx="15">
                  <c:v>Turisztika</c:v>
                </c:pt>
                <c:pt idx="16">
                  <c:v>Közgazdaság</c:v>
                </c:pt>
                <c:pt idx="17">
                  <c:v>Kereskedelem</c:v>
                </c:pt>
                <c:pt idx="18">
                  <c:v>Könnyűipar</c:v>
                </c:pt>
              </c:strCache>
            </c:strRef>
          </c:cat>
          <c:val>
            <c:numRef>
              <c:f>'2013-2014'!$L$4:$L$22</c:f>
              <c:numCache>
                <c:formatCode>0" db"</c:formatCode>
                <c:ptCount val="19"/>
                <c:pt idx="0">
                  <c:v>3</c:v>
                </c:pt>
                <c:pt idx="1">
                  <c:v>4</c:v>
                </c:pt>
                <c:pt idx="2">
                  <c:v>4</c:v>
                </c:pt>
                <c:pt idx="3">
                  <c:v>1</c:v>
                </c:pt>
                <c:pt idx="4">
                  <c:v>1</c:v>
                </c:pt>
                <c:pt idx="5">
                  <c:v>3</c:v>
                </c:pt>
                <c:pt idx="6">
                  <c:v>1</c:v>
                </c:pt>
                <c:pt idx="7">
                  <c:v>2</c:v>
                </c:pt>
                <c:pt idx="8">
                  <c:v>1</c:v>
                </c:pt>
                <c:pt idx="9">
                  <c:v>3</c:v>
                </c:pt>
                <c:pt idx="10">
                  <c:v>1</c:v>
                </c:pt>
                <c:pt idx="11">
                  <c:v>1</c:v>
                </c:pt>
                <c:pt idx="12">
                  <c:v>1</c:v>
                </c:pt>
                <c:pt idx="13">
                  <c:v>2</c:v>
                </c:pt>
                <c:pt idx="14">
                  <c:v>4</c:v>
                </c:pt>
                <c:pt idx="15">
                  <c:v>1</c:v>
                </c:pt>
                <c:pt idx="16">
                  <c:v>2</c:v>
                </c:pt>
                <c:pt idx="17">
                  <c:v>1</c:v>
                </c:pt>
                <c:pt idx="18">
                  <c:v>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68189184"/>
        <c:axId val="68215552"/>
      </c:barChart>
      <c:catAx>
        <c:axId val="68189184"/>
        <c:scaling>
          <c:orientation val="minMax"/>
        </c:scaling>
        <c:delete val="0"/>
        <c:axPos val="b"/>
        <c:majorTickMark val="out"/>
        <c:minorTickMark val="none"/>
        <c:tickLblPos val="nextTo"/>
        <c:crossAx val="68215552"/>
        <c:crosses val="autoZero"/>
        <c:auto val="1"/>
        <c:lblAlgn val="ctr"/>
        <c:lblOffset val="100"/>
        <c:noMultiLvlLbl val="0"/>
      </c:catAx>
      <c:valAx>
        <c:axId val="68215552"/>
        <c:scaling>
          <c:orientation val="minMax"/>
        </c:scaling>
        <c:delete val="0"/>
        <c:axPos val="l"/>
        <c:majorGridlines/>
        <c:numFmt formatCode="0&quot; db&quot;" sourceLinked="1"/>
        <c:majorTickMark val="out"/>
        <c:minorTickMark val="none"/>
        <c:tickLblPos val="nextTo"/>
        <c:crossAx val="68189184"/>
        <c:crosses val="autoZero"/>
        <c:crossBetween val="between"/>
        <c:majorUnit val="1"/>
      </c:valAx>
    </c:plotArea>
    <c:plotVisOnly val="1"/>
    <c:dispBlanksAs val="gap"/>
    <c:showDLblsOverMax val="0"/>
  </c:chart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hu-HU"/>
    </a:p>
  </c:txPr>
  <c:externalData r:id="rId2">
    <c:autoUpdate val="0"/>
  </c:externalData>
  <c:userShapes r:id="rId3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r>
              <a:rPr lang="hu-HU" sz="1100">
                <a:latin typeface="Times New Roman" pitchFamily="18" charset="0"/>
                <a:cs typeface="Times New Roman" pitchFamily="18" charset="0"/>
              </a:rPr>
              <a:t>Középfokra bekerülő tanulók várható száma</a:t>
            </a:r>
          </a:p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r>
              <a:rPr lang="hu-HU" sz="1100">
                <a:latin typeface="Times New Roman" pitchFamily="18" charset="0"/>
                <a:cs typeface="Times New Roman" pitchFamily="18" charset="0"/>
              </a:rPr>
              <a:t>(2014-2018)</a:t>
            </a: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nyolcadikasok!$K$7:$O$7</c:f>
              <c:numCache>
                <c:formatCode>General</c:formatCode>
                <c:ptCount val="5"/>
                <c:pt idx="0">
                  <c:v>2014</c:v>
                </c:pt>
                <c:pt idx="1">
                  <c:v>2015</c:v>
                </c:pt>
                <c:pt idx="2">
                  <c:v>2016</c:v>
                </c:pt>
                <c:pt idx="3">
                  <c:v>2017</c:v>
                </c:pt>
                <c:pt idx="4">
                  <c:v>2018</c:v>
                </c:pt>
              </c:numCache>
            </c:numRef>
          </c:cat>
          <c:val>
            <c:numRef>
              <c:f>nyolcadikasok!$K$8:$O$8</c:f>
              <c:numCache>
                <c:formatCode>General</c:formatCode>
                <c:ptCount val="5"/>
                <c:pt idx="0">
                  <c:v>2423</c:v>
                </c:pt>
                <c:pt idx="1">
                  <c:v>2422</c:v>
                </c:pt>
                <c:pt idx="2">
                  <c:v>2330</c:v>
                </c:pt>
                <c:pt idx="3">
                  <c:v>2356</c:v>
                </c:pt>
                <c:pt idx="4">
                  <c:v>2442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68254336"/>
        <c:axId val="68313472"/>
      </c:lineChart>
      <c:catAx>
        <c:axId val="6825433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crossAx val="68313472"/>
        <c:crosses val="autoZero"/>
        <c:auto val="1"/>
        <c:lblAlgn val="ctr"/>
        <c:lblOffset val="100"/>
        <c:noMultiLvlLbl val="0"/>
      </c:catAx>
      <c:valAx>
        <c:axId val="68313472"/>
        <c:scaling>
          <c:orientation val="minMax"/>
          <c:min val="2300"/>
        </c:scaling>
        <c:delete val="0"/>
        <c:axPos val="l"/>
        <c:majorGridlines/>
        <c:numFmt formatCode="General" sourceLinked="1"/>
        <c:majorTickMark val="none"/>
        <c:minorTickMark val="none"/>
        <c:tickLblPos val="nextTo"/>
        <c:spPr>
          <a:ln w="9525">
            <a:noFill/>
          </a:ln>
        </c:spPr>
        <c:crossAx val="68254336"/>
        <c:crosses val="autoZero"/>
        <c:crossBetween val="between"/>
      </c:valAx>
    </c:plotArea>
    <c:plotVisOnly val="1"/>
    <c:dispBlanksAs val="gap"/>
    <c:showDLblsOverMax val="0"/>
  </c:chart>
  <c:externalData r:id="rId2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r>
              <a:rPr lang="hu-HU" sz="1100">
                <a:latin typeface="Times New Roman" pitchFamily="18" charset="0"/>
                <a:cs typeface="Times New Roman" pitchFamily="18" charset="0"/>
              </a:rPr>
              <a:t>A középfokra bekerülők várható száma</a:t>
            </a:r>
          </a:p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r>
              <a:rPr lang="hu-HU" sz="1100">
                <a:latin typeface="Times New Roman" pitchFamily="18" charset="0"/>
                <a:cs typeface="Times New Roman" pitchFamily="18" charset="0"/>
              </a:rPr>
              <a:t>(2019-2025)</a:t>
            </a: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nyolcadikasok!$P$7:$V$7</c:f>
              <c:numCache>
                <c:formatCode>General</c:formatCode>
                <c:ptCount val="7"/>
                <c:pt idx="0">
                  <c:v>2019</c:v>
                </c:pt>
                <c:pt idx="1">
                  <c:v>2020</c:v>
                </c:pt>
                <c:pt idx="2">
                  <c:v>2021</c:v>
                </c:pt>
                <c:pt idx="3">
                  <c:v>2022</c:v>
                </c:pt>
                <c:pt idx="4">
                  <c:v>2023</c:v>
                </c:pt>
                <c:pt idx="5">
                  <c:v>2024</c:v>
                </c:pt>
                <c:pt idx="6">
                  <c:v>2025</c:v>
                </c:pt>
              </c:numCache>
            </c:numRef>
          </c:cat>
          <c:val>
            <c:numRef>
              <c:f>nyolcadikasok!$P$8:$V$8</c:f>
              <c:numCache>
                <c:formatCode>General</c:formatCode>
                <c:ptCount val="7"/>
                <c:pt idx="0">
                  <c:v>2453</c:v>
                </c:pt>
                <c:pt idx="1">
                  <c:v>2546</c:v>
                </c:pt>
                <c:pt idx="2">
                  <c:v>2429</c:v>
                </c:pt>
                <c:pt idx="3">
                  <c:v>2538</c:v>
                </c:pt>
                <c:pt idx="4">
                  <c:v>2371</c:v>
                </c:pt>
                <c:pt idx="5">
                  <c:v>2162</c:v>
                </c:pt>
                <c:pt idx="6">
                  <c:v>2147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68346240"/>
        <c:axId val="68347776"/>
      </c:lineChart>
      <c:catAx>
        <c:axId val="6834624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crossAx val="68347776"/>
        <c:crosses val="autoZero"/>
        <c:auto val="1"/>
        <c:lblAlgn val="ctr"/>
        <c:lblOffset val="100"/>
        <c:noMultiLvlLbl val="0"/>
      </c:catAx>
      <c:valAx>
        <c:axId val="68347776"/>
        <c:scaling>
          <c:orientation val="minMax"/>
        </c:scaling>
        <c:delete val="0"/>
        <c:axPos val="l"/>
        <c:majorGridlines/>
        <c:numFmt formatCode="General" sourceLinked="1"/>
        <c:majorTickMark val="none"/>
        <c:minorTickMark val="none"/>
        <c:tickLblPos val="nextTo"/>
        <c:spPr>
          <a:ln w="9525">
            <a:noFill/>
          </a:ln>
        </c:spPr>
        <c:crossAx val="68346240"/>
        <c:crosses val="autoZero"/>
        <c:crossBetween val="between"/>
      </c:valAx>
    </c:plotArea>
    <c:plotVisOnly val="1"/>
    <c:dispBlanksAs val="gap"/>
    <c:showDLblsOverMax val="0"/>
  </c:chart>
  <c:externalData r:id="rId2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baseline="0">
                <a:latin typeface="Times New Roman" pitchFamily="18" charset="0"/>
              </a:defRPr>
            </a:pPr>
            <a:r>
              <a:rPr lang="hu-HU"/>
              <a:t>Zalaegerszeg járás</a:t>
            </a:r>
          </a:p>
        </c:rich>
      </c:tx>
      <c:overlay val="0"/>
    </c:title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Munka1!$A$3</c:f>
              <c:strCache>
                <c:ptCount val="1"/>
                <c:pt idx="0">
                  <c:v>Zalaegerszeg</c:v>
                </c:pt>
              </c:strCache>
            </c:strRef>
          </c:tx>
          <c:invertIfNegative val="0"/>
          <c:cat>
            <c:strRef>
              <c:f>Munka1!$B$2:$F$2</c:f>
              <c:strCache>
                <c:ptCount val="5"/>
                <c:pt idx="0">
                  <c:v>4. osztály</c:v>
                </c:pt>
                <c:pt idx="1">
                  <c:v>5. osztály</c:v>
                </c:pt>
                <c:pt idx="2">
                  <c:v>6. osztály</c:v>
                </c:pt>
                <c:pt idx="3">
                  <c:v>7. osztály</c:v>
                </c:pt>
                <c:pt idx="4">
                  <c:v>8. osztály</c:v>
                </c:pt>
              </c:strCache>
            </c:strRef>
          </c:cat>
          <c:val>
            <c:numRef>
              <c:f>Munka1!$B$3:$F$3</c:f>
              <c:numCache>
                <c:formatCode>General</c:formatCode>
                <c:ptCount val="5"/>
                <c:pt idx="0">
                  <c:v>642</c:v>
                </c:pt>
                <c:pt idx="1">
                  <c:v>628</c:v>
                </c:pt>
                <c:pt idx="2">
                  <c:v>618</c:v>
                </c:pt>
                <c:pt idx="3">
                  <c:v>595</c:v>
                </c:pt>
                <c:pt idx="4">
                  <c:v>571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cylinder"/>
        <c:axId val="69753472"/>
        <c:axId val="69755264"/>
        <c:axId val="0"/>
      </c:bar3DChart>
      <c:catAx>
        <c:axId val="69753472"/>
        <c:scaling>
          <c:orientation val="minMax"/>
        </c:scaling>
        <c:delete val="0"/>
        <c:axPos val="b"/>
        <c:majorTickMark val="none"/>
        <c:minorTickMark val="none"/>
        <c:tickLblPos val="nextTo"/>
        <c:txPr>
          <a:bodyPr/>
          <a:lstStyle/>
          <a:p>
            <a:pPr>
              <a:defRPr sz="800">
                <a:latin typeface="Times New Roman" pitchFamily="18" charset="0"/>
                <a:cs typeface="Times New Roman" pitchFamily="18" charset="0"/>
              </a:defRPr>
            </a:pPr>
            <a:endParaRPr lang="hu-HU"/>
          </a:p>
        </c:txPr>
        <c:crossAx val="69755264"/>
        <c:crosses val="autoZero"/>
        <c:auto val="1"/>
        <c:lblAlgn val="ctr"/>
        <c:lblOffset val="100"/>
        <c:noMultiLvlLbl val="0"/>
      </c:catAx>
      <c:valAx>
        <c:axId val="69755264"/>
        <c:scaling>
          <c:orientation val="minMax"/>
        </c:scaling>
        <c:delete val="1"/>
        <c:axPos val="l"/>
        <c:numFmt formatCode="General" sourceLinked="1"/>
        <c:majorTickMark val="out"/>
        <c:minorTickMark val="none"/>
        <c:tickLblPos val="nextTo"/>
        <c:crossAx val="6975347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baseline="0">
                <a:latin typeface="Times New Roman" pitchFamily="18" charset="0"/>
              </a:defRPr>
            </a:pPr>
            <a:r>
              <a:rPr lang="hu-HU"/>
              <a:t>Zalaszentgrót járás</a:t>
            </a:r>
          </a:p>
        </c:rich>
      </c:tx>
      <c:overlay val="0"/>
    </c:title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Munka1!$J$13</c:f>
              <c:strCache>
                <c:ptCount val="1"/>
                <c:pt idx="0">
                  <c:v>Zalaszentgrót</c:v>
                </c:pt>
              </c:strCache>
            </c:strRef>
          </c:tx>
          <c:invertIfNegative val="0"/>
          <c:cat>
            <c:strRef>
              <c:f>Munka1!$K$12:$O$12</c:f>
              <c:strCache>
                <c:ptCount val="5"/>
                <c:pt idx="0">
                  <c:v>4. osztály</c:v>
                </c:pt>
                <c:pt idx="1">
                  <c:v>5. osztály</c:v>
                </c:pt>
                <c:pt idx="2">
                  <c:v>6. osztály</c:v>
                </c:pt>
                <c:pt idx="3">
                  <c:v>7. osztály</c:v>
                </c:pt>
                <c:pt idx="4">
                  <c:v>8. osztály</c:v>
                </c:pt>
              </c:strCache>
            </c:strRef>
          </c:cat>
          <c:val>
            <c:numRef>
              <c:f>Munka1!$K$13:$O$13</c:f>
              <c:numCache>
                <c:formatCode>General</c:formatCode>
                <c:ptCount val="5"/>
                <c:pt idx="0">
                  <c:v>95</c:v>
                </c:pt>
                <c:pt idx="1">
                  <c:v>111</c:v>
                </c:pt>
                <c:pt idx="2">
                  <c:v>122</c:v>
                </c:pt>
                <c:pt idx="3">
                  <c:v>135</c:v>
                </c:pt>
                <c:pt idx="4">
                  <c:v>144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cylinder"/>
        <c:axId val="71394048"/>
        <c:axId val="71395584"/>
        <c:axId val="0"/>
      </c:bar3DChart>
      <c:catAx>
        <c:axId val="71394048"/>
        <c:scaling>
          <c:orientation val="minMax"/>
        </c:scaling>
        <c:delete val="0"/>
        <c:axPos val="b"/>
        <c:majorTickMark val="none"/>
        <c:minorTickMark val="none"/>
        <c:tickLblPos val="nextTo"/>
        <c:txPr>
          <a:bodyPr/>
          <a:lstStyle/>
          <a:p>
            <a:pPr>
              <a:defRPr sz="800"/>
            </a:pPr>
            <a:endParaRPr lang="hu-HU"/>
          </a:p>
        </c:txPr>
        <c:crossAx val="71395584"/>
        <c:crosses val="autoZero"/>
        <c:auto val="1"/>
        <c:lblAlgn val="ctr"/>
        <c:lblOffset val="100"/>
        <c:noMultiLvlLbl val="0"/>
      </c:catAx>
      <c:valAx>
        <c:axId val="71395584"/>
        <c:scaling>
          <c:orientation val="minMax"/>
        </c:scaling>
        <c:delete val="1"/>
        <c:axPos val="l"/>
        <c:numFmt formatCode="General" sourceLinked="1"/>
        <c:majorTickMark val="out"/>
        <c:minorTickMark val="none"/>
        <c:tickLblPos val="nextTo"/>
        <c:crossAx val="7139404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baseline="0">
                <a:latin typeface="Times New Roman" pitchFamily="18" charset="0"/>
              </a:defRPr>
            </a:pPr>
            <a:r>
              <a:rPr lang="hu-HU"/>
              <a:t>Keszthely járás</a:t>
            </a:r>
          </a:p>
        </c:rich>
      </c:tx>
      <c:overlay val="0"/>
    </c:title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Munka1!$J$40</c:f>
              <c:strCache>
                <c:ptCount val="1"/>
                <c:pt idx="0">
                  <c:v>Keszthely</c:v>
                </c:pt>
              </c:strCache>
            </c:strRef>
          </c:tx>
          <c:invertIfNegative val="0"/>
          <c:cat>
            <c:strRef>
              <c:f>Munka1!$K$39:$O$39</c:f>
              <c:strCache>
                <c:ptCount val="5"/>
                <c:pt idx="0">
                  <c:v>4. osztály</c:v>
                </c:pt>
                <c:pt idx="1">
                  <c:v>5. osztály</c:v>
                </c:pt>
                <c:pt idx="2">
                  <c:v>6. osztály</c:v>
                </c:pt>
                <c:pt idx="3">
                  <c:v>7. osztály</c:v>
                </c:pt>
                <c:pt idx="4">
                  <c:v>8. osztály</c:v>
                </c:pt>
              </c:strCache>
            </c:strRef>
          </c:cat>
          <c:val>
            <c:numRef>
              <c:f>Munka1!$K$40:$O$40</c:f>
              <c:numCache>
                <c:formatCode>General</c:formatCode>
                <c:ptCount val="5"/>
                <c:pt idx="0">
                  <c:v>360</c:v>
                </c:pt>
                <c:pt idx="1">
                  <c:v>332</c:v>
                </c:pt>
                <c:pt idx="2">
                  <c:v>365</c:v>
                </c:pt>
                <c:pt idx="3">
                  <c:v>357</c:v>
                </c:pt>
                <c:pt idx="4">
                  <c:v>333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cylinder"/>
        <c:axId val="71154688"/>
        <c:axId val="71156480"/>
        <c:axId val="0"/>
      </c:bar3DChart>
      <c:catAx>
        <c:axId val="71154688"/>
        <c:scaling>
          <c:orientation val="minMax"/>
        </c:scaling>
        <c:delete val="0"/>
        <c:axPos val="b"/>
        <c:majorTickMark val="none"/>
        <c:minorTickMark val="none"/>
        <c:tickLblPos val="nextTo"/>
        <c:txPr>
          <a:bodyPr/>
          <a:lstStyle/>
          <a:p>
            <a:pPr>
              <a:defRPr sz="800" baseline="0">
                <a:latin typeface="Times New Roman" pitchFamily="18" charset="0"/>
              </a:defRPr>
            </a:pPr>
            <a:endParaRPr lang="hu-HU"/>
          </a:p>
        </c:txPr>
        <c:crossAx val="71156480"/>
        <c:crosses val="autoZero"/>
        <c:auto val="1"/>
        <c:lblAlgn val="ctr"/>
        <c:lblOffset val="100"/>
        <c:noMultiLvlLbl val="0"/>
      </c:catAx>
      <c:valAx>
        <c:axId val="71156480"/>
        <c:scaling>
          <c:orientation val="minMax"/>
        </c:scaling>
        <c:delete val="1"/>
        <c:axPos val="l"/>
        <c:numFmt formatCode="General" sourceLinked="1"/>
        <c:majorTickMark val="out"/>
        <c:minorTickMark val="none"/>
        <c:tickLblPos val="nextTo"/>
        <c:crossAx val="7115468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hu-HU"/>
              <a:t>Lenti</a:t>
            </a:r>
          </a:p>
          <a:p>
            <a:pPr>
              <a:defRPr/>
            </a:pPr>
            <a:r>
              <a:rPr lang="hu-HU"/>
              <a:t> járás</a:t>
            </a:r>
          </a:p>
        </c:rich>
      </c:tx>
      <c:overlay val="0"/>
    </c:title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Munka1!$J$6</c:f>
              <c:strCache>
                <c:ptCount val="1"/>
                <c:pt idx="0">
                  <c:v>Lenti</c:v>
                </c:pt>
              </c:strCache>
            </c:strRef>
          </c:tx>
          <c:invertIfNegative val="0"/>
          <c:cat>
            <c:strRef>
              <c:f>Munka1!$K$5:$O$5</c:f>
              <c:strCache>
                <c:ptCount val="5"/>
                <c:pt idx="0">
                  <c:v>4. osztály</c:v>
                </c:pt>
                <c:pt idx="1">
                  <c:v>5. osztály</c:v>
                </c:pt>
                <c:pt idx="2">
                  <c:v>6. osztály</c:v>
                </c:pt>
                <c:pt idx="3">
                  <c:v>7. osztály</c:v>
                </c:pt>
                <c:pt idx="4">
                  <c:v>8. osztály</c:v>
                </c:pt>
              </c:strCache>
            </c:strRef>
          </c:cat>
          <c:val>
            <c:numRef>
              <c:f>Munka1!$K$6:$O$6</c:f>
              <c:numCache>
                <c:formatCode>General</c:formatCode>
                <c:ptCount val="5"/>
                <c:pt idx="0">
                  <c:v>153</c:v>
                </c:pt>
                <c:pt idx="1">
                  <c:v>150</c:v>
                </c:pt>
                <c:pt idx="2">
                  <c:v>153</c:v>
                </c:pt>
                <c:pt idx="3">
                  <c:v>147</c:v>
                </c:pt>
                <c:pt idx="4">
                  <c:v>157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cylinder"/>
        <c:axId val="71190400"/>
        <c:axId val="71191936"/>
        <c:axId val="0"/>
      </c:bar3DChart>
      <c:catAx>
        <c:axId val="71190400"/>
        <c:scaling>
          <c:orientation val="minMax"/>
        </c:scaling>
        <c:delete val="0"/>
        <c:axPos val="b"/>
        <c:majorTickMark val="none"/>
        <c:minorTickMark val="none"/>
        <c:tickLblPos val="nextTo"/>
        <c:txPr>
          <a:bodyPr/>
          <a:lstStyle/>
          <a:p>
            <a:pPr>
              <a:defRPr sz="800"/>
            </a:pPr>
            <a:endParaRPr lang="hu-HU"/>
          </a:p>
        </c:txPr>
        <c:crossAx val="71191936"/>
        <c:crosses val="autoZero"/>
        <c:auto val="1"/>
        <c:lblAlgn val="ctr"/>
        <c:lblOffset val="100"/>
        <c:noMultiLvlLbl val="0"/>
      </c:catAx>
      <c:valAx>
        <c:axId val="71191936"/>
        <c:scaling>
          <c:orientation val="minMax"/>
        </c:scaling>
        <c:delete val="1"/>
        <c:axPos val="l"/>
        <c:numFmt formatCode="General" sourceLinked="1"/>
        <c:majorTickMark val="out"/>
        <c:minorTickMark val="none"/>
        <c:tickLblPos val="nextTo"/>
        <c:crossAx val="71190400"/>
        <c:crosses val="autoZero"/>
        <c:crossBetween val="between"/>
      </c:valAx>
    </c:plotArea>
    <c:plotVisOnly val="1"/>
    <c:dispBlanksAs val="gap"/>
    <c:showDLblsOverMax val="0"/>
  </c:chart>
  <c:txPr>
    <a:bodyPr/>
    <a:lstStyle/>
    <a:p>
      <a:pPr>
        <a:defRPr baseline="0">
          <a:latin typeface="Times New Roman" pitchFamily="18" charset="0"/>
        </a:defRPr>
      </a:pPr>
      <a:endParaRPr lang="hu-HU"/>
    </a:p>
  </c:txPr>
  <c:externalData r:id="rId1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baseline="0">
                <a:latin typeface="Times New Roman" pitchFamily="18" charset="0"/>
              </a:defRPr>
            </a:pPr>
            <a:r>
              <a:rPr lang="hu-HU"/>
              <a:t>Nagykanizsa járás</a:t>
            </a:r>
          </a:p>
        </c:rich>
      </c:tx>
      <c:layout>
        <c:manualLayout>
          <c:xMode val="edge"/>
          <c:yMode val="edge"/>
          <c:x val="0.12718652103970873"/>
          <c:y val="2.7491408934707903E-2"/>
        </c:manualLayout>
      </c:layout>
      <c:overlay val="0"/>
    </c:title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Munka1!$J$3</c:f>
              <c:strCache>
                <c:ptCount val="1"/>
                <c:pt idx="0">
                  <c:v>Nagykanizsa</c:v>
                </c:pt>
              </c:strCache>
            </c:strRef>
          </c:tx>
          <c:invertIfNegative val="0"/>
          <c:cat>
            <c:strRef>
              <c:f>Munka1!$K$2:$O$2</c:f>
              <c:strCache>
                <c:ptCount val="5"/>
                <c:pt idx="0">
                  <c:v>4. osztály</c:v>
                </c:pt>
                <c:pt idx="1">
                  <c:v>5. osztály</c:v>
                </c:pt>
                <c:pt idx="2">
                  <c:v>6. osztály</c:v>
                </c:pt>
                <c:pt idx="3">
                  <c:v>7. osztály</c:v>
                </c:pt>
                <c:pt idx="4">
                  <c:v>8. osztály</c:v>
                </c:pt>
              </c:strCache>
            </c:strRef>
          </c:cat>
          <c:val>
            <c:numRef>
              <c:f>Munka1!$K$3:$O$3</c:f>
              <c:numCache>
                <c:formatCode>General</c:formatCode>
                <c:ptCount val="5"/>
                <c:pt idx="0">
                  <c:v>608</c:v>
                </c:pt>
                <c:pt idx="1">
                  <c:v>536</c:v>
                </c:pt>
                <c:pt idx="2">
                  <c:v>586</c:v>
                </c:pt>
                <c:pt idx="3">
                  <c:v>592</c:v>
                </c:pt>
                <c:pt idx="4">
                  <c:v>581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cylinder"/>
        <c:axId val="71246592"/>
        <c:axId val="71248128"/>
        <c:axId val="0"/>
      </c:bar3DChart>
      <c:catAx>
        <c:axId val="71246592"/>
        <c:scaling>
          <c:orientation val="minMax"/>
        </c:scaling>
        <c:delete val="0"/>
        <c:axPos val="b"/>
        <c:majorTickMark val="none"/>
        <c:minorTickMark val="none"/>
        <c:tickLblPos val="nextTo"/>
        <c:txPr>
          <a:bodyPr/>
          <a:lstStyle/>
          <a:p>
            <a:pPr>
              <a:defRPr sz="800"/>
            </a:pPr>
            <a:endParaRPr lang="hu-HU"/>
          </a:p>
        </c:txPr>
        <c:crossAx val="71248128"/>
        <c:crosses val="autoZero"/>
        <c:auto val="1"/>
        <c:lblAlgn val="ctr"/>
        <c:lblOffset val="100"/>
        <c:noMultiLvlLbl val="0"/>
      </c:catAx>
      <c:valAx>
        <c:axId val="71248128"/>
        <c:scaling>
          <c:orientation val="minMax"/>
        </c:scaling>
        <c:delete val="1"/>
        <c:axPos val="l"/>
        <c:numFmt formatCode="General" sourceLinked="1"/>
        <c:majorTickMark val="out"/>
        <c:minorTickMark val="none"/>
        <c:tickLblPos val="nextTo"/>
        <c:crossAx val="7124659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 algn="ctr">
              <a:defRPr/>
            </a:pPr>
            <a:r>
              <a:rPr lang="hu-HU"/>
              <a:t>Letenye</a:t>
            </a:r>
          </a:p>
          <a:p>
            <a:pPr algn="ctr">
              <a:defRPr/>
            </a:pPr>
            <a:r>
              <a:rPr lang="hu-HU"/>
              <a:t> járás</a:t>
            </a:r>
          </a:p>
        </c:rich>
      </c:tx>
      <c:layout>
        <c:manualLayout>
          <c:xMode val="edge"/>
          <c:yMode val="edge"/>
          <c:x val="0.27977201079839004"/>
          <c:y val="2.2915279919906918E-2"/>
        </c:manualLayout>
      </c:layout>
      <c:overlay val="0"/>
    </c:title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20560558570955328"/>
          <c:y val="0.32897200349956257"/>
          <c:w val="0.77744463980837342"/>
          <c:h val="0.47051108194808983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Munka1!$J$10</c:f>
              <c:strCache>
                <c:ptCount val="1"/>
                <c:pt idx="0">
                  <c:v>Letenye</c:v>
                </c:pt>
              </c:strCache>
            </c:strRef>
          </c:tx>
          <c:invertIfNegative val="0"/>
          <c:cat>
            <c:strRef>
              <c:f>Munka1!$K$9:$O$9</c:f>
              <c:strCache>
                <c:ptCount val="5"/>
                <c:pt idx="0">
                  <c:v>4. osztály</c:v>
                </c:pt>
                <c:pt idx="1">
                  <c:v>5. osztály</c:v>
                </c:pt>
                <c:pt idx="2">
                  <c:v>6. osztály</c:v>
                </c:pt>
                <c:pt idx="3">
                  <c:v>7. osztály</c:v>
                </c:pt>
                <c:pt idx="4">
                  <c:v>8. osztály</c:v>
                </c:pt>
              </c:strCache>
            </c:strRef>
          </c:cat>
          <c:val>
            <c:numRef>
              <c:f>Munka1!$K$10:$O$10</c:f>
              <c:numCache>
                <c:formatCode>General</c:formatCode>
                <c:ptCount val="5"/>
                <c:pt idx="0">
                  <c:v>132</c:v>
                </c:pt>
                <c:pt idx="1">
                  <c:v>124</c:v>
                </c:pt>
                <c:pt idx="2">
                  <c:v>131</c:v>
                </c:pt>
                <c:pt idx="3">
                  <c:v>152</c:v>
                </c:pt>
                <c:pt idx="4">
                  <c:v>141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cylinder"/>
        <c:axId val="71425024"/>
        <c:axId val="71303936"/>
        <c:axId val="0"/>
      </c:bar3DChart>
      <c:catAx>
        <c:axId val="71425024"/>
        <c:scaling>
          <c:orientation val="minMax"/>
        </c:scaling>
        <c:delete val="0"/>
        <c:axPos val="b"/>
        <c:majorTickMark val="none"/>
        <c:minorTickMark val="none"/>
        <c:tickLblPos val="nextTo"/>
        <c:txPr>
          <a:bodyPr/>
          <a:lstStyle/>
          <a:p>
            <a:pPr>
              <a:defRPr sz="800"/>
            </a:pPr>
            <a:endParaRPr lang="hu-HU"/>
          </a:p>
        </c:txPr>
        <c:crossAx val="71303936"/>
        <c:crosses val="autoZero"/>
        <c:auto val="1"/>
        <c:lblAlgn val="ctr"/>
        <c:lblOffset val="100"/>
        <c:noMultiLvlLbl val="0"/>
      </c:catAx>
      <c:valAx>
        <c:axId val="71303936"/>
        <c:scaling>
          <c:orientation val="minMax"/>
        </c:scaling>
        <c:delete val="1"/>
        <c:axPos val="l"/>
        <c:numFmt formatCode="General" sourceLinked="1"/>
        <c:majorTickMark val="out"/>
        <c:minorTickMark val="none"/>
        <c:tickLblPos val="nextTo"/>
        <c:crossAx val="71425024"/>
        <c:crosses val="autoZero"/>
        <c:crossBetween val="between"/>
      </c:valAx>
    </c:plotArea>
    <c:plotVisOnly val="1"/>
    <c:dispBlanksAs val="gap"/>
    <c:showDLblsOverMax val="0"/>
  </c:chart>
  <c:txPr>
    <a:bodyPr/>
    <a:lstStyle/>
    <a:p>
      <a:pPr>
        <a:defRPr baseline="0">
          <a:latin typeface="Times New Roman" pitchFamily="18" charset="0"/>
        </a:defRPr>
      </a:pPr>
      <a:endParaRPr lang="hu-HU"/>
    </a:p>
  </c:txPr>
  <c:externalData r:id="rId1">
    <c:autoUpdate val="0"/>
  </c:externalData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/>
            </a:pPr>
            <a:r>
              <a:rPr lang="hu-HU"/>
              <a:t>2013/2014-es tanévben várhatóan végzős tanulók létszáma (fő)</a:t>
            </a:r>
          </a:p>
        </c:rich>
      </c:tx>
      <c:overlay val="0"/>
    </c:title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4.3376207875302331E-2"/>
          <c:y val="0.10205690546350418"/>
          <c:w val="0.94122513225778182"/>
          <c:h val="0.48931790753089166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diagram!$C$1</c:f>
              <c:strCache>
                <c:ptCount val="1"/>
                <c:pt idx="0">
                  <c:v>Versenyre jelentkezők várható létszáma (fő)</c:v>
                </c:pt>
              </c:strCache>
            </c:strRef>
          </c:tx>
          <c:invertIfNegative val="0"/>
          <c:cat>
            <c:strRef>
              <c:f>diagram!$B$2:$B$41</c:f>
              <c:strCache>
                <c:ptCount val="40"/>
                <c:pt idx="0">
                  <c:v>Ács, állványozó</c:v>
                </c:pt>
                <c:pt idx="1">
                  <c:v>Automatikai technikus</c:v>
                </c:pt>
                <c:pt idx="2">
                  <c:v>Autószerelő</c:v>
                </c:pt>
                <c:pt idx="3">
                  <c:v>Autótechnikus</c:v>
                </c:pt>
                <c:pt idx="4">
                  <c:v>Burkoló</c:v>
                </c:pt>
                <c:pt idx="5">
                  <c:v>Bútorasztalos</c:v>
                </c:pt>
                <c:pt idx="6">
                  <c:v>Cukrász</c:v>
                </c:pt>
                <c:pt idx="7">
                  <c:v>Elektronikai műszerész</c:v>
                </c:pt>
                <c:pt idx="8">
                  <c:v>Elektronikai technikus</c:v>
                </c:pt>
                <c:pt idx="9">
                  <c:v>Élelmiszer- és vegyiáru-eladó</c:v>
                </c:pt>
                <c:pt idx="10">
                  <c:v>Épületgépész technikus</c:v>
                </c:pt>
                <c:pt idx="11">
                  <c:v>Erősáramú elektrotechnikus</c:v>
                </c:pt>
                <c:pt idx="12">
                  <c:v>Festő, díszítő, mázoló, és tapétázó</c:v>
                </c:pt>
                <c:pt idx="13">
                  <c:v>Fodrász</c:v>
                </c:pt>
                <c:pt idx="14">
                  <c:v>Gépgyártástechnológiai technikus</c:v>
                </c:pt>
                <c:pt idx="15">
                  <c:v>Gépi forgácsoló</c:v>
                </c:pt>
                <c:pt idx="16">
                  <c:v>Géplakatos</c:v>
                </c:pt>
                <c:pt idx="17">
                  <c:v>Hegesztő</c:v>
                </c:pt>
                <c:pt idx="18">
                  <c:v>Idegenforgalmi szakmenedzser</c:v>
                </c:pt>
                <c:pt idx="19">
                  <c:v>Karosszérialakatos</c:v>
                </c:pt>
                <c:pt idx="20">
                  <c:v>Kárpitos</c:v>
                </c:pt>
                <c:pt idx="21">
                  <c:v>Kozmetikus</c:v>
                </c:pt>
                <c:pt idx="22">
                  <c:v>Kőfaragó, műköves és épületszobrász</c:v>
                </c:pt>
                <c:pt idx="23">
                  <c:v>Kőműves</c:v>
                </c:pt>
                <c:pt idx="24">
                  <c:v>Központifűtés- és gázhálózat rendszerszerelő</c:v>
                </c:pt>
                <c:pt idx="25">
                  <c:v>Közúti közlekedésüzemvitel-ellátó</c:v>
                </c:pt>
                <c:pt idx="26">
                  <c:v>Logisztikai ügyintéző</c:v>
                </c:pt>
                <c:pt idx="27">
                  <c:v>Magasépítő technikus</c:v>
                </c:pt>
                <c:pt idx="28">
                  <c:v>Mechatronikai technikus</c:v>
                </c:pt>
                <c:pt idx="29">
                  <c:v>Műszakicikk eladó</c:v>
                </c:pt>
                <c:pt idx="30">
                  <c:v>Női szabó</c:v>
                </c:pt>
                <c:pt idx="31">
                  <c:v>Pék</c:v>
                </c:pt>
                <c:pt idx="32">
                  <c:v>Pék-cukrász</c:v>
                </c:pt>
                <c:pt idx="33">
                  <c:v>Pincér</c:v>
                </c:pt>
                <c:pt idx="34">
                  <c:v>Ruházati eladó</c:v>
                </c:pt>
                <c:pt idx="35">
                  <c:v>Szakács</c:v>
                </c:pt>
                <c:pt idx="36">
                  <c:v>Szerkezetlakatos</c:v>
                </c:pt>
                <c:pt idx="37">
                  <c:v>Vendéglátó szakmenedzser</c:v>
                </c:pt>
                <c:pt idx="38">
                  <c:v>Vendéglős</c:v>
                </c:pt>
                <c:pt idx="39">
                  <c:v>Villanyszerelő</c:v>
                </c:pt>
              </c:strCache>
            </c:strRef>
          </c:cat>
          <c:val>
            <c:numRef>
              <c:f>diagram!$C$2:$C$41</c:f>
            </c:numRef>
          </c:val>
          <c:shape val="box"/>
        </c:ser>
        <c:ser>
          <c:idx val="1"/>
          <c:order val="1"/>
          <c:tx>
            <c:strRef>
              <c:f>diagram!$D$1</c:f>
              <c:strCache>
                <c:ptCount val="1"/>
              </c:strCache>
            </c:strRef>
          </c:tx>
          <c:invertIfNegative val="0"/>
          <c:cat>
            <c:strRef>
              <c:f>diagram!$B$2:$B$41</c:f>
              <c:strCache>
                <c:ptCount val="40"/>
                <c:pt idx="0">
                  <c:v>Ács, állványozó</c:v>
                </c:pt>
                <c:pt idx="1">
                  <c:v>Automatikai technikus</c:v>
                </c:pt>
                <c:pt idx="2">
                  <c:v>Autószerelő</c:v>
                </c:pt>
                <c:pt idx="3">
                  <c:v>Autótechnikus</c:v>
                </c:pt>
                <c:pt idx="4">
                  <c:v>Burkoló</c:v>
                </c:pt>
                <c:pt idx="5">
                  <c:v>Bútorasztalos</c:v>
                </c:pt>
                <c:pt idx="6">
                  <c:v>Cukrász</c:v>
                </c:pt>
                <c:pt idx="7">
                  <c:v>Elektronikai műszerész</c:v>
                </c:pt>
                <c:pt idx="8">
                  <c:v>Elektronikai technikus</c:v>
                </c:pt>
                <c:pt idx="9">
                  <c:v>Élelmiszer- és vegyiáru-eladó</c:v>
                </c:pt>
                <c:pt idx="10">
                  <c:v>Épületgépész technikus</c:v>
                </c:pt>
                <c:pt idx="11">
                  <c:v>Erősáramú elektrotechnikus</c:v>
                </c:pt>
                <c:pt idx="12">
                  <c:v>Festő, díszítő, mázoló, és tapétázó</c:v>
                </c:pt>
                <c:pt idx="13">
                  <c:v>Fodrász</c:v>
                </c:pt>
                <c:pt idx="14">
                  <c:v>Gépgyártástechnológiai technikus</c:v>
                </c:pt>
                <c:pt idx="15">
                  <c:v>Gépi forgácsoló</c:v>
                </c:pt>
                <c:pt idx="16">
                  <c:v>Géplakatos</c:v>
                </c:pt>
                <c:pt idx="17">
                  <c:v>Hegesztő</c:v>
                </c:pt>
                <c:pt idx="18">
                  <c:v>Idegenforgalmi szakmenedzser</c:v>
                </c:pt>
                <c:pt idx="19">
                  <c:v>Karosszérialakatos</c:v>
                </c:pt>
                <c:pt idx="20">
                  <c:v>Kárpitos</c:v>
                </c:pt>
                <c:pt idx="21">
                  <c:v>Kozmetikus</c:v>
                </c:pt>
                <c:pt idx="22">
                  <c:v>Kőfaragó, műköves és épületszobrász</c:v>
                </c:pt>
                <c:pt idx="23">
                  <c:v>Kőműves</c:v>
                </c:pt>
                <c:pt idx="24">
                  <c:v>Központifűtés- és gázhálózat rendszerszerelő</c:v>
                </c:pt>
                <c:pt idx="25">
                  <c:v>Közúti közlekedésüzemvitel-ellátó</c:v>
                </c:pt>
                <c:pt idx="26">
                  <c:v>Logisztikai ügyintéző</c:v>
                </c:pt>
                <c:pt idx="27">
                  <c:v>Magasépítő technikus</c:v>
                </c:pt>
                <c:pt idx="28">
                  <c:v>Mechatronikai technikus</c:v>
                </c:pt>
                <c:pt idx="29">
                  <c:v>Műszakicikk eladó</c:v>
                </c:pt>
                <c:pt idx="30">
                  <c:v>Női szabó</c:v>
                </c:pt>
                <c:pt idx="31">
                  <c:v>Pék</c:v>
                </c:pt>
                <c:pt idx="32">
                  <c:v>Pék-cukrász</c:v>
                </c:pt>
                <c:pt idx="33">
                  <c:v>Pincér</c:v>
                </c:pt>
                <c:pt idx="34">
                  <c:v>Ruházati eladó</c:v>
                </c:pt>
                <c:pt idx="35">
                  <c:v>Szakács</c:v>
                </c:pt>
                <c:pt idx="36">
                  <c:v>Szerkezetlakatos</c:v>
                </c:pt>
                <c:pt idx="37">
                  <c:v>Vendéglátó szakmenedzser</c:v>
                </c:pt>
                <c:pt idx="38">
                  <c:v>Vendéglős</c:v>
                </c:pt>
                <c:pt idx="39">
                  <c:v>Villanyszerelő</c:v>
                </c:pt>
              </c:strCache>
            </c:strRef>
          </c:cat>
          <c:val>
            <c:numRef>
              <c:f>diagram!$D$2:$D$41</c:f>
            </c:numRef>
          </c:val>
          <c:shape val="box"/>
        </c:ser>
        <c:ser>
          <c:idx val="2"/>
          <c:order val="2"/>
          <c:tx>
            <c:strRef>
              <c:f>diagram!$E$1</c:f>
              <c:strCache>
                <c:ptCount val="1"/>
                <c:pt idx="0">
                  <c:v>2013/2014-es tanévben várhatóan végzőstanulók létszáma (fő)</c:v>
                </c:pt>
              </c:strCache>
            </c:strRef>
          </c:tx>
          <c:invertIfNegative val="0"/>
          <c:dLbls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diagram!$B$2:$B$41</c:f>
              <c:strCache>
                <c:ptCount val="40"/>
                <c:pt idx="0">
                  <c:v>Ács, állványozó</c:v>
                </c:pt>
                <c:pt idx="1">
                  <c:v>Automatikai technikus</c:v>
                </c:pt>
                <c:pt idx="2">
                  <c:v>Autószerelő</c:v>
                </c:pt>
                <c:pt idx="3">
                  <c:v>Autótechnikus</c:v>
                </c:pt>
                <c:pt idx="4">
                  <c:v>Burkoló</c:v>
                </c:pt>
                <c:pt idx="5">
                  <c:v>Bútorasztalos</c:v>
                </c:pt>
                <c:pt idx="6">
                  <c:v>Cukrász</c:v>
                </c:pt>
                <c:pt idx="7">
                  <c:v>Elektronikai műszerész</c:v>
                </c:pt>
                <c:pt idx="8">
                  <c:v>Elektronikai technikus</c:v>
                </c:pt>
                <c:pt idx="9">
                  <c:v>Élelmiszer- és vegyiáru-eladó</c:v>
                </c:pt>
                <c:pt idx="10">
                  <c:v>Épületgépész technikus</c:v>
                </c:pt>
                <c:pt idx="11">
                  <c:v>Erősáramú elektrotechnikus</c:v>
                </c:pt>
                <c:pt idx="12">
                  <c:v>Festő, díszítő, mázoló, és tapétázó</c:v>
                </c:pt>
                <c:pt idx="13">
                  <c:v>Fodrász</c:v>
                </c:pt>
                <c:pt idx="14">
                  <c:v>Gépgyártástechnológiai technikus</c:v>
                </c:pt>
                <c:pt idx="15">
                  <c:v>Gépi forgácsoló</c:v>
                </c:pt>
                <c:pt idx="16">
                  <c:v>Géplakatos</c:v>
                </c:pt>
                <c:pt idx="17">
                  <c:v>Hegesztő</c:v>
                </c:pt>
                <c:pt idx="18">
                  <c:v>Idegenforgalmi szakmenedzser</c:v>
                </c:pt>
                <c:pt idx="19">
                  <c:v>Karosszérialakatos</c:v>
                </c:pt>
                <c:pt idx="20">
                  <c:v>Kárpitos</c:v>
                </c:pt>
                <c:pt idx="21">
                  <c:v>Kozmetikus</c:v>
                </c:pt>
                <c:pt idx="22">
                  <c:v>Kőfaragó, műköves és épületszobrász</c:v>
                </c:pt>
                <c:pt idx="23">
                  <c:v>Kőműves</c:v>
                </c:pt>
                <c:pt idx="24">
                  <c:v>Központifűtés- és gázhálózat rendszerszerelő</c:v>
                </c:pt>
                <c:pt idx="25">
                  <c:v>Közúti közlekedésüzemvitel-ellátó</c:v>
                </c:pt>
                <c:pt idx="26">
                  <c:v>Logisztikai ügyintéző</c:v>
                </c:pt>
                <c:pt idx="27">
                  <c:v>Magasépítő technikus</c:v>
                </c:pt>
                <c:pt idx="28">
                  <c:v>Mechatronikai technikus</c:v>
                </c:pt>
                <c:pt idx="29">
                  <c:v>Műszakicikk eladó</c:v>
                </c:pt>
                <c:pt idx="30">
                  <c:v>Női szabó</c:v>
                </c:pt>
                <c:pt idx="31">
                  <c:v>Pék</c:v>
                </c:pt>
                <c:pt idx="32">
                  <c:v>Pék-cukrász</c:v>
                </c:pt>
                <c:pt idx="33">
                  <c:v>Pincér</c:v>
                </c:pt>
                <c:pt idx="34">
                  <c:v>Ruházati eladó</c:v>
                </c:pt>
                <c:pt idx="35">
                  <c:v>Szakács</c:v>
                </c:pt>
                <c:pt idx="36">
                  <c:v>Szerkezetlakatos</c:v>
                </c:pt>
                <c:pt idx="37">
                  <c:v>Vendéglátó szakmenedzser</c:v>
                </c:pt>
                <c:pt idx="38">
                  <c:v>Vendéglős</c:v>
                </c:pt>
                <c:pt idx="39">
                  <c:v>Villanyszerelő</c:v>
                </c:pt>
              </c:strCache>
            </c:strRef>
          </c:cat>
          <c:val>
            <c:numRef>
              <c:f>diagram!$E$2:$E$41</c:f>
              <c:numCache>
                <c:formatCode>#,##0</c:formatCode>
                <c:ptCount val="40"/>
                <c:pt idx="0">
                  <c:v>16</c:v>
                </c:pt>
                <c:pt idx="1">
                  <c:v>6</c:v>
                </c:pt>
                <c:pt idx="2">
                  <c:v>27</c:v>
                </c:pt>
                <c:pt idx="3">
                  <c:v>15</c:v>
                </c:pt>
                <c:pt idx="4">
                  <c:v>13</c:v>
                </c:pt>
                <c:pt idx="5">
                  <c:v>46</c:v>
                </c:pt>
                <c:pt idx="6">
                  <c:v>51</c:v>
                </c:pt>
                <c:pt idx="7">
                  <c:v>10</c:v>
                </c:pt>
                <c:pt idx="8">
                  <c:v>24</c:v>
                </c:pt>
                <c:pt idx="9">
                  <c:v>48</c:v>
                </c:pt>
                <c:pt idx="10">
                  <c:v>3</c:v>
                </c:pt>
                <c:pt idx="11">
                  <c:v>14</c:v>
                </c:pt>
                <c:pt idx="12">
                  <c:v>24</c:v>
                </c:pt>
                <c:pt idx="13">
                  <c:v>70</c:v>
                </c:pt>
                <c:pt idx="14">
                  <c:v>59</c:v>
                </c:pt>
                <c:pt idx="15">
                  <c:v>70</c:v>
                </c:pt>
                <c:pt idx="16">
                  <c:v>14</c:v>
                </c:pt>
                <c:pt idx="17">
                  <c:v>37</c:v>
                </c:pt>
                <c:pt idx="18">
                  <c:v>10</c:v>
                </c:pt>
                <c:pt idx="19">
                  <c:v>45</c:v>
                </c:pt>
                <c:pt idx="20">
                  <c:v>10</c:v>
                </c:pt>
                <c:pt idx="21">
                  <c:v>23</c:v>
                </c:pt>
                <c:pt idx="22">
                  <c:v>1</c:v>
                </c:pt>
                <c:pt idx="23">
                  <c:v>38</c:v>
                </c:pt>
                <c:pt idx="24">
                  <c:v>8</c:v>
                </c:pt>
                <c:pt idx="25">
                  <c:v>19</c:v>
                </c:pt>
                <c:pt idx="26" formatCode="General">
                  <c:v>22</c:v>
                </c:pt>
                <c:pt idx="27">
                  <c:v>6</c:v>
                </c:pt>
                <c:pt idx="28">
                  <c:v>15</c:v>
                </c:pt>
                <c:pt idx="29">
                  <c:v>3</c:v>
                </c:pt>
                <c:pt idx="30">
                  <c:v>14</c:v>
                </c:pt>
                <c:pt idx="31" formatCode="General">
                  <c:v>24</c:v>
                </c:pt>
                <c:pt idx="32">
                  <c:v>20</c:v>
                </c:pt>
                <c:pt idx="33">
                  <c:v>62</c:v>
                </c:pt>
                <c:pt idx="34">
                  <c:v>20</c:v>
                </c:pt>
                <c:pt idx="35">
                  <c:v>131</c:v>
                </c:pt>
                <c:pt idx="36">
                  <c:v>44</c:v>
                </c:pt>
                <c:pt idx="37">
                  <c:v>17</c:v>
                </c:pt>
                <c:pt idx="38">
                  <c:v>76</c:v>
                </c:pt>
                <c:pt idx="39">
                  <c:v>44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75979008"/>
        <c:axId val="75980800"/>
        <c:axId val="0"/>
      </c:bar3DChart>
      <c:catAx>
        <c:axId val="75979008"/>
        <c:scaling>
          <c:orientation val="minMax"/>
        </c:scaling>
        <c:delete val="0"/>
        <c:axPos val="b"/>
        <c:majorTickMark val="out"/>
        <c:minorTickMark val="none"/>
        <c:tickLblPos val="nextTo"/>
        <c:crossAx val="75980800"/>
        <c:crosses val="autoZero"/>
        <c:auto val="1"/>
        <c:lblAlgn val="ctr"/>
        <c:lblOffset val="100"/>
        <c:noMultiLvlLbl val="0"/>
      </c:catAx>
      <c:valAx>
        <c:axId val="75980800"/>
        <c:scaling>
          <c:orientation val="minMax"/>
        </c:scaling>
        <c:delete val="0"/>
        <c:axPos val="l"/>
        <c:majorGridlines/>
        <c:numFmt formatCode="#,##0" sourceLinked="1"/>
        <c:majorTickMark val="out"/>
        <c:minorTickMark val="none"/>
        <c:tickLblPos val="nextTo"/>
        <c:crossAx val="75979008"/>
        <c:crosses val="autoZero"/>
        <c:crossBetween val="between"/>
      </c:valAx>
    </c:plotArea>
    <c:plotVisOnly val="1"/>
    <c:dispBlanksAs val="gap"/>
    <c:showDLblsOverMax val="0"/>
  </c:chart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hu-HU"/>
    </a:p>
  </c:txPr>
  <c:externalData r:id="rId2">
    <c:autoUpdate val="0"/>
  </c:externalData>
</c:chartSpace>
</file>

<file path=word/charts/chart1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hu-HU"/>
              <a:t>Zalaegerszeg járás</a:t>
            </a:r>
          </a:p>
        </c:rich>
      </c:tx>
      <c:overlay val="0"/>
    </c:title>
    <c:autoTitleDeleted val="0"/>
    <c:view3D>
      <c:rotX val="15"/>
      <c:rotY val="20"/>
      <c:rAngAx val="1"/>
    </c:view3D>
    <c:floor>
      <c:thickness val="0"/>
    </c:floor>
    <c:sideWall>
      <c:thickness val="0"/>
      <c:spPr>
        <a:noFill/>
      </c:spPr>
    </c:sideWall>
    <c:backWall>
      <c:thickness val="0"/>
      <c:spPr>
        <a:noFill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diagram!$B$33</c:f>
              <c:strCache>
                <c:ptCount val="1"/>
                <c:pt idx="0">
                  <c:v>Beiratkozott/fő</c:v>
                </c:pt>
              </c:strCache>
            </c:strRef>
          </c:tx>
          <c:invertIfNegative val="0"/>
          <c:dLbls>
            <c:txPr>
              <a:bodyPr rot="-5400000"/>
              <a:lstStyle/>
              <a:p>
                <a:pPr>
                  <a:defRPr/>
                </a:pPr>
                <a:endParaRPr lang="hu-H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diagram!$A$34:$A$37</c:f>
              <c:strCache>
                <c:ptCount val="4"/>
                <c:pt idx="0">
                  <c:v>Deák Ferenc és Széchenyi István</c:v>
                </c:pt>
                <c:pt idx="1">
                  <c:v>Ganz Ábrahám és Munkácsy Mihály</c:v>
                </c:pt>
                <c:pt idx="2">
                  <c:v>Páterdombi Szakképző</c:v>
                </c:pt>
                <c:pt idx="3">
                  <c:v>Béke Ligeti</c:v>
                </c:pt>
              </c:strCache>
            </c:strRef>
          </c:cat>
          <c:val>
            <c:numRef>
              <c:f>diagram!$B$34:$B$37</c:f>
              <c:numCache>
                <c:formatCode>General</c:formatCode>
                <c:ptCount val="4"/>
                <c:pt idx="0">
                  <c:v>277</c:v>
                </c:pt>
                <c:pt idx="1">
                  <c:v>255</c:v>
                </c:pt>
                <c:pt idx="2">
                  <c:v>169</c:v>
                </c:pt>
                <c:pt idx="3">
                  <c:v>19</c:v>
                </c:pt>
              </c:numCache>
            </c:numRef>
          </c:val>
        </c:ser>
        <c:ser>
          <c:idx val="1"/>
          <c:order val="1"/>
          <c:tx>
            <c:strRef>
              <c:f>diagram!$C$33</c:f>
              <c:strCache>
                <c:ptCount val="1"/>
                <c:pt idx="0">
                  <c:v>Végzett/fő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2.0283975659229209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2.5352732365777245E-2"/>
                  <c:y val="-9.2592592592592587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2.5352732365777245E-2"/>
                  <c:y val="-1.388888888888888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 rot="-5400000"/>
              <a:lstStyle/>
              <a:p>
                <a:pPr>
                  <a:defRPr/>
                </a:pPr>
                <a:endParaRPr lang="hu-H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diagram!$A$34:$A$37</c:f>
              <c:strCache>
                <c:ptCount val="4"/>
                <c:pt idx="0">
                  <c:v>Deák Ferenc és Széchenyi István</c:v>
                </c:pt>
                <c:pt idx="1">
                  <c:v>Ganz Ábrahám és Munkácsy Mihály</c:v>
                </c:pt>
                <c:pt idx="2">
                  <c:v>Páterdombi Szakképző</c:v>
                </c:pt>
                <c:pt idx="3">
                  <c:v>Béke Ligeti</c:v>
                </c:pt>
              </c:strCache>
            </c:strRef>
          </c:cat>
          <c:val>
            <c:numRef>
              <c:f>diagram!$C$34:$C$37</c:f>
              <c:numCache>
                <c:formatCode>General</c:formatCode>
                <c:ptCount val="4"/>
                <c:pt idx="0">
                  <c:v>243</c:v>
                </c:pt>
                <c:pt idx="1">
                  <c:v>197</c:v>
                </c:pt>
                <c:pt idx="2">
                  <c:v>101</c:v>
                </c:pt>
                <c:pt idx="3">
                  <c:v>16</c:v>
                </c:pt>
              </c:numCache>
            </c:numRef>
          </c:val>
        </c:ser>
        <c:ser>
          <c:idx val="2"/>
          <c:order val="2"/>
          <c:tx>
            <c:strRef>
              <c:f>diagram!$D$33</c:f>
              <c:strCache>
                <c:ptCount val="1"/>
                <c:pt idx="0">
                  <c:v>Lemorzsolódott/fő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1.5211639419466346E-2"/>
                  <c:y val="-4.6296296296296294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1.5211639419466346E-2"/>
                  <c:y val="-4.6296296296296294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2.5352732365777245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 rot="-5400000"/>
              <a:lstStyle/>
              <a:p>
                <a:pPr>
                  <a:defRPr/>
                </a:pPr>
                <a:endParaRPr lang="hu-H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diagram!$A$34:$A$37</c:f>
              <c:strCache>
                <c:ptCount val="4"/>
                <c:pt idx="0">
                  <c:v>Deák Ferenc és Széchenyi István</c:v>
                </c:pt>
                <c:pt idx="1">
                  <c:v>Ganz Ábrahám és Munkácsy Mihály</c:v>
                </c:pt>
                <c:pt idx="2">
                  <c:v>Páterdombi Szakképző</c:v>
                </c:pt>
                <c:pt idx="3">
                  <c:v>Béke Ligeti</c:v>
                </c:pt>
              </c:strCache>
            </c:strRef>
          </c:cat>
          <c:val>
            <c:numRef>
              <c:f>diagram!$D$34:$D$37</c:f>
              <c:numCache>
                <c:formatCode>General</c:formatCode>
                <c:ptCount val="4"/>
                <c:pt idx="0">
                  <c:v>34</c:v>
                </c:pt>
                <c:pt idx="1">
                  <c:v>58</c:v>
                </c:pt>
                <c:pt idx="2">
                  <c:v>68</c:v>
                </c:pt>
                <c:pt idx="3">
                  <c:v>3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80"/>
        <c:gapDepth val="0"/>
        <c:shape val="cylinder"/>
        <c:axId val="76118272"/>
        <c:axId val="76148736"/>
        <c:axId val="0"/>
      </c:bar3DChart>
      <c:catAx>
        <c:axId val="76118272"/>
        <c:scaling>
          <c:orientation val="minMax"/>
        </c:scaling>
        <c:delete val="0"/>
        <c:axPos val="b"/>
        <c:majorTickMark val="none"/>
        <c:minorTickMark val="none"/>
        <c:tickLblPos val="nextTo"/>
        <c:txPr>
          <a:bodyPr/>
          <a:lstStyle/>
          <a:p>
            <a:pPr>
              <a:defRPr sz="800"/>
            </a:pPr>
            <a:endParaRPr lang="hu-HU"/>
          </a:p>
        </c:txPr>
        <c:crossAx val="76148736"/>
        <c:crosses val="autoZero"/>
        <c:auto val="1"/>
        <c:lblAlgn val="ctr"/>
        <c:lblOffset val="100"/>
        <c:noMultiLvlLbl val="0"/>
      </c:catAx>
      <c:valAx>
        <c:axId val="76148736"/>
        <c:scaling>
          <c:orientation val="minMax"/>
        </c:scaling>
        <c:delete val="1"/>
        <c:axPos val="l"/>
        <c:numFmt formatCode="General" sourceLinked="1"/>
        <c:majorTickMark val="out"/>
        <c:minorTickMark val="none"/>
        <c:tickLblPos val="nextTo"/>
        <c:crossAx val="76118272"/>
        <c:crosses val="autoZero"/>
        <c:crossBetween val="between"/>
      </c:valAx>
    </c:plotArea>
    <c:legend>
      <c:legendPos val="t"/>
      <c:overlay val="0"/>
      <c:txPr>
        <a:bodyPr/>
        <a:lstStyle/>
        <a:p>
          <a:pPr algn="just">
            <a:defRPr/>
          </a:pPr>
          <a:endParaRPr lang="hu-HU"/>
        </a:p>
      </c:txPr>
    </c:legend>
    <c:plotVisOnly val="1"/>
    <c:dispBlanksAs val="gap"/>
    <c:showDLblsOverMax val="0"/>
  </c:chart>
  <c:txPr>
    <a:bodyPr/>
    <a:lstStyle/>
    <a:p>
      <a:pPr>
        <a:defRPr baseline="0">
          <a:latin typeface="Times New Roman" pitchFamily="18" charset="0"/>
        </a:defRPr>
      </a:pPr>
      <a:endParaRPr lang="hu-HU"/>
    </a:p>
  </c:txPr>
  <c:externalData r:id="rId1">
    <c:autoUpdate val="0"/>
  </c:externalData>
</c:chartSpace>
</file>

<file path=word/charts/chart1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hu-HU"/>
              <a:t>Keszthely járás</a:t>
            </a:r>
          </a:p>
        </c:rich>
      </c:tx>
      <c:overlay val="0"/>
      <c:spPr>
        <a:noFill/>
        <a:ln w="25400">
          <a:noFill/>
        </a:ln>
      </c:spPr>
    </c:title>
    <c:autoTitleDeleted val="0"/>
    <c:view3D>
      <c:rotX val="15"/>
      <c:rotY val="20"/>
      <c:depthPercent val="10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diagram!$B$17</c:f>
              <c:strCache>
                <c:ptCount val="1"/>
                <c:pt idx="0">
                  <c:v>Beiratkozott/fő</c:v>
                </c:pt>
              </c:strCache>
            </c:strRef>
          </c:tx>
          <c:invertIfNegative val="0"/>
          <c:dLbls>
            <c:spPr>
              <a:noFill/>
              <a:ln w="25400">
                <a:noFill/>
              </a:ln>
            </c:spPr>
            <c:txPr>
              <a:bodyPr rot="-5400000"/>
              <a:lstStyle/>
              <a:p>
                <a:pPr>
                  <a:defRPr/>
                </a:pPr>
                <a:endParaRPr lang="hu-H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diagram!$A$18:$A$20</c:f>
              <c:strCache>
                <c:ptCount val="3"/>
                <c:pt idx="0">
                  <c:v>VSZK</c:v>
                </c:pt>
                <c:pt idx="1">
                  <c:v>Asbóth Sándor</c:v>
                </c:pt>
                <c:pt idx="2">
                  <c:v>Zöldmező Utcai</c:v>
                </c:pt>
              </c:strCache>
            </c:strRef>
          </c:cat>
          <c:val>
            <c:numRef>
              <c:f>diagram!$B$18:$B$20</c:f>
              <c:numCache>
                <c:formatCode>General</c:formatCode>
                <c:ptCount val="3"/>
                <c:pt idx="0">
                  <c:v>186</c:v>
                </c:pt>
                <c:pt idx="1">
                  <c:v>228</c:v>
                </c:pt>
                <c:pt idx="2">
                  <c:v>26</c:v>
                </c:pt>
              </c:numCache>
            </c:numRef>
          </c:val>
        </c:ser>
        <c:ser>
          <c:idx val="1"/>
          <c:order val="1"/>
          <c:tx>
            <c:strRef>
              <c:f>diagram!$C$17</c:f>
              <c:strCache>
                <c:ptCount val="1"/>
                <c:pt idx="0">
                  <c:v>Végzett/fő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1.8288801781070112E-2"/>
                  <c:y val="-1.264292142407743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2.4385069041426722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 w="25400">
                <a:noFill/>
              </a:ln>
            </c:spPr>
            <c:txPr>
              <a:bodyPr rot="-5400000"/>
              <a:lstStyle/>
              <a:p>
                <a:pPr>
                  <a:defRPr/>
                </a:pPr>
                <a:endParaRPr lang="hu-H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diagram!$A$18:$A$20</c:f>
              <c:strCache>
                <c:ptCount val="3"/>
                <c:pt idx="0">
                  <c:v>VSZK</c:v>
                </c:pt>
                <c:pt idx="1">
                  <c:v>Asbóth Sándor</c:v>
                </c:pt>
                <c:pt idx="2">
                  <c:v>Zöldmező Utcai</c:v>
                </c:pt>
              </c:strCache>
            </c:strRef>
          </c:cat>
          <c:val>
            <c:numRef>
              <c:f>diagram!$C$18:$C$20</c:f>
              <c:numCache>
                <c:formatCode>General</c:formatCode>
                <c:ptCount val="3"/>
                <c:pt idx="0">
                  <c:v>112</c:v>
                </c:pt>
                <c:pt idx="1">
                  <c:v>143</c:v>
                </c:pt>
                <c:pt idx="2">
                  <c:v>14</c:v>
                </c:pt>
              </c:numCache>
            </c:numRef>
          </c:val>
        </c:ser>
        <c:ser>
          <c:idx val="2"/>
          <c:order val="2"/>
          <c:tx>
            <c:strRef>
              <c:f>diagram!$D$17</c:f>
              <c:strCache>
                <c:ptCount val="1"/>
                <c:pt idx="0">
                  <c:v>Lemorzsolódott/fő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1.8288801781070081E-2"/>
                  <c:y val="-7.7261405061240064E-1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2.4385069041426777E-2"/>
                  <c:y val="-4.214307141359143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 w="25400">
                <a:noFill/>
              </a:ln>
            </c:spPr>
            <c:txPr>
              <a:bodyPr rot="-5400000"/>
              <a:lstStyle/>
              <a:p>
                <a:pPr>
                  <a:defRPr/>
                </a:pPr>
                <a:endParaRPr lang="hu-H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diagram!$A$18:$A$20</c:f>
              <c:strCache>
                <c:ptCount val="3"/>
                <c:pt idx="0">
                  <c:v>VSZK</c:v>
                </c:pt>
                <c:pt idx="1">
                  <c:v>Asbóth Sándor</c:v>
                </c:pt>
                <c:pt idx="2">
                  <c:v>Zöldmező Utcai</c:v>
                </c:pt>
              </c:strCache>
            </c:strRef>
          </c:cat>
          <c:val>
            <c:numRef>
              <c:f>diagram!$D$18:$D$20</c:f>
              <c:numCache>
                <c:formatCode>General</c:formatCode>
                <c:ptCount val="3"/>
                <c:pt idx="0">
                  <c:v>74</c:v>
                </c:pt>
                <c:pt idx="1">
                  <c:v>85</c:v>
                </c:pt>
                <c:pt idx="2">
                  <c:v>3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64"/>
        <c:gapDepth val="0"/>
        <c:shape val="cylinder"/>
        <c:axId val="76443008"/>
        <c:axId val="76457088"/>
        <c:axId val="0"/>
      </c:bar3DChart>
      <c:catAx>
        <c:axId val="7644300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txPr>
          <a:bodyPr/>
          <a:lstStyle/>
          <a:p>
            <a:pPr>
              <a:defRPr sz="800"/>
            </a:pPr>
            <a:endParaRPr lang="hu-HU"/>
          </a:p>
        </c:txPr>
        <c:crossAx val="76457088"/>
        <c:crosses val="autoZero"/>
        <c:auto val="1"/>
        <c:lblAlgn val="ctr"/>
        <c:lblOffset val="100"/>
        <c:noMultiLvlLbl val="0"/>
      </c:catAx>
      <c:valAx>
        <c:axId val="76457088"/>
        <c:scaling>
          <c:orientation val="minMax"/>
        </c:scaling>
        <c:delete val="1"/>
        <c:axPos val="l"/>
        <c:numFmt formatCode="General" sourceLinked="1"/>
        <c:majorTickMark val="out"/>
        <c:minorTickMark val="none"/>
        <c:tickLblPos val="none"/>
        <c:crossAx val="76443008"/>
        <c:crosses val="autoZero"/>
        <c:crossBetween val="between"/>
      </c:valAx>
      <c:spPr>
        <a:noFill/>
        <a:ln w="25400">
          <a:noFill/>
        </a:ln>
      </c:spPr>
    </c:plotArea>
    <c:legend>
      <c:legendPos val="t"/>
      <c:layout>
        <c:manualLayout>
          <c:xMode val="edge"/>
          <c:yMode val="edge"/>
          <c:x val="4.5721524431631105E-2"/>
          <c:y val="0.15582417246935834"/>
          <c:w val="0.90870911780772468"/>
          <c:h val="0.17594201378841656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1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hu-HU"/>
              <a:t>Nagykanizsa járás</a:t>
            </a:r>
          </a:p>
        </c:rich>
      </c:tx>
      <c:overlay val="0"/>
      <c:spPr>
        <a:noFill/>
        <a:ln w="25400">
          <a:noFill/>
        </a:ln>
      </c:spPr>
    </c:title>
    <c:autoTitleDeleted val="0"/>
    <c:view3D>
      <c:rotX val="15"/>
      <c:rotY val="20"/>
      <c:depthPercent val="10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diagram!$B$1</c:f>
              <c:strCache>
                <c:ptCount val="1"/>
                <c:pt idx="0">
                  <c:v>Beiratkozott/fő</c:v>
                </c:pt>
              </c:strCache>
            </c:strRef>
          </c:tx>
          <c:invertIfNegative val="0"/>
          <c:dLbls>
            <c:spPr>
              <a:noFill/>
              <a:ln w="25400">
                <a:noFill/>
              </a:ln>
            </c:spPr>
            <c:txPr>
              <a:bodyPr rot="-5400000"/>
              <a:lstStyle/>
              <a:p>
                <a:pPr>
                  <a:defRPr/>
                </a:pPr>
                <a:endParaRPr lang="hu-H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diagram!$A$2:$A$3</c:f>
              <c:strCache>
                <c:ptCount val="2"/>
                <c:pt idx="0">
                  <c:v>Nagykanizsai Műszaki Szakképző</c:v>
                </c:pt>
                <c:pt idx="1">
                  <c:v>Dr. Mező Ferenc és Thury György</c:v>
                </c:pt>
              </c:strCache>
            </c:strRef>
          </c:cat>
          <c:val>
            <c:numRef>
              <c:f>diagram!$B$2:$B$3</c:f>
              <c:numCache>
                <c:formatCode>General</c:formatCode>
                <c:ptCount val="2"/>
                <c:pt idx="0">
                  <c:v>549</c:v>
                </c:pt>
                <c:pt idx="1">
                  <c:v>171</c:v>
                </c:pt>
              </c:numCache>
            </c:numRef>
          </c:val>
        </c:ser>
        <c:ser>
          <c:idx val="1"/>
          <c:order val="1"/>
          <c:tx>
            <c:strRef>
              <c:f>diagram!$C$1</c:f>
              <c:strCache>
                <c:ptCount val="1"/>
                <c:pt idx="0">
                  <c:v>Végzett/fő</c:v>
                </c:pt>
              </c:strCache>
            </c:strRef>
          </c:tx>
          <c:invertIfNegative val="0"/>
          <c:dLbls>
            <c:spPr>
              <a:noFill/>
              <a:ln w="25400">
                <a:noFill/>
              </a:ln>
            </c:spPr>
            <c:txPr>
              <a:bodyPr rot="-5400000"/>
              <a:lstStyle/>
              <a:p>
                <a:pPr>
                  <a:defRPr/>
                </a:pPr>
                <a:endParaRPr lang="hu-H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diagram!$A$2:$A$3</c:f>
              <c:strCache>
                <c:ptCount val="2"/>
                <c:pt idx="0">
                  <c:v>Nagykanizsai Műszaki Szakképző</c:v>
                </c:pt>
                <c:pt idx="1">
                  <c:v>Dr. Mező Ferenc és Thury György</c:v>
                </c:pt>
              </c:strCache>
            </c:strRef>
          </c:cat>
          <c:val>
            <c:numRef>
              <c:f>diagram!$C$2:$C$3</c:f>
              <c:numCache>
                <c:formatCode>General</c:formatCode>
                <c:ptCount val="2"/>
                <c:pt idx="0">
                  <c:v>331</c:v>
                </c:pt>
                <c:pt idx="1">
                  <c:v>138</c:v>
                </c:pt>
              </c:numCache>
            </c:numRef>
          </c:val>
        </c:ser>
        <c:ser>
          <c:idx val="2"/>
          <c:order val="2"/>
          <c:tx>
            <c:strRef>
              <c:f>diagram!$D$1</c:f>
              <c:strCache>
                <c:ptCount val="1"/>
                <c:pt idx="0">
                  <c:v>Lemorzsolódott/fő</c:v>
                </c:pt>
              </c:strCache>
            </c:strRef>
          </c:tx>
          <c:spPr>
            <a:solidFill>
              <a:srgbClr val="FFFFCC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1.8210948747411752E-2"/>
                  <c:y val="-1.392602902754640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3.0381946521075742E-2"/>
                  <c:y val="-1.85990316055393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solidFill>
                <a:srgbClr val="FFFFFF"/>
              </a:solidFill>
              <a:ln w="3175">
                <a:noFill/>
                <a:prstDash val="solid"/>
              </a:ln>
            </c:spPr>
            <c:txPr>
              <a:bodyPr rot="-5400000"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endParaRPr lang="hu-H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diagram!$A$2:$A$3</c:f>
              <c:strCache>
                <c:ptCount val="2"/>
                <c:pt idx="0">
                  <c:v>Nagykanizsai Műszaki Szakképző</c:v>
                </c:pt>
                <c:pt idx="1">
                  <c:v>Dr. Mező Ferenc és Thury György</c:v>
                </c:pt>
              </c:strCache>
            </c:strRef>
          </c:cat>
          <c:val>
            <c:numRef>
              <c:f>diagram!$D$2:$D$3</c:f>
              <c:numCache>
                <c:formatCode>General</c:formatCode>
                <c:ptCount val="2"/>
                <c:pt idx="0">
                  <c:v>228</c:v>
                </c:pt>
                <c:pt idx="1">
                  <c:v>33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cylinder"/>
        <c:axId val="76153216"/>
        <c:axId val="76154752"/>
        <c:axId val="0"/>
      </c:bar3DChart>
      <c:catAx>
        <c:axId val="7615321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txPr>
          <a:bodyPr/>
          <a:lstStyle/>
          <a:p>
            <a:pPr>
              <a:defRPr sz="800"/>
            </a:pPr>
            <a:endParaRPr lang="hu-HU"/>
          </a:p>
        </c:txPr>
        <c:crossAx val="76154752"/>
        <c:crosses val="autoZero"/>
        <c:auto val="1"/>
        <c:lblAlgn val="ctr"/>
        <c:lblOffset val="100"/>
        <c:noMultiLvlLbl val="0"/>
      </c:catAx>
      <c:valAx>
        <c:axId val="76154752"/>
        <c:scaling>
          <c:orientation val="minMax"/>
        </c:scaling>
        <c:delete val="1"/>
        <c:axPos val="l"/>
        <c:numFmt formatCode="General" sourceLinked="1"/>
        <c:majorTickMark val="out"/>
        <c:minorTickMark val="none"/>
        <c:tickLblPos val="none"/>
        <c:crossAx val="76153216"/>
        <c:crosses val="autoZero"/>
        <c:crossBetween val="between"/>
      </c:valAx>
      <c:spPr>
        <a:noFill/>
        <a:ln w="25400">
          <a:noFill/>
        </a:ln>
      </c:spPr>
    </c:plotArea>
    <c:legend>
      <c:legendPos val="t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1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hu-HU"/>
              <a:t>Lenti járás</a:t>
            </a:r>
          </a:p>
        </c:rich>
      </c:tx>
      <c:overlay val="0"/>
      <c:spPr>
        <a:noFill/>
        <a:ln w="25400">
          <a:noFill/>
        </a:ln>
      </c:spPr>
    </c:title>
    <c:autoTitleDeleted val="0"/>
    <c:view3D>
      <c:rotX val="15"/>
      <c:rotY val="20"/>
      <c:depthPercent val="10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diagram!$B$50</c:f>
              <c:strCache>
                <c:ptCount val="1"/>
                <c:pt idx="0">
                  <c:v>Beiratkozott/fő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2.5157232704402517E-2"/>
                  <c:y val="-2.786162061759925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diagram!$A$51</c:f>
              <c:strCache>
                <c:ptCount val="1"/>
                <c:pt idx="0">
                  <c:v>Lámfalussy Sándor</c:v>
                </c:pt>
              </c:strCache>
            </c:strRef>
          </c:cat>
          <c:val>
            <c:numRef>
              <c:f>diagram!$B$51</c:f>
              <c:numCache>
                <c:formatCode>General</c:formatCode>
                <c:ptCount val="1"/>
                <c:pt idx="0">
                  <c:v>126</c:v>
                </c:pt>
              </c:numCache>
            </c:numRef>
          </c:val>
        </c:ser>
        <c:ser>
          <c:idx val="1"/>
          <c:order val="1"/>
          <c:tx>
            <c:strRef>
              <c:f>diagram!$C$50</c:f>
              <c:strCache>
                <c:ptCount val="1"/>
                <c:pt idx="0">
                  <c:v>Végzett/fő</c:v>
                </c:pt>
              </c:strCache>
            </c:strRef>
          </c:tx>
          <c:spPr>
            <a:solidFill>
              <a:srgbClr val="993366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3.144138706526093E-2"/>
                  <c:y val="-3.714469870933139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diagram!$A$51</c:f>
              <c:strCache>
                <c:ptCount val="1"/>
                <c:pt idx="0">
                  <c:v>Lámfalussy Sándor</c:v>
                </c:pt>
              </c:strCache>
            </c:strRef>
          </c:cat>
          <c:val>
            <c:numRef>
              <c:f>diagram!$C$51</c:f>
              <c:numCache>
                <c:formatCode>General</c:formatCode>
                <c:ptCount val="1"/>
                <c:pt idx="0">
                  <c:v>104</c:v>
                </c:pt>
              </c:numCache>
            </c:numRef>
          </c:val>
        </c:ser>
        <c:ser>
          <c:idx val="2"/>
          <c:order val="2"/>
          <c:tx>
            <c:strRef>
              <c:f>diagram!$D$50</c:f>
              <c:strCache>
                <c:ptCount val="1"/>
                <c:pt idx="0">
                  <c:v>Lemorzsolódott/fő</c:v>
                </c:pt>
              </c:strCache>
            </c:strRef>
          </c:tx>
          <c:spPr>
            <a:solidFill>
              <a:srgbClr val="FFFFCC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3.7729664478313114E-2"/>
                  <c:y val="-2.785852403199854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diagram!$A$51</c:f>
              <c:strCache>
                <c:ptCount val="1"/>
                <c:pt idx="0">
                  <c:v>Lámfalussy Sándor</c:v>
                </c:pt>
              </c:strCache>
            </c:strRef>
          </c:cat>
          <c:val>
            <c:numRef>
              <c:f>diagram!$D$51</c:f>
              <c:numCache>
                <c:formatCode>General</c:formatCode>
                <c:ptCount val="1"/>
                <c:pt idx="0">
                  <c:v>22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cylinder"/>
        <c:axId val="76313728"/>
        <c:axId val="76315264"/>
        <c:axId val="0"/>
      </c:bar3DChart>
      <c:catAx>
        <c:axId val="763137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crossAx val="76315264"/>
        <c:crosses val="autoZero"/>
        <c:auto val="1"/>
        <c:lblAlgn val="ctr"/>
        <c:lblOffset val="100"/>
        <c:noMultiLvlLbl val="0"/>
      </c:catAx>
      <c:valAx>
        <c:axId val="76315264"/>
        <c:scaling>
          <c:orientation val="minMax"/>
        </c:scaling>
        <c:delete val="1"/>
        <c:axPos val="l"/>
        <c:numFmt formatCode="General" sourceLinked="1"/>
        <c:majorTickMark val="out"/>
        <c:minorTickMark val="none"/>
        <c:tickLblPos val="nextTo"/>
        <c:crossAx val="76313728"/>
        <c:crosses val="autoZero"/>
        <c:crossBetween val="between"/>
      </c:valAx>
      <c:spPr>
        <a:noFill/>
        <a:ln w="25400">
          <a:noFill/>
        </a:ln>
      </c:spPr>
    </c:plotArea>
    <c:legend>
      <c:legendPos val="t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1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n-US"/>
              <a:t>Oktatók</a:t>
            </a:r>
            <a:r>
              <a:rPr lang="hu-HU"/>
              <a:t> képzettség szerinti megoszlása</a:t>
            </a:r>
            <a:endParaRPr lang="en-US"/>
          </a:p>
        </c:rich>
      </c:tx>
      <c:overlay val="0"/>
    </c:title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Munka1!$G$2</c:f>
              <c:strCache>
                <c:ptCount val="1"/>
                <c:pt idx="0">
                  <c:v>Létszám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1.3986013986013965E-2"/>
                  <c:y val="-3.814973199062297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1.6317016317016316E-2"/>
                  <c:y val="-3.433475879156067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1.1655011655011569E-2"/>
                  <c:y val="-3.433475879156071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Munka1!$F$3:$F$5</c:f>
              <c:strCache>
                <c:ptCount val="3"/>
                <c:pt idx="0">
                  <c:v>Szakember</c:v>
                </c:pt>
                <c:pt idx="1">
                  <c:v>Mester </c:v>
                </c:pt>
                <c:pt idx="2">
                  <c:v>Összes oktató</c:v>
                </c:pt>
              </c:strCache>
            </c:strRef>
          </c:cat>
          <c:val>
            <c:numRef>
              <c:f>Munka1!$G$3:$G$5</c:f>
              <c:numCache>
                <c:formatCode>General</c:formatCode>
                <c:ptCount val="3"/>
                <c:pt idx="0">
                  <c:v>444</c:v>
                </c:pt>
                <c:pt idx="1">
                  <c:v>168</c:v>
                </c:pt>
                <c:pt idx="2">
                  <c:v>612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cylinder"/>
        <c:axId val="76378112"/>
        <c:axId val="76380800"/>
        <c:axId val="0"/>
      </c:bar3DChart>
      <c:catAx>
        <c:axId val="76378112"/>
        <c:scaling>
          <c:orientation val="minMax"/>
        </c:scaling>
        <c:delete val="0"/>
        <c:axPos val="b"/>
        <c:majorTickMark val="none"/>
        <c:minorTickMark val="none"/>
        <c:tickLblPos val="nextTo"/>
        <c:crossAx val="76380800"/>
        <c:crosses val="autoZero"/>
        <c:auto val="1"/>
        <c:lblAlgn val="ctr"/>
        <c:lblOffset val="100"/>
        <c:noMultiLvlLbl val="0"/>
      </c:catAx>
      <c:valAx>
        <c:axId val="76380800"/>
        <c:scaling>
          <c:orientation val="minMax"/>
        </c:scaling>
        <c:delete val="1"/>
        <c:axPos val="l"/>
        <c:numFmt formatCode="General" sourceLinked="1"/>
        <c:majorTickMark val="out"/>
        <c:minorTickMark val="none"/>
        <c:tickLblPos val="nextTo"/>
        <c:crossAx val="76378112"/>
        <c:crosses val="autoZero"/>
        <c:crossBetween val="between"/>
      </c:valAx>
    </c:plotArea>
    <c:legend>
      <c:legendPos val="t"/>
      <c:overlay val="0"/>
    </c:legend>
    <c:plotVisOnly val="1"/>
    <c:dispBlanksAs val="gap"/>
    <c:showDLblsOverMax val="0"/>
  </c:chart>
  <c:txPr>
    <a:bodyPr/>
    <a:lstStyle/>
    <a:p>
      <a:pPr>
        <a:defRPr baseline="0">
          <a:latin typeface="Times New Roman" pitchFamily="18" charset="0"/>
        </a:defRPr>
      </a:pPr>
      <a:endParaRPr lang="hu-HU"/>
    </a:p>
  </c:txPr>
  <c:externalData r:id="rId1">
    <c:autoUpdate val="0"/>
  </c:externalData>
</c:chartSpace>
</file>

<file path=word/drawings/_rels/drawing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.png"/></Relationships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0.04566</cdr:x>
      <cdr:y>0.02069</cdr:y>
    </cdr:from>
    <cdr:to>
      <cdr:x>0.97024</cdr:x>
      <cdr:y>0.10562</cdr:y>
    </cdr:to>
    <cdr:sp macro="" textlink="">
      <cdr:nvSpPr>
        <cdr:cNvPr id="2" name="Szövegdoboz 1"/>
        <cdr:cNvSpPr txBox="1"/>
      </cdr:nvSpPr>
      <cdr:spPr>
        <a:xfrm xmlns:a="http://schemas.openxmlformats.org/drawingml/2006/main">
          <a:off x="263024" y="59704"/>
          <a:ext cx="5326246" cy="24509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r>
            <a:rPr lang="hu-HU" sz="1100" b="1">
              <a:latin typeface="Times New Roman" pitchFamily="18" charset="0"/>
              <a:cs typeface="Times New Roman" pitchFamily="18" charset="0"/>
            </a:rPr>
            <a:t>2013/2014.</a:t>
          </a:r>
          <a:r>
            <a:rPr lang="hu-HU" sz="1100" b="1" baseline="0">
              <a:latin typeface="Times New Roman" pitchFamily="18" charset="0"/>
              <a:cs typeface="Times New Roman" pitchFamily="18" charset="0"/>
            </a:rPr>
            <a:t> tanév  szakközépiskola  9. évfolyamára tervezett ágozatonkénti beiskolázás</a:t>
          </a:r>
          <a:endParaRPr lang="hu-HU" sz="1100" b="1">
            <a:latin typeface="Times New Roman" pitchFamily="18" charset="0"/>
            <a:cs typeface="Times New Roman" pitchFamily="18" charset="0"/>
          </a:endParaRPr>
        </a:p>
      </cdr:txBody>
    </cdr:sp>
  </cdr:relSizeAnchor>
  <cdr:relSizeAnchor xmlns:cdr="http://schemas.openxmlformats.org/drawingml/2006/chartDrawing">
    <cdr:from>
      <cdr:x>0.02075</cdr:x>
      <cdr:y>0.14077</cdr:y>
    </cdr:from>
    <cdr:to>
      <cdr:x>0.07413</cdr:x>
      <cdr:y>0.60959</cdr:y>
    </cdr:to>
    <cdr:pic>
      <cdr:nvPicPr>
        <cdr:cNvPr id="3" name="chart"/>
        <cdr:cNvPicPr>
          <a:picLocks xmlns:a="http://schemas.openxmlformats.org/drawingml/2006/main" noChangeAspect="1"/>
        </cdr:cNvPicPr>
      </cdr:nvPicPr>
      <cdr:blipFill>
        <a:blip xmlns:a="http://schemas.openxmlformats.org/drawingml/2006/main" xmlns:r="http://schemas.openxmlformats.org/officeDocument/2006/relationships" r:embed="rId1"/>
        <a:stretch xmlns:a="http://schemas.openxmlformats.org/drawingml/2006/main">
          <a:fillRect/>
        </a:stretch>
      </cdr:blipFill>
      <cdr:spPr>
        <a:xfrm xmlns:a="http://schemas.openxmlformats.org/drawingml/2006/main">
          <a:off x="119555" y="406257"/>
          <a:ext cx="307507" cy="1352955"/>
        </a:xfrm>
        <a:prstGeom xmlns:a="http://schemas.openxmlformats.org/drawingml/2006/main" prst="rect">
          <a:avLst/>
        </a:prstGeom>
      </cdr:spPr>
    </cdr:pic>
  </cdr:relSizeAnchor>
</c:userShape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33E72ECEC57348328B42B8CDE4715D21"/>
        <w:category>
          <w:name w:val="Általános"/>
          <w:gallery w:val="placeholder"/>
        </w:category>
        <w:types>
          <w:type w:val="bbPlcHdr"/>
        </w:types>
        <w:behaviors>
          <w:behavior w:val="content"/>
        </w:behaviors>
        <w:guid w:val="{C5A7010D-10B3-49F7-9DD2-F75E573D0B15}"/>
      </w:docPartPr>
      <w:docPartBody>
        <w:p w:rsidR="00531B15" w:rsidRDefault="007907F9" w:rsidP="007907F9">
          <w:pPr>
            <w:pStyle w:val="33E72ECEC57348328B42B8CDE4715D21"/>
          </w:pPr>
          <w:r>
            <w:rPr>
              <w:rFonts w:asciiTheme="majorHAnsi" w:eastAsiaTheme="majorEastAsia" w:hAnsiTheme="majorHAnsi" w:cstheme="majorBidi"/>
              <w:sz w:val="72"/>
              <w:szCs w:val="72"/>
            </w:rPr>
            <w:t>[Ide írhatja a dokumentum címét]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07F9"/>
    <w:rsid w:val="00001CA2"/>
    <w:rsid w:val="000B3E61"/>
    <w:rsid w:val="000E68B4"/>
    <w:rsid w:val="00177D4D"/>
    <w:rsid w:val="00194127"/>
    <w:rsid w:val="001A54CC"/>
    <w:rsid w:val="00223B62"/>
    <w:rsid w:val="00245C35"/>
    <w:rsid w:val="002F54A0"/>
    <w:rsid w:val="00450AA4"/>
    <w:rsid w:val="004708CB"/>
    <w:rsid w:val="00492E83"/>
    <w:rsid w:val="004B3A07"/>
    <w:rsid w:val="00503BE3"/>
    <w:rsid w:val="00531B15"/>
    <w:rsid w:val="00576C9C"/>
    <w:rsid w:val="005C1572"/>
    <w:rsid w:val="00623EE6"/>
    <w:rsid w:val="00632EB1"/>
    <w:rsid w:val="0064324A"/>
    <w:rsid w:val="00673ED4"/>
    <w:rsid w:val="0068093D"/>
    <w:rsid w:val="00686B9B"/>
    <w:rsid w:val="006A796F"/>
    <w:rsid w:val="006C1D17"/>
    <w:rsid w:val="006E01AD"/>
    <w:rsid w:val="007907F9"/>
    <w:rsid w:val="00843F1B"/>
    <w:rsid w:val="008456BF"/>
    <w:rsid w:val="008B00E2"/>
    <w:rsid w:val="008C1369"/>
    <w:rsid w:val="008C4BC0"/>
    <w:rsid w:val="00A709A7"/>
    <w:rsid w:val="00A77DE8"/>
    <w:rsid w:val="00B365F1"/>
    <w:rsid w:val="00B61C95"/>
    <w:rsid w:val="00B9630A"/>
    <w:rsid w:val="00BB1AF4"/>
    <w:rsid w:val="00D623F7"/>
    <w:rsid w:val="00D847DE"/>
    <w:rsid w:val="00E54D91"/>
    <w:rsid w:val="00E63A71"/>
    <w:rsid w:val="00EC14DA"/>
    <w:rsid w:val="00F24AD7"/>
    <w:rsid w:val="00F824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D4436FC2DFF74A1CAF00A4AEAB06C7E2">
    <w:name w:val="D4436FC2DFF74A1CAF00A4AEAB06C7E2"/>
    <w:rsid w:val="007907F9"/>
  </w:style>
  <w:style w:type="paragraph" w:customStyle="1" w:styleId="33E72ECEC57348328B42B8CDE4715D21">
    <w:name w:val="33E72ECEC57348328B42B8CDE4715D21"/>
    <w:rsid w:val="007907F9"/>
  </w:style>
  <w:style w:type="paragraph" w:customStyle="1" w:styleId="1DB36480A0584307BC173143C9F4A08A">
    <w:name w:val="1DB36480A0584307BC173143C9F4A08A"/>
    <w:rsid w:val="0064324A"/>
  </w:style>
  <w:style w:type="paragraph" w:customStyle="1" w:styleId="BAF36390ADE34AD193E3936B3C4CF856">
    <w:name w:val="BAF36390ADE34AD193E3936B3C4CF856"/>
    <w:rsid w:val="00623EE6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D4436FC2DFF74A1CAF00A4AEAB06C7E2">
    <w:name w:val="D4436FC2DFF74A1CAF00A4AEAB06C7E2"/>
    <w:rsid w:val="007907F9"/>
  </w:style>
  <w:style w:type="paragraph" w:customStyle="1" w:styleId="33E72ECEC57348328B42B8CDE4715D21">
    <w:name w:val="33E72ECEC57348328B42B8CDE4715D21"/>
    <w:rsid w:val="007907F9"/>
  </w:style>
  <w:style w:type="paragraph" w:customStyle="1" w:styleId="1DB36480A0584307BC173143C9F4A08A">
    <w:name w:val="1DB36480A0584307BC173143C9F4A08A"/>
    <w:rsid w:val="0064324A"/>
  </w:style>
  <w:style w:type="paragraph" w:customStyle="1" w:styleId="BAF36390ADE34AD193E3936B3C4CF856">
    <w:name w:val="BAF36390ADE34AD193E3936B3C4CF856"/>
    <w:rsid w:val="00623EE6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4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5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6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E0D2A70-80AF-4B4A-83B9-92DB551DA2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36</Pages>
  <Words>4543</Words>
  <Characters>31354</Characters>
  <Application>Microsoft Office Word</Application>
  <DocSecurity>4</DocSecurity>
  <Lines>261</Lines>
  <Paragraphs>71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Zala Megyei Szakképzés- Fejlesztési Koncepció</vt:lpstr>
    </vt:vector>
  </TitlesOfParts>
  <Company/>
  <LinksUpToDate>false</LinksUpToDate>
  <CharactersWithSpaces>35826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Zala Megyei Szakképzés- Fejlesztési Koncepció</dc:title>
  <dc:creator>gbela</dc:creator>
  <cp:lastModifiedBy>Judit Porkoláb</cp:lastModifiedBy>
  <cp:revision>2</cp:revision>
  <cp:lastPrinted>2013-08-28T06:30:00Z</cp:lastPrinted>
  <dcterms:created xsi:type="dcterms:W3CDTF">2013-09-05T11:30:00Z</dcterms:created>
  <dcterms:modified xsi:type="dcterms:W3CDTF">2013-09-05T11:30:00Z</dcterms:modified>
</cp:coreProperties>
</file>