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D4A" w:rsidRPr="005F287B" w:rsidRDefault="00BA06F0" w:rsidP="00637D4A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24"/>
          <w:szCs w:val="28"/>
        </w:rPr>
      </w:pPr>
      <w:r>
        <w:rPr>
          <w:rFonts w:cs="Arial-BoldMT"/>
          <w:b/>
          <w:bCs/>
          <w:sz w:val="24"/>
          <w:szCs w:val="28"/>
        </w:rPr>
        <w:t>A Zala Megyei Közgyűlés</w:t>
      </w:r>
      <w:r w:rsidR="00637D4A" w:rsidRPr="005F287B">
        <w:rPr>
          <w:rFonts w:cs="Arial-BoldMT"/>
          <w:b/>
          <w:bCs/>
          <w:sz w:val="24"/>
          <w:szCs w:val="28"/>
        </w:rPr>
        <w:t xml:space="preserve"> </w:t>
      </w:r>
    </w:p>
    <w:p w:rsidR="00637D4A" w:rsidRPr="005F287B" w:rsidRDefault="00BF3860" w:rsidP="00637D4A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24"/>
          <w:szCs w:val="28"/>
        </w:rPr>
      </w:pPr>
      <w:r>
        <w:rPr>
          <w:rFonts w:cs="Arial-BoldMT"/>
          <w:b/>
          <w:bCs/>
          <w:sz w:val="24"/>
          <w:szCs w:val="28"/>
        </w:rPr>
        <w:t>…..</w:t>
      </w:r>
      <w:r w:rsidR="00637D4A" w:rsidRPr="005F287B">
        <w:rPr>
          <w:rFonts w:cs="Arial-BoldMT"/>
          <w:b/>
          <w:bCs/>
          <w:sz w:val="24"/>
          <w:szCs w:val="28"/>
        </w:rPr>
        <w:t>/2019. (</w:t>
      </w:r>
      <w:proofErr w:type="gramStart"/>
      <w:r>
        <w:rPr>
          <w:rFonts w:cs="Arial-BoldMT"/>
          <w:b/>
          <w:bCs/>
          <w:sz w:val="24"/>
          <w:szCs w:val="28"/>
        </w:rPr>
        <w:t>…..</w:t>
      </w:r>
      <w:proofErr w:type="gramEnd"/>
      <w:r w:rsidR="00BA06F0">
        <w:rPr>
          <w:rFonts w:cs="Arial-BoldMT"/>
          <w:b/>
          <w:bCs/>
          <w:sz w:val="24"/>
          <w:szCs w:val="28"/>
        </w:rPr>
        <w:t xml:space="preserve">) </w:t>
      </w:r>
      <w:r w:rsidR="00637D4A" w:rsidRPr="005F287B">
        <w:rPr>
          <w:rFonts w:cs="Arial-BoldMT"/>
          <w:b/>
          <w:bCs/>
          <w:sz w:val="24"/>
          <w:szCs w:val="28"/>
        </w:rPr>
        <w:t>határozata</w:t>
      </w:r>
    </w:p>
    <w:p w:rsidR="00637D4A" w:rsidRPr="005F287B" w:rsidRDefault="00637D4A" w:rsidP="00637D4A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24"/>
          <w:szCs w:val="28"/>
        </w:rPr>
      </w:pPr>
      <w:r w:rsidRPr="005F287B">
        <w:rPr>
          <w:rFonts w:cs="Arial-BoldMT"/>
          <w:b/>
          <w:bCs/>
          <w:sz w:val="24"/>
          <w:szCs w:val="28"/>
        </w:rPr>
        <w:t>Zala megye területrendezési tervének megyei szabályozási ajánlásairól</w:t>
      </w:r>
    </w:p>
    <w:p w:rsidR="00637D4A" w:rsidRPr="005F287B" w:rsidRDefault="00637D4A" w:rsidP="00637D4A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20"/>
          <w:highlight w:val="green"/>
        </w:rPr>
      </w:pPr>
    </w:p>
    <w:p w:rsidR="00637D4A" w:rsidRPr="005F287B" w:rsidRDefault="005F287B" w:rsidP="00637D4A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</w:rPr>
      </w:pPr>
      <w:r>
        <w:rPr>
          <w:rFonts w:cs="Arial-BoldMT"/>
          <w:b/>
          <w:bCs/>
        </w:rPr>
        <w:t xml:space="preserve">- </w:t>
      </w:r>
      <w:r w:rsidR="00637D4A" w:rsidRPr="005F287B">
        <w:rPr>
          <w:rFonts w:cs="Arial-BoldMT"/>
          <w:b/>
          <w:bCs/>
        </w:rPr>
        <w:t>TERVEZET</w:t>
      </w:r>
      <w:r>
        <w:rPr>
          <w:rFonts w:cs="Arial-BoldMT"/>
          <w:b/>
          <w:bCs/>
        </w:rPr>
        <w:t xml:space="preserve"> -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8A6DD5" w:rsidRDefault="00BA06F0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>A Zala Megyei Közgyűlése a T</w:t>
      </w:r>
      <w:r w:rsidR="00637D4A" w:rsidRPr="008A6DD5">
        <w:rPr>
          <w:rFonts w:cs="ArialMT"/>
        </w:rPr>
        <w:t>erületfejlesztésről és területrendezésről szóló többször módosított 1996. évi XXI. törvény 23/B. § (1) bekezdésében foglalt felhatalmazás alapján Zala Megye Területrendezési Tervének megyei szabályozási ajánlásairól a következő határozatot hozza. E</w:t>
      </w:r>
      <w:r>
        <w:rPr>
          <w:rFonts w:cs="ArialMT"/>
        </w:rPr>
        <w:t>zzel egyidejűleg az 128/2010 (XI</w:t>
      </w:r>
      <w:r w:rsidR="00637D4A" w:rsidRPr="008A6DD5">
        <w:rPr>
          <w:rFonts w:cs="ArialMT"/>
        </w:rPr>
        <w:t>.24</w:t>
      </w:r>
      <w:r>
        <w:rPr>
          <w:rFonts w:cs="ArialMT"/>
        </w:rPr>
        <w:t>.)</w:t>
      </w:r>
      <w:r w:rsidR="00637D4A" w:rsidRPr="008A6DD5">
        <w:rPr>
          <w:rFonts w:cs="ArialMT"/>
        </w:rPr>
        <w:t xml:space="preserve"> határozat hatályát veszti.</w:t>
      </w:r>
    </w:p>
    <w:p w:rsidR="00637D4A" w:rsidRPr="008A6DD5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</w:rPr>
      </w:pPr>
    </w:p>
    <w:p w:rsidR="00637D4A" w:rsidRPr="00627C84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  <w:u w:val="single"/>
        </w:rPr>
      </w:pPr>
      <w:r w:rsidRPr="008A6DD5">
        <w:rPr>
          <w:rFonts w:cs="Arial-BoldMT"/>
          <w:b/>
          <w:bCs/>
          <w:u w:val="single"/>
        </w:rPr>
        <w:t>I. A megyei területfelhasználási kategóriákra vonatkozó megyei szabályozási és gazdálkodási</w:t>
      </w:r>
      <w:r w:rsidRPr="00627C84">
        <w:rPr>
          <w:rFonts w:cs="Arial-BoldMT"/>
          <w:b/>
          <w:bCs/>
          <w:u w:val="single"/>
        </w:rPr>
        <w:t xml:space="preserve"> ajánláso</w:t>
      </w:r>
      <w:r>
        <w:rPr>
          <w:rFonts w:cs="Arial-BoldMT"/>
          <w:b/>
          <w:bCs/>
          <w:u w:val="single"/>
        </w:rPr>
        <w:t>k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</w:rPr>
      </w:pPr>
      <w:r w:rsidRPr="00AB5C86">
        <w:rPr>
          <w:rFonts w:cs="Arial-BoldMT"/>
          <w:b/>
          <w:bCs/>
        </w:rPr>
        <w:t>Erdőgazdálkodási térség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proofErr w:type="gramStart"/>
      <w:r>
        <w:rPr>
          <w:rFonts w:cs="Arial-ItalicMT"/>
          <w:iCs/>
        </w:rPr>
        <w:t xml:space="preserve">A területrendezési </w:t>
      </w:r>
      <w:r w:rsidRPr="00F05D85">
        <w:rPr>
          <w:rFonts w:cs="Arial-ItalicMT"/>
          <w:i/>
          <w:iCs/>
        </w:rPr>
        <w:t>(Magyarország és egyes kiemelt térségei területrendezési tervéről szóló)</w:t>
      </w:r>
      <w:r>
        <w:rPr>
          <w:rFonts w:cs="Arial-ItalicMT"/>
          <w:iCs/>
        </w:rPr>
        <w:t xml:space="preserve"> törvény fogalom meghatározása szerint erdőgazdálkodási térség: az </w:t>
      </w:r>
      <w:r w:rsidRPr="001F405C">
        <w:rPr>
          <w:rFonts w:cs="Arial-ItalicMT"/>
          <w:iCs/>
        </w:rPr>
        <w:t>országos, kiemelt térségi és megyei területrendezési tervben megállapított területfelhasználási kategória, amelybe azok a - települési térségen, illetve a kiemelt térségi és megyei területrendezési tervek esetében a sajátos területfelhasználású térségen kívül eső - Országos Erdőállomány Adattárban szereplő erdő és erdőgazdálkodási célokat közvetlenül szolgáló földterületek, valamint erdőtelepítésre javasolt területek tartoznak, amelyek erdőgazdálkodásra</w:t>
      </w:r>
      <w:proofErr w:type="gramEnd"/>
      <w:r w:rsidRPr="001F405C">
        <w:rPr>
          <w:rFonts w:cs="Arial-ItalicMT"/>
          <w:iCs/>
        </w:rPr>
        <w:t xml:space="preserve"> </w:t>
      </w:r>
      <w:proofErr w:type="gramStart"/>
      <w:r w:rsidRPr="001F405C">
        <w:rPr>
          <w:rFonts w:cs="Arial-ItalicMT"/>
          <w:iCs/>
        </w:rPr>
        <w:t>hosszú</w:t>
      </w:r>
      <w:proofErr w:type="gramEnd"/>
      <w:r w:rsidRPr="001F405C">
        <w:rPr>
          <w:rFonts w:cs="Arial-ItalicMT"/>
          <w:iCs/>
        </w:rPr>
        <w:t xml:space="preserve"> távon és fenntartható módon alkalmasak, vagy amelyeken a jövőben az erdőtelepítés a termőhelyi adottságok és a környezetvédelmi szempontok al</w:t>
      </w:r>
      <w:r>
        <w:rPr>
          <w:rFonts w:cs="Arial-ItalicMT"/>
          <w:iCs/>
        </w:rPr>
        <w:t>apján kedvező, illetve javasolt.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/>
          <w:iCs/>
          <w:u w:val="single"/>
        </w:rPr>
      </w:pPr>
    </w:p>
    <w:p w:rsidR="00637D4A" w:rsidRPr="00352350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  <w:u w:val="single"/>
        </w:rPr>
      </w:pPr>
      <w:r w:rsidRPr="00352350">
        <w:rPr>
          <w:rFonts w:cs="Arial-ItalicMT"/>
          <w:iCs/>
          <w:u w:val="single"/>
        </w:rPr>
        <w:t xml:space="preserve">Az </w:t>
      </w:r>
      <w:r w:rsidR="00352350" w:rsidRPr="00352350">
        <w:rPr>
          <w:rFonts w:cs="Arial-ItalicMT"/>
          <w:iCs/>
          <w:u w:val="single"/>
        </w:rPr>
        <w:t xml:space="preserve">erdőgazdálkodási </w:t>
      </w:r>
      <w:r w:rsidRPr="00352350">
        <w:rPr>
          <w:rFonts w:cs="Arial-ItalicMT"/>
          <w:iCs/>
          <w:u w:val="single"/>
        </w:rPr>
        <w:t>térségre vonatkozó területfelhasználási ajánlások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/>
          <w:iCs/>
        </w:rPr>
      </w:pPr>
    </w:p>
    <w:p w:rsidR="00637D4A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F05D85">
        <w:rPr>
          <w:rFonts w:cs="Arial-ItalicMT"/>
          <w:iCs/>
        </w:rPr>
        <w:t>Az ajánlások az NKP IV.-</w:t>
      </w:r>
      <w:proofErr w:type="spellStart"/>
      <w:r w:rsidRPr="00F05D85">
        <w:rPr>
          <w:rFonts w:cs="Arial-ItalicMT"/>
          <w:iCs/>
        </w:rPr>
        <w:t>ben</w:t>
      </w:r>
      <w:proofErr w:type="spellEnd"/>
      <w:r>
        <w:rPr>
          <w:rFonts w:cs="Arial-ItalicMT"/>
          <w:iCs/>
        </w:rPr>
        <w:t>, illetve a</w:t>
      </w:r>
      <w:r w:rsidRPr="00F05D85">
        <w:rPr>
          <w:rFonts w:cs="Arial-ItalicMT"/>
          <w:iCs/>
        </w:rPr>
        <w:t xml:space="preserve"> Nemzeti Erdőstratégia 2016-2030 </w:t>
      </w:r>
      <w:r>
        <w:rPr>
          <w:rFonts w:cs="Arial-ItalicMT"/>
          <w:iCs/>
        </w:rPr>
        <w:t xml:space="preserve">című </w:t>
      </w:r>
      <w:r w:rsidRPr="00F05D85">
        <w:rPr>
          <w:rFonts w:cs="Arial-ItalicMT"/>
          <w:iCs/>
        </w:rPr>
        <w:t>dokumentumban megjelenő célokkal összhangban kerültek meg</w:t>
      </w:r>
      <w:r>
        <w:rPr>
          <w:rFonts w:cs="Arial-ItalicMT"/>
          <w:iCs/>
        </w:rPr>
        <w:t>fogalmazásra a Zala megyei sajátosságok figyelembevételével.</w:t>
      </w:r>
    </w:p>
    <w:p w:rsidR="00637D4A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/>
          <w:iCs/>
        </w:rPr>
      </w:pPr>
    </w:p>
    <w:p w:rsidR="00637D4A" w:rsidRPr="001F405C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/>
          <w:iCs/>
          <w:sz w:val="18"/>
          <w:szCs w:val="18"/>
        </w:rPr>
      </w:pPr>
      <w:r w:rsidRPr="001F405C">
        <w:rPr>
          <w:rFonts w:cs="Arial-ItalicMT"/>
          <w:i/>
          <w:iCs/>
          <w:sz w:val="18"/>
          <w:szCs w:val="18"/>
        </w:rPr>
        <w:t xml:space="preserve">A Nemzeti Erdőstratégia 2016-2030 a 1537/2016. (X. 13.) Korm. határozattal került elfogadásra. A Nemzeti Erdőstratégia (NES) fő irányvonalai a fenntartható erdőgazdálkodás; a biológiai sokféleség védelme; a klímaváltozás hatásainak csökkentése. A fenntartható erdőgazdálkodás keretén belül többek között nem csökkenhet az erdőterület (minden végvágott erdőt fel kell újítani, csereerdősítések, telepítések); nem csökkenhet az erdőkből nyerhető faanyag mennyisége (fenntartható gazdálkodás) és nem csökkenhet az erdő vidéki megtartó képessége (munkahely, megújuló nyersanyag, és energia). A fenntartható erdőgazdálkodás támogatásának legfontosabb eszköze az erdő hármas funkciójának (természetvédelmi, társadalmi, gazdasági) érvényesülése. A </w:t>
      </w:r>
      <w:proofErr w:type="spellStart"/>
      <w:r w:rsidRPr="001F405C">
        <w:rPr>
          <w:rFonts w:cs="Arial-ItalicMT"/>
          <w:i/>
          <w:iCs/>
          <w:sz w:val="18"/>
          <w:szCs w:val="18"/>
        </w:rPr>
        <w:t>biodiverzitás</w:t>
      </w:r>
      <w:proofErr w:type="spellEnd"/>
      <w:r w:rsidRPr="001F405C">
        <w:rPr>
          <w:rFonts w:cs="Arial-ItalicMT"/>
          <w:i/>
          <w:iCs/>
          <w:sz w:val="18"/>
          <w:szCs w:val="18"/>
        </w:rPr>
        <w:t xml:space="preserve"> fenntartása, növelése során többek közt nem csökkenhet az erdők természetessége; a folyamatos erdőborítás; cél a termőhelynek megfelelő, őshonos fafajokból álló elegyes, vegyes korú és szerkezetű erdők kialakítása és fenntartása; a természetközeli erdőgazdálkodási módszerek kialakítása, valamint az erdő ökoszisztéma szolgáltatásainak védelme.</w:t>
      </w:r>
    </w:p>
    <w:p w:rsidR="00637D4A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/>
          <w:iCs/>
        </w:rPr>
      </w:pPr>
    </w:p>
    <w:p w:rsidR="00637D4A" w:rsidRPr="00F05D85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F05D85">
        <w:rPr>
          <w:rFonts w:cs="Arial-ItalicMT"/>
          <w:iCs/>
        </w:rPr>
        <w:t>1. Az NKP IV-</w:t>
      </w:r>
      <w:proofErr w:type="spellStart"/>
      <w:r w:rsidRPr="00F05D85">
        <w:rPr>
          <w:rFonts w:cs="Arial-ItalicMT"/>
          <w:iCs/>
        </w:rPr>
        <w:t>ben</w:t>
      </w:r>
      <w:proofErr w:type="spellEnd"/>
      <w:r w:rsidRPr="00F05D85">
        <w:rPr>
          <w:rFonts w:cs="Arial-ItalicMT"/>
          <w:iCs/>
        </w:rPr>
        <w:t xml:space="preserve"> megjelenő célokkal </w:t>
      </w:r>
      <w:proofErr w:type="gramStart"/>
      <w:r w:rsidRPr="00F05D85">
        <w:rPr>
          <w:rFonts w:cs="Arial-ItalicMT"/>
          <w:iCs/>
        </w:rPr>
        <w:t>összhangban</w:t>
      </w:r>
      <w:proofErr w:type="gramEnd"/>
      <w:r w:rsidRPr="00F05D85">
        <w:rPr>
          <w:rFonts w:cs="Arial-ItalicMT"/>
          <w:iCs/>
        </w:rPr>
        <w:t xml:space="preserve"> </w:t>
      </w:r>
      <w:r>
        <w:rPr>
          <w:rFonts w:cs="Arial-ItalicMT"/>
          <w:iCs/>
        </w:rPr>
        <w:t>Zala</w:t>
      </w:r>
      <w:r w:rsidRPr="00F05D85">
        <w:rPr>
          <w:rFonts w:cs="Arial-ItalicMT"/>
          <w:iCs/>
        </w:rPr>
        <w:t xml:space="preserve"> megyében is érvényt kell szerezni az alábbi szempontoknak:</w:t>
      </w:r>
    </w:p>
    <w:p w:rsidR="00637D4A" w:rsidRPr="00F05D85" w:rsidRDefault="00637D4A" w:rsidP="00352350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AgencyFB-Reg"/>
          <w:sz w:val="22"/>
        </w:rPr>
      </w:pPr>
      <w:r w:rsidRPr="00F05D85">
        <w:rPr>
          <w:rFonts w:cs="AgencyFB-Reg"/>
          <w:sz w:val="22"/>
        </w:rPr>
        <w:t xml:space="preserve">Az erdőterületek kiterjedésének növelése </w:t>
      </w:r>
      <w:r w:rsidRPr="00627C84">
        <w:rPr>
          <w:rFonts w:cs="AgencyFB-Reg"/>
          <w:i/>
          <w:sz w:val="22"/>
        </w:rPr>
        <w:t>(elsősorban az éghajlatváltozás nyomán megváltozó termőhelyi adottságokhoz alkalmazkodni tudó állományokkal, őshonos fajokkal).</w:t>
      </w:r>
    </w:p>
    <w:p w:rsidR="00637D4A" w:rsidRPr="00F05D85" w:rsidRDefault="00637D4A" w:rsidP="00352350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AgencyFB-Reg"/>
          <w:sz w:val="22"/>
        </w:rPr>
      </w:pPr>
      <w:r w:rsidRPr="00F05D85">
        <w:rPr>
          <w:rFonts w:cs="AgencyFB-Reg"/>
          <w:sz w:val="22"/>
        </w:rPr>
        <w:t xml:space="preserve">Az erdők ökológiai, </w:t>
      </w:r>
      <w:proofErr w:type="spellStart"/>
      <w:r w:rsidRPr="00F05D85">
        <w:rPr>
          <w:rFonts w:cs="AgencyFB-Reg"/>
          <w:sz w:val="22"/>
        </w:rPr>
        <w:t>biodiverzitási</w:t>
      </w:r>
      <w:proofErr w:type="spellEnd"/>
      <w:r w:rsidRPr="00F05D85">
        <w:rPr>
          <w:rFonts w:cs="AgencyFB-Reg"/>
          <w:sz w:val="22"/>
        </w:rPr>
        <w:t xml:space="preserve"> értékének növelése.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gencyFB-Reg"/>
          <w:i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gencyFB-Reg"/>
        </w:rPr>
      </w:pPr>
      <w:r w:rsidRPr="00AB5C86">
        <w:rPr>
          <w:rFonts w:cs="AgencyFB-Reg"/>
        </w:rPr>
        <w:t xml:space="preserve">2. Ezeken túlmenően változatlan célkitűzés: </w:t>
      </w:r>
    </w:p>
    <w:p w:rsidR="00637D4A" w:rsidRPr="00AB5C86" w:rsidRDefault="00637D4A" w:rsidP="00352350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AgencyFB-Reg"/>
          <w:sz w:val="22"/>
        </w:rPr>
      </w:pPr>
      <w:r w:rsidRPr="00AB5C86">
        <w:rPr>
          <w:rFonts w:cs="AgencyFB-Reg"/>
          <w:sz w:val="22"/>
        </w:rPr>
        <w:t xml:space="preserve">az erdősített területek környezetkímélő használata </w:t>
      </w:r>
      <w:r w:rsidRPr="00627C84">
        <w:rPr>
          <w:rFonts w:cs="AgencyFB-Reg"/>
          <w:i/>
          <w:sz w:val="22"/>
        </w:rPr>
        <w:t>(pl. szálaló erdőgazdálkodás).</w:t>
      </w:r>
    </w:p>
    <w:p w:rsidR="00637D4A" w:rsidRPr="00AB5C86" w:rsidRDefault="00637D4A" w:rsidP="00352350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AgencyFB-Reg"/>
          <w:sz w:val="22"/>
        </w:rPr>
      </w:pPr>
      <w:r w:rsidRPr="00AB5C86">
        <w:rPr>
          <w:rFonts w:cs="AgencyFB-Reg"/>
          <w:sz w:val="22"/>
        </w:rPr>
        <w:t>a folyamatos erdőborítást és elegyességet biztosító erdőművelési és erdőkezelési eljárások alkalmazása,</w:t>
      </w:r>
    </w:p>
    <w:p w:rsidR="00637D4A" w:rsidRPr="00AB5C86" w:rsidRDefault="00637D4A" w:rsidP="00352350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AgencyFB-Reg"/>
          <w:sz w:val="22"/>
        </w:rPr>
      </w:pPr>
      <w:r w:rsidRPr="00AB5C86">
        <w:rPr>
          <w:rFonts w:cs="AgencyFB-Reg"/>
          <w:sz w:val="22"/>
        </w:rPr>
        <w:lastRenderedPageBreak/>
        <w:t>az erdőtömbök összekapcsolásának elősegítése,</w:t>
      </w:r>
    </w:p>
    <w:p w:rsidR="00637D4A" w:rsidRPr="00AB5C86" w:rsidRDefault="00637D4A" w:rsidP="00352350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AgencyFB-Reg"/>
          <w:sz w:val="22"/>
        </w:rPr>
      </w:pPr>
      <w:r w:rsidRPr="00AB5C86">
        <w:rPr>
          <w:rFonts w:cs="AgencyFB-Reg"/>
          <w:sz w:val="22"/>
        </w:rPr>
        <w:t>a mezőgazdasági és nem mezőgazdasági földterület első erdősítésének támogatása, az őshonos, elegyes erdők telepítésének előnyben részesítése, természetességének javítása és közjóléti értékének növelése,</w:t>
      </w:r>
    </w:p>
    <w:p w:rsidR="00637D4A" w:rsidRPr="00F27644" w:rsidRDefault="00637D4A" w:rsidP="00352350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AgencyFB-Reg"/>
          <w:i/>
          <w:sz w:val="22"/>
        </w:rPr>
      </w:pPr>
      <w:r w:rsidRPr="00AB5C86">
        <w:rPr>
          <w:rFonts w:cs="AgencyFB-Reg"/>
          <w:sz w:val="22"/>
        </w:rPr>
        <w:t xml:space="preserve">az erdők szerkezetátalakítása </w:t>
      </w:r>
      <w:r w:rsidRPr="00F27644">
        <w:rPr>
          <w:rFonts w:cs="AgencyFB-Reg"/>
          <w:i/>
          <w:sz w:val="22"/>
        </w:rPr>
        <w:t>(pl. a sarj eredetű erdők mag eredetűvé alakítása),</w:t>
      </w:r>
    </w:p>
    <w:p w:rsidR="00637D4A" w:rsidRPr="00AB5C86" w:rsidRDefault="00637D4A" w:rsidP="00352350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AgencyFB-Reg"/>
          <w:sz w:val="22"/>
        </w:rPr>
      </w:pPr>
      <w:r w:rsidRPr="00AB5C86">
        <w:rPr>
          <w:rFonts w:cs="AgencyFB-Reg"/>
          <w:sz w:val="22"/>
        </w:rPr>
        <w:t>A folyamatos erdőborítást és elegyességet biztosító erdőművelési és erdőkezelési eljárások alkalmazása,</w:t>
      </w:r>
    </w:p>
    <w:p w:rsidR="00352350" w:rsidRDefault="00352350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gencyFB-Reg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gencyFB-Reg"/>
        </w:rPr>
      </w:pPr>
      <w:r w:rsidRPr="00AB5C86">
        <w:rPr>
          <w:rFonts w:cs="AgencyFB-Reg"/>
        </w:rPr>
        <w:t>3. Az erdőgazdasági térségben új erdőtelepítések, tájfásítások meghatározásánál kiemelt szempont:</w:t>
      </w:r>
    </w:p>
    <w:p w:rsidR="00637D4A" w:rsidRPr="00AB5C86" w:rsidRDefault="00637D4A" w:rsidP="00352350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="AgencyFB-Reg"/>
          <w:sz w:val="22"/>
        </w:rPr>
      </w:pPr>
      <w:r w:rsidRPr="00AB5C86">
        <w:rPr>
          <w:rFonts w:cs="AgencyFB-Reg"/>
          <w:sz w:val="22"/>
        </w:rPr>
        <w:t>a mezőgazdasági táj ökológiai és környezetvédelmi tagolása,</w:t>
      </w:r>
    </w:p>
    <w:p w:rsidR="00637D4A" w:rsidRPr="00AB5C86" w:rsidRDefault="00637D4A" w:rsidP="00352350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="AgencyFB-Reg"/>
          <w:sz w:val="22"/>
        </w:rPr>
      </w:pPr>
      <w:r w:rsidRPr="00AB5C86">
        <w:rPr>
          <w:rFonts w:cs="AgencyFB-Reg"/>
          <w:sz w:val="22"/>
        </w:rPr>
        <w:t>a véderdők és véderdősávok erózió- és defláció elleni védelemnek megfelelő telepítése,</w:t>
      </w:r>
    </w:p>
    <w:p w:rsidR="00637D4A" w:rsidRPr="00AB5C86" w:rsidRDefault="00637D4A" w:rsidP="00352350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="AgencyFB-Reg"/>
          <w:sz w:val="22"/>
        </w:rPr>
      </w:pPr>
      <w:r w:rsidRPr="00AB5C86">
        <w:rPr>
          <w:rFonts w:cs="AgencyFB-Reg"/>
          <w:sz w:val="22"/>
        </w:rPr>
        <w:t>az ökológiai és zöldfolyosó-rendszer kiegészítése,</w:t>
      </w:r>
    </w:p>
    <w:p w:rsidR="00637D4A" w:rsidRPr="00AB5C86" w:rsidRDefault="00637D4A" w:rsidP="00352350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="AgencyFB-Reg"/>
          <w:sz w:val="22"/>
        </w:rPr>
      </w:pPr>
      <w:r w:rsidRPr="00AB5C86">
        <w:rPr>
          <w:rFonts w:cs="AgencyFB-Reg"/>
          <w:sz w:val="22"/>
        </w:rPr>
        <w:t>a települések zöldfelületi rendszerének fejlesztése,</w:t>
      </w:r>
    </w:p>
    <w:p w:rsidR="00637D4A" w:rsidRPr="00AB5C86" w:rsidRDefault="00637D4A" w:rsidP="00352350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="AgencyFB-Reg"/>
          <w:sz w:val="22"/>
        </w:rPr>
      </w:pPr>
      <w:r w:rsidRPr="00AB5C86">
        <w:rPr>
          <w:rFonts w:cs="AgencyFB-Reg"/>
          <w:sz w:val="22"/>
        </w:rPr>
        <w:t>a települési környezetvédelmi érdekek érvényesülését is szolgáló erdőstruktúra kialakítása.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gencyFB-Reg"/>
        </w:rPr>
      </w:pPr>
    </w:p>
    <w:p w:rsidR="00637D4A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FB6AAA">
        <w:rPr>
          <w:rFonts w:cs="ArialMT"/>
        </w:rPr>
        <w:t>4. Erdőtelepítésre javasolt területen beépítésre szánt terület kijelölését kerülni kell.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627C84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i/>
        </w:rPr>
      </w:pPr>
      <w:r w:rsidRPr="00AB5C86">
        <w:rPr>
          <w:rFonts w:cs="ArialMT"/>
        </w:rPr>
        <w:t xml:space="preserve">5. Az erdőtelepítés a mezőgazdasági termelésracionalizálás lehetőségeként olyan területeken célszerű, ahol valamilyen tényező akadályozza a hatékony gazdálkodást. </w:t>
      </w:r>
      <w:r w:rsidRPr="00627C84">
        <w:rPr>
          <w:rFonts w:cs="ArialMT"/>
          <w:i/>
        </w:rPr>
        <w:t xml:space="preserve">(Ilyen területek elsősorban: az erdőkkel körbevett zárványterületek; a meredek lejtőkön fekvő földterületek, ahol a talajvédelemnek elsődleges szerep van; alacsony termőképességű, alacsony aranykorona értékű földterületek, ahol csak magas költségráfordítással lehet </w:t>
      </w:r>
      <w:r w:rsidRPr="00627C84">
        <w:rPr>
          <w:rFonts w:cs="Arial-ItalicMT"/>
          <w:i/>
          <w:iCs/>
        </w:rPr>
        <w:t>mezőgazdasági termelést folytatni</w:t>
      </w:r>
      <w:r w:rsidRPr="00627C84">
        <w:rPr>
          <w:rFonts w:cs="ArialMT"/>
          <w:i/>
        </w:rPr>
        <w:t>, továbbá- a vízbázisok hidrogeológiai védőterületei.)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6. A védett természeti területeken levő erdők elsődleges természetvédelmi rendeltetése mellett a védettség fokának függvényében törekedni kell az ökoturizmus fejlesztésére.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7. A természetvédelmi oltalom alatt álló erdőterületeken meg kell oldani a fenntartható területhasználat, a biológiai sokféleség védelme, a természetkímélő erdőgazdálkodás szempontjainak összeegyeztetését, törekedni kell az őshonos társulások fajösszetételének fenntartására</w:t>
      </w:r>
      <w:r w:rsidR="00352350">
        <w:rPr>
          <w:rFonts w:cs="Arial-ItalicMT"/>
          <w:iCs/>
        </w:rPr>
        <w:t>,</w:t>
      </w:r>
      <w:r w:rsidRPr="00AB5C86">
        <w:rPr>
          <w:rFonts w:cs="Arial-ItalicMT"/>
          <w:iCs/>
        </w:rPr>
        <w:t xml:space="preserve"> ill</w:t>
      </w:r>
      <w:r w:rsidR="00352350">
        <w:rPr>
          <w:rFonts w:cs="Arial-ItalicMT"/>
          <w:iCs/>
        </w:rPr>
        <w:t>etve</w:t>
      </w:r>
      <w:r w:rsidRPr="00AB5C86">
        <w:rPr>
          <w:rFonts w:cs="Arial-ItalicMT"/>
          <w:iCs/>
        </w:rPr>
        <w:t xml:space="preserve"> kialakításának, kialakulásának elősegítésére.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8. Erdőtelepítésre kijelölendő területek meghatározásánál a táji - termőhelyi adottságokat, a mezőgazdálkodásra való területalkalmasságot, a természetvédelmi és gazdasági igényeket is szükséges mérlegelni.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9. Erdőtelepítést a tájvédelmi szempontok figyelembevételével, a tájkarakter megőrzésének biztosításával javasolt végezni.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10.</w:t>
      </w:r>
      <w:r>
        <w:rPr>
          <w:rFonts w:cs="Arial-ItalicMT"/>
          <w:iCs/>
        </w:rPr>
        <w:t xml:space="preserve"> A m</w:t>
      </w:r>
      <w:r w:rsidRPr="00AB5C86">
        <w:rPr>
          <w:rFonts w:cs="Arial-ItalicMT"/>
          <w:iCs/>
        </w:rPr>
        <w:t>eglévő erdők védelmére, folyamatos karbantartásukra fokozott figyelmet kell fordítani.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MT"/>
        </w:rPr>
        <w:t xml:space="preserve">11. A potenciális erdőtelepítési területből - </w:t>
      </w:r>
      <w:r w:rsidRPr="00F27644">
        <w:rPr>
          <w:rFonts w:cs="ArialMT"/>
          <w:i/>
        </w:rPr>
        <w:t>ritka gyeptársulásaik megőrzése érdekében</w:t>
      </w:r>
      <w:r w:rsidRPr="00AB5C86">
        <w:rPr>
          <w:rFonts w:cs="ArialMT"/>
        </w:rPr>
        <w:t xml:space="preserve"> – </w:t>
      </w:r>
      <w:r w:rsidRPr="00AB5C86">
        <w:rPr>
          <w:rFonts w:cs="Arial-ItalicMT"/>
          <w:iCs/>
        </w:rPr>
        <w:t xml:space="preserve">ki kell zárni </w:t>
      </w:r>
      <w:r w:rsidRPr="00AB5C86">
        <w:rPr>
          <w:rFonts w:cs="ArialMT"/>
        </w:rPr>
        <w:t>a természetvédelmi oltalom alatt álló gyepterületeket, továbbá a természetes -</w:t>
      </w:r>
      <w:r w:rsidRPr="00AB5C86">
        <w:rPr>
          <w:rFonts w:cs="Arial-ItalicMT"/>
          <w:iCs/>
        </w:rPr>
        <w:t xml:space="preserve"> </w:t>
      </w:r>
      <w:r w:rsidRPr="00AB5C86">
        <w:rPr>
          <w:rFonts w:cs="ArialMT"/>
        </w:rPr>
        <w:t>és természetközeli állapotú, természeti területnek minősülő gyepterületeket, valamint a</w:t>
      </w:r>
      <w:r w:rsidRPr="00AB5C86">
        <w:rPr>
          <w:rFonts w:cs="Arial-ItalicMT"/>
          <w:iCs/>
        </w:rPr>
        <w:t xml:space="preserve"> </w:t>
      </w:r>
      <w:r w:rsidRPr="00AB5C86">
        <w:rPr>
          <w:rFonts w:cs="ArialMT"/>
        </w:rPr>
        <w:t>NATURA 2000 hálózatba kijelölt természetes élőhelyeket. Az erdőtelepítésre javasolt</w:t>
      </w:r>
      <w:r w:rsidRPr="00AB5C86">
        <w:rPr>
          <w:rFonts w:cs="Arial-ItalicMT"/>
          <w:iCs/>
        </w:rPr>
        <w:t xml:space="preserve"> </w:t>
      </w:r>
      <w:r w:rsidRPr="00AB5C86">
        <w:rPr>
          <w:rFonts w:cs="ArialMT"/>
        </w:rPr>
        <w:t>területek későbbi természetvédelmi oltalom alá kerülése esetén minden művelési ág</w:t>
      </w:r>
      <w:r w:rsidRPr="00AB5C86">
        <w:rPr>
          <w:rFonts w:cs="Arial-ItalicMT"/>
          <w:iCs/>
        </w:rPr>
        <w:t xml:space="preserve"> </w:t>
      </w:r>
      <w:r w:rsidRPr="00AB5C86">
        <w:rPr>
          <w:rFonts w:cs="ArialMT"/>
        </w:rPr>
        <w:t>változáshoz a természetvédelmi hatóság engedélye is szükséges.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>12. Az erdő kiemelkedő védelmi szerepére tekintettel védelmi rendeltetésű erdők telepítése az ökológiai hálózat fejlesztését szolgáló természetvédelmi érdekeken túl talajvédelmi, településvédelmi és tájképvédelmi céllal egyaránt javasolt:</w:t>
      </w:r>
    </w:p>
    <w:p w:rsidR="00637D4A" w:rsidRPr="00AB5C86" w:rsidRDefault="00637D4A" w:rsidP="00352350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="ArialMT"/>
          <w:sz w:val="22"/>
        </w:rPr>
      </w:pPr>
      <w:r w:rsidRPr="00AB5C86">
        <w:rPr>
          <w:rFonts w:cs="ArialMT"/>
          <w:sz w:val="22"/>
        </w:rPr>
        <w:lastRenderedPageBreak/>
        <w:t>A környezeti károk mérséklése érdekében az erősen szennyező emissziós források térségében véderdők telepítése, védőfásítások létesítése szükséges (elsősorban a legkritikusabb ipari térségekben, a nagy forgalmú közlekedési utak mentén, valamint a repülőterek és a honvédségi gyakorlóterületek környezetében a levegő és zajszennyezés csökkentése érdekében).</w:t>
      </w:r>
    </w:p>
    <w:p w:rsidR="00637D4A" w:rsidRPr="00AB5C86" w:rsidRDefault="00637D4A" w:rsidP="00352350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="ArialMT"/>
          <w:sz w:val="22"/>
        </w:rPr>
      </w:pPr>
      <w:r w:rsidRPr="00AB5C86">
        <w:rPr>
          <w:rFonts w:cs="ArialMT"/>
          <w:sz w:val="22"/>
        </w:rPr>
        <w:t>Az erősen deflációveszélyes területeken mezővédő erdősávok létesítése, a tájrehabilitációt igénylő térségekben a tájsebek rekultivációja további jelentős erdőtelepítési feladatokat igényel. A megyében a karsztos területek nagy kiterjedésére tekintettel a szélerózió elleni védelemre a vékony növénytakaróval borított, sérülékeny talajú karsztterületeken is figyelmet kell fordítani.</w:t>
      </w:r>
    </w:p>
    <w:p w:rsidR="00637D4A" w:rsidRPr="00AB5C86" w:rsidRDefault="00637D4A" w:rsidP="00352350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="ArialMT"/>
          <w:sz w:val="22"/>
        </w:rPr>
      </w:pPr>
      <w:r w:rsidRPr="00AB5C86">
        <w:rPr>
          <w:rFonts w:cs="ArialMT"/>
          <w:sz w:val="22"/>
        </w:rPr>
        <w:t>Erdősávok, fasorok, egyéb fásítások létesítésekor fontos szempont továbbá az emberi tevékenységekből keletkezett tájsebek, sérült termőterületek rekultivációja, újrahasznosítása erdészeti eszközökkel.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>13. Az erdők hagyományos hármas funkcióján belül a gazdasági, védelmi és közjóléti funkció összhangjára kell törekedni. Az erdővel borított táj a turizmus számára növekvő vonzerőt jelent, ezért e területeken indokolt összehangolni az erdőgazdálkodás, táj- és természetvédelem, valamint az ökoturizmus szempontjait.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>14. Az erdőgazdasági térségben elő kell segíteni a felhagyott és a működő kavics- és homokbányák rekultivációját és az ehhez kapcsolódó tájrehabilitációs feladatok elvégzését.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</w:rPr>
      </w:pPr>
    </w:p>
    <w:p w:rsidR="00352350" w:rsidRDefault="00352350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</w:rPr>
      </w:pPr>
      <w:r w:rsidRPr="00AB5C86">
        <w:rPr>
          <w:rFonts w:cs="Arial-BoldMT"/>
          <w:b/>
          <w:bCs/>
        </w:rPr>
        <w:t>Mezőgazdasági térség</w:t>
      </w:r>
    </w:p>
    <w:p w:rsidR="00637D4A" w:rsidRPr="004F596F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4F596F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4F596F">
        <w:rPr>
          <w:rFonts w:cs="Arial-ItalicMT"/>
          <w:iCs/>
        </w:rPr>
        <w:t xml:space="preserve">A területrendezési törvény fogalomhasználata szerint mezőgazdasági térség: </w:t>
      </w:r>
      <w:r w:rsidRPr="004F596F">
        <w:rPr>
          <w:rFonts w:eastAsia="Times New Roman" w:cs="Times New Roman"/>
          <w:i/>
          <w:iCs/>
          <w:lang w:eastAsia="hu-HU"/>
        </w:rPr>
        <w:t xml:space="preserve">mezőgazdasági térség: </w:t>
      </w:r>
      <w:r w:rsidRPr="004F596F">
        <w:rPr>
          <w:rFonts w:eastAsia="Times New Roman" w:cs="Times New Roman"/>
          <w:lang w:eastAsia="hu-HU"/>
        </w:rPr>
        <w:t>az országos és megyei területrendezési tervben megállapított területfelhasználási kategória, amelybe elsősorban szántó, gyep - ingatlan-nyilvántartás szerint rét, legelő művelési ágba sorolt területek -, szőlő, gyümölcsös és kert területek tartoznak, és amelyen a mezőgazdasági funkció hosszú távú fenntartása indokolt;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  <w:u w:val="single"/>
        </w:rPr>
      </w:pPr>
      <w:r w:rsidRPr="00AB5C86">
        <w:rPr>
          <w:rFonts w:cs="Arial-ItalicMT"/>
          <w:iCs/>
          <w:u w:val="single"/>
        </w:rPr>
        <w:t>Az agrárgazdaság környezeti aspektusai (NKP IV)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Az agrárgazdaságnak fontos szerepe van a természeti értékek fenntartásában. A környezetbarát mezőgazdálkodási gyakorlat fő támogatási forrását az EU vidékfejlesztési célú támogatásai jelentik. A környezeti szempontok érvényesítését segíti a kölcsönös megfeleltetés komplex követelményrendszere. Az egyes természeti értékek megőrzésben jelentős szerepe van a Magas Természeti Értékű Területek Program folytatásának.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A környezeti erőforrások túlzott használatán, a környezetvédelmi szempontokat és a klímaváltozás hatásait figyelmen kívül hagyó, szakszerűtlen agrotechnika alkalmazásán és a környezettudatos gazdálkodás hiányán túl a művelés felhagyása is veszélyt jelenthet, a </w:t>
      </w:r>
      <w:proofErr w:type="spellStart"/>
      <w:r w:rsidRPr="00AB5C86">
        <w:rPr>
          <w:rFonts w:cs="Arial-ItalicMT"/>
          <w:iCs/>
        </w:rPr>
        <w:t>biodiverzitás</w:t>
      </w:r>
      <w:proofErr w:type="spellEnd"/>
      <w:r w:rsidRPr="00AB5C86">
        <w:rPr>
          <w:rFonts w:cs="Arial-ItalicMT"/>
          <w:iCs/>
        </w:rPr>
        <w:t xml:space="preserve"> csökkenését eredményezheti </w:t>
      </w:r>
      <w:r w:rsidRPr="00F27644">
        <w:rPr>
          <w:rFonts w:cs="Arial-ItalicMT"/>
          <w:i/>
          <w:iCs/>
        </w:rPr>
        <w:t>(pl. özönfajok betelepülése, allergén gyomnövények elszaporodása).</w:t>
      </w:r>
      <w:r w:rsidRPr="00AB5C86">
        <w:rPr>
          <w:rFonts w:cs="Arial-ItalicMT"/>
          <w:iCs/>
        </w:rPr>
        <w:t xml:space="preserve"> Jelentős területeket érint a szél-és vízerózió, illetve a talajtömörödés, amelyek kedvezőtlen környezeti hatásuk mellett a gazdálkodás eredményességét is rontják. Bizonyos környezeti problémák a tápanyag-gazdálkodás hiányosságaiból (tápelem arányok kedvezőtlen alakulása) erednek. </w:t>
      </w:r>
    </w:p>
    <w:p w:rsidR="00637D4A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Az agrárgazdaság szerkezete és ezzel összefüggésben környezeti hatása a vonatkozó EU szabályozás, támogatáspolitika és piaci viszonyok, valamint a társadalmi igények változása miatt átalakulóban van. A </w:t>
      </w:r>
      <w:r>
        <w:rPr>
          <w:rFonts w:cs="Arial-ItalicMT"/>
          <w:iCs/>
        </w:rPr>
        <w:t xml:space="preserve">szabályozás érvényesítése </w:t>
      </w:r>
      <w:r w:rsidRPr="00AB5C86">
        <w:rPr>
          <w:rFonts w:cs="Arial-ItalicMT"/>
          <w:iCs/>
        </w:rPr>
        <w:t xml:space="preserve">során kiemelt figyelmet kell fordítani arra, hogy az agrárszerkezet átalakulása az </w:t>
      </w:r>
      <w:proofErr w:type="spellStart"/>
      <w:r w:rsidRPr="00AB5C86">
        <w:rPr>
          <w:rFonts w:cs="Arial-ItalicMT"/>
          <w:iCs/>
        </w:rPr>
        <w:t>agro</w:t>
      </w:r>
      <w:proofErr w:type="spellEnd"/>
      <w:r w:rsidRPr="00AB5C86">
        <w:rPr>
          <w:rFonts w:cs="Arial-ItalicMT"/>
          <w:iCs/>
        </w:rPr>
        <w:t xml:space="preserve">-ökológiai adottságoknak megfelelően és a klímaváltozás hatásainak figyelembevételével történjen, és ne eredményezze a környezeti terhelések növekedését. 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>
        <w:rPr>
          <w:rFonts w:cs="Arial-ItalicMT"/>
          <w:iCs/>
        </w:rPr>
        <w:t>Stratégiai célok (a</w:t>
      </w:r>
      <w:r w:rsidRPr="00AB5C86">
        <w:rPr>
          <w:rFonts w:cs="Arial-ItalicMT"/>
          <w:iCs/>
        </w:rPr>
        <w:t xml:space="preserve">z NKP IV. program </w:t>
      </w:r>
      <w:r>
        <w:rPr>
          <w:rFonts w:cs="Arial-ItalicMT"/>
          <w:iCs/>
        </w:rPr>
        <w:t>szerint)</w:t>
      </w:r>
      <w:r w:rsidRPr="00AB5C86">
        <w:rPr>
          <w:rFonts w:cs="Arial-ItalicMT"/>
          <w:iCs/>
        </w:rPr>
        <w:t>:</w:t>
      </w:r>
    </w:p>
    <w:p w:rsidR="00637D4A" w:rsidRPr="00AB5C86" w:rsidRDefault="00637D4A" w:rsidP="004F596F">
      <w:pPr>
        <w:pStyle w:val="Listaszerbekezds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B5C86">
        <w:rPr>
          <w:rFonts w:cs="Arial-ItalicMT"/>
          <w:iCs/>
          <w:sz w:val="22"/>
        </w:rPr>
        <w:t>A mezőgazdasági eredetű környezetterhelés csökkentése.</w:t>
      </w:r>
    </w:p>
    <w:p w:rsidR="00637D4A" w:rsidRPr="00AB5C86" w:rsidRDefault="00637D4A" w:rsidP="004F596F">
      <w:pPr>
        <w:pStyle w:val="Listaszerbekezds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B5C86">
        <w:rPr>
          <w:rFonts w:cs="Arial-ItalicMT"/>
          <w:iCs/>
          <w:sz w:val="22"/>
        </w:rPr>
        <w:t>A természeti, környezeti adottsághoz illeszkedő művelési ágak és módok terjesztése.</w:t>
      </w:r>
    </w:p>
    <w:p w:rsidR="00637D4A" w:rsidRPr="00AB5C86" w:rsidRDefault="00637D4A" w:rsidP="004F596F">
      <w:pPr>
        <w:pStyle w:val="Listaszerbekezds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B5C86">
        <w:rPr>
          <w:rFonts w:cs="Arial-ItalicMT"/>
          <w:iCs/>
          <w:sz w:val="22"/>
        </w:rPr>
        <w:t>A természet-és környezetkímélő gazdálkodási módok elterjesztése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  <w:u w:val="single"/>
        </w:rPr>
      </w:pPr>
      <w:r w:rsidRPr="00AB5C86">
        <w:rPr>
          <w:rFonts w:cs="Arial-ItalicMT"/>
          <w:iCs/>
          <w:u w:val="single"/>
        </w:rPr>
        <w:t xml:space="preserve">A mezőgazdasági térségre vonatkozó területrendezési </w:t>
      </w:r>
      <w:r w:rsidRPr="00F27644">
        <w:rPr>
          <w:rFonts w:cs="Arial-ItalicMT"/>
          <w:i/>
          <w:iCs/>
          <w:u w:val="single"/>
        </w:rPr>
        <w:t>(és ahhoz kapcsolódó)</w:t>
      </w:r>
      <w:r>
        <w:rPr>
          <w:rFonts w:cs="Arial-ItalicMT"/>
          <w:iCs/>
          <w:u w:val="single"/>
        </w:rPr>
        <w:t xml:space="preserve"> gazdálkodási </w:t>
      </w:r>
      <w:r w:rsidRPr="00AB5C86">
        <w:rPr>
          <w:rFonts w:cs="Arial-ItalicMT"/>
          <w:iCs/>
          <w:u w:val="single"/>
        </w:rPr>
        <w:t>ajánlások: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1. Az NKP IV-</w:t>
      </w:r>
      <w:proofErr w:type="spellStart"/>
      <w:r w:rsidRPr="00AB5C86">
        <w:rPr>
          <w:rFonts w:cs="Arial-ItalicMT"/>
          <w:iCs/>
        </w:rPr>
        <w:t>ben</w:t>
      </w:r>
      <w:proofErr w:type="spellEnd"/>
      <w:r w:rsidRPr="00AB5C86">
        <w:rPr>
          <w:rFonts w:cs="Arial-ItalicMT"/>
          <w:iCs/>
        </w:rPr>
        <w:t xml:space="preserve"> megjelenő célokkal </w:t>
      </w:r>
      <w:proofErr w:type="gramStart"/>
      <w:r w:rsidRPr="00AB5C86">
        <w:rPr>
          <w:rFonts w:cs="Arial-ItalicMT"/>
          <w:iCs/>
        </w:rPr>
        <w:t>összhangban</w:t>
      </w:r>
      <w:proofErr w:type="gramEnd"/>
      <w:r w:rsidRPr="00AB5C86">
        <w:rPr>
          <w:rFonts w:cs="Arial-ItalicMT"/>
          <w:iCs/>
        </w:rPr>
        <w:t xml:space="preserve"> </w:t>
      </w:r>
      <w:r>
        <w:rPr>
          <w:rFonts w:cs="Arial-ItalicMT"/>
          <w:iCs/>
        </w:rPr>
        <w:t>Zala</w:t>
      </w:r>
      <w:r w:rsidRPr="00AB5C86">
        <w:rPr>
          <w:rFonts w:cs="Arial-ItalicMT"/>
          <w:iCs/>
        </w:rPr>
        <w:t xml:space="preserve"> megyében is érvényt kell szerezni az alábbi szempontoknak:</w:t>
      </w:r>
    </w:p>
    <w:p w:rsidR="00637D4A" w:rsidRPr="00F27644" w:rsidRDefault="00637D4A" w:rsidP="004F596F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sz w:val="22"/>
        </w:rPr>
      </w:pPr>
      <w:r w:rsidRPr="00AB5C86">
        <w:rPr>
          <w:rFonts w:cs="Arial-ItalicMT"/>
          <w:iCs/>
          <w:sz w:val="22"/>
        </w:rPr>
        <w:t xml:space="preserve">az </w:t>
      </w:r>
      <w:proofErr w:type="spellStart"/>
      <w:r w:rsidRPr="00AB5C86">
        <w:rPr>
          <w:rFonts w:cs="Arial-ItalicMT"/>
          <w:iCs/>
          <w:sz w:val="22"/>
        </w:rPr>
        <w:t>agro</w:t>
      </w:r>
      <w:proofErr w:type="spellEnd"/>
      <w:r w:rsidRPr="00AB5C86">
        <w:rPr>
          <w:rFonts w:cs="Arial-ItalicMT"/>
          <w:iCs/>
          <w:sz w:val="22"/>
        </w:rPr>
        <w:t xml:space="preserve">-ökológiai adottságokhoz illeszkedő, környezetbarát gazdálkodás alkalmazása </w:t>
      </w:r>
      <w:r w:rsidRPr="00F27644">
        <w:rPr>
          <w:rFonts w:cs="Arial-ItalicMT"/>
          <w:i/>
          <w:iCs/>
          <w:sz w:val="22"/>
        </w:rPr>
        <w:t>(pl. környezetbarát és talajkímélő agrotechnika, vetésforgó, vetésszerkezet, tápanyag-ellátás, öntözés alkalmazása; erózióvédelem; integrált növényvédelem; tarlóégetés elkerülése).</w:t>
      </w:r>
    </w:p>
    <w:p w:rsidR="00637D4A" w:rsidRPr="00F27644" w:rsidRDefault="00637D4A" w:rsidP="004F596F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sz w:val="22"/>
        </w:rPr>
      </w:pPr>
      <w:r w:rsidRPr="00AB5C86">
        <w:rPr>
          <w:rFonts w:cs="Arial-ItalicMT"/>
          <w:iCs/>
          <w:sz w:val="22"/>
        </w:rPr>
        <w:t xml:space="preserve">talajvédő gazdálkodás megvalósítása, a talaj-degradációs tényezők megelőzése, mérséklése, a talaj vízháztartási képességének javítása </w:t>
      </w:r>
      <w:r w:rsidRPr="00F27644">
        <w:rPr>
          <w:rFonts w:cs="Arial-ItalicMT"/>
          <w:i/>
          <w:iCs/>
          <w:sz w:val="22"/>
        </w:rPr>
        <w:t>(kapcsolód</w:t>
      </w:r>
      <w:r>
        <w:rPr>
          <w:rFonts w:cs="Arial-ItalicMT"/>
          <w:i/>
          <w:iCs/>
          <w:sz w:val="22"/>
        </w:rPr>
        <w:t xml:space="preserve">va </w:t>
      </w:r>
      <w:r w:rsidRPr="00F27644">
        <w:rPr>
          <w:rFonts w:cs="Arial-ItalicMT"/>
          <w:i/>
          <w:iCs/>
          <w:sz w:val="22"/>
        </w:rPr>
        <w:t>a környezetbarát mezőgazdasági gyakorlathoz).</w:t>
      </w:r>
    </w:p>
    <w:p w:rsidR="00637D4A" w:rsidRPr="00AB5C86" w:rsidRDefault="00637D4A" w:rsidP="004F596F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B5C86">
        <w:rPr>
          <w:rFonts w:cs="Arial-ItalicMT"/>
          <w:iCs/>
          <w:sz w:val="22"/>
        </w:rPr>
        <w:t>a tisztított szennyvíz és szennyvíziszapok szakszerű mezőgazdasági felhasználása.</w:t>
      </w:r>
    </w:p>
    <w:p w:rsidR="00637D4A" w:rsidRPr="00AB5C86" w:rsidRDefault="00637D4A" w:rsidP="004F596F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B5C86">
        <w:rPr>
          <w:rFonts w:cs="Arial-ItalicMT"/>
          <w:iCs/>
          <w:sz w:val="22"/>
        </w:rPr>
        <w:t>mezőgazdasági üzemek energia-hatékony korszerűsítése, megújuló energiaforrások alkalmazása.</w:t>
      </w:r>
    </w:p>
    <w:p w:rsidR="00637D4A" w:rsidRPr="00F27644" w:rsidRDefault="00637D4A" w:rsidP="004F596F">
      <w:pPr>
        <w:pStyle w:val="Listaszerbekezds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sz w:val="22"/>
        </w:rPr>
      </w:pPr>
      <w:r w:rsidRPr="00AB5C86">
        <w:rPr>
          <w:rFonts w:cs="Arial-ItalicMT"/>
          <w:iCs/>
          <w:sz w:val="22"/>
        </w:rPr>
        <w:t xml:space="preserve">a termőföld igénybevételével megvalósuló beruházások során a talajvédelmi szabályok betartása </w:t>
      </w:r>
      <w:r w:rsidRPr="00F27644">
        <w:rPr>
          <w:rFonts w:cs="Arial-ItalicMT"/>
          <w:i/>
          <w:iCs/>
          <w:sz w:val="22"/>
        </w:rPr>
        <w:t>(a beruházással, építéssel érintett területek humuszos termőrétegének megmentése, illetve a környező talajok minőségének megóvása).</w:t>
      </w:r>
    </w:p>
    <w:p w:rsidR="00637D4A" w:rsidRPr="00F27644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2. A termőföld rendeltetésétől eltérő igénybevétel csak a legszükségesebb mértékben és elsősorban a jelenleg beépített területtel határos gyengébb termőhelyi adottságú területeken javasolható. Az átlagosnál jobb adottságú földterület beépítésére szánt területté csak kivételesen indokolt esetben jelölhető ki, amennyiben a művelés alóli kivonás közérdekű - </w:t>
      </w:r>
      <w:r w:rsidRPr="00F27644">
        <w:rPr>
          <w:rFonts w:cs="Arial-ItalicMT"/>
          <w:i/>
          <w:iCs/>
        </w:rPr>
        <w:t xml:space="preserve">a jóváhagyott településfejlesztési koncepcióban támogatott </w:t>
      </w:r>
      <w:r w:rsidRPr="00AB5C86">
        <w:rPr>
          <w:rFonts w:cs="Arial-ItalicMT"/>
          <w:iCs/>
        </w:rPr>
        <w:t>– célt szolgál és arra a funkcióra kevésbé értékes földterület nem áll rendelkezésre.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3. A mezőgazdasági térség területfelhasználása során - </w:t>
      </w:r>
      <w:r w:rsidRPr="00F27644">
        <w:rPr>
          <w:rFonts w:cs="Arial-ItalicMT"/>
          <w:i/>
          <w:iCs/>
        </w:rPr>
        <w:t xml:space="preserve">a mindenkori terület potenciálja és a művelési ág együttes figyelembevételével </w:t>
      </w:r>
      <w:r w:rsidRPr="00AB5C86">
        <w:rPr>
          <w:rFonts w:cs="Arial-ItalicMT"/>
          <w:iCs/>
        </w:rPr>
        <w:t>- ösztönözni kell a gazdaságos árutermelésre alkalmas birtokméretek kialakítását.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4. A termőterületek védelme érdekében külterületen településrendezési tervekben az OTÉK-</w:t>
      </w:r>
      <w:proofErr w:type="spellStart"/>
      <w:r w:rsidRPr="00AB5C86">
        <w:rPr>
          <w:rFonts w:cs="Arial-ItalicMT"/>
          <w:iCs/>
        </w:rPr>
        <w:t>ban</w:t>
      </w:r>
      <w:proofErr w:type="spellEnd"/>
      <w:r w:rsidRPr="00AB5C86">
        <w:rPr>
          <w:rFonts w:cs="Arial-ItalicMT"/>
          <w:iCs/>
        </w:rPr>
        <w:t xml:space="preserve"> megengedett telekminimumnál nagyságrendileg nagyobb, illetve az ott megengedett beépítési %-nál kisebb értékeket célszerű meghatározni a beépíthetőség feltételeként. A mezőgazdálkodáshoz kapcsolódó építési igények kielégítésére a birtokközpontos rendszer ösztönzése indokolt.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5. A mezőgazdasági térségben elő kell segíteni az agrár-térszerkezetet előnyösen formáló mozaikos védő erdősávok, fasorok telepítését, egyben biztosítani kell a meglévő mezsgyék, erdősávok védelmét. A területeken meg kell akadályozni a talaj fizikai, kémiai és biológiai degradációját.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6. A mezőgazdasági térségben elő kell segíteni a működő kavics- és homokbányák rekultivációját és az ehhez kapcsolódó tájrehabilitációs feladatok elvégzését.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>7. A kiváló termőhelyi adottságú, kimagasló agrárpotenciállal rendelkező, a gazdaságos árutermelésre legalkalmasabb területek védelme fontos feladat. E területek belterületbe vonása csak jelenlegi belterülethez közvetlen kapcsolódásuk esetén indokolt, beépítésre szánt területté minősítésük pedig csak a mezőgazdasági termeléssel, feldolgozással, szolgáltatással és kereskedelemmel összefüggő céllal javasolt.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F27644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i/>
        </w:rPr>
      </w:pPr>
      <w:r w:rsidRPr="00AB5C86">
        <w:rPr>
          <w:rFonts w:cs="ArialMT"/>
        </w:rPr>
        <w:t xml:space="preserve">8. A kiváló minőségű és termőképességű mezőgazdasági területeken az intenzív mezőgazdasági művelés mellett gondot kell fordítani a biotóp hálózat elemeire </w:t>
      </w:r>
      <w:r w:rsidRPr="00F27644">
        <w:rPr>
          <w:rFonts w:cs="ArialMT"/>
          <w:i/>
        </w:rPr>
        <w:t>(mezővédő erdősávok, cserjesorok, gyepek, vízfolyások menti terület),</w:t>
      </w:r>
      <w:r w:rsidRPr="00AB5C86">
        <w:rPr>
          <w:rFonts w:cs="ArialMT"/>
        </w:rPr>
        <w:t xml:space="preserve"> a kiváló adottságú talajok </w:t>
      </w:r>
      <w:r w:rsidRPr="00F27644">
        <w:rPr>
          <w:rFonts w:cs="ArialMT"/>
          <w:i/>
        </w:rPr>
        <w:t>(csernozjom)</w:t>
      </w:r>
      <w:r w:rsidRPr="00AB5C86">
        <w:rPr>
          <w:rFonts w:cs="ArialMT"/>
        </w:rPr>
        <w:t xml:space="preserve"> megőrzésére, tápanyag-utánpótlására, a fizikai, kémiai, biológiai talajdegradáció megakadályozására, valamint az erózió elleni védelemre </w:t>
      </w:r>
      <w:r w:rsidRPr="00F27644">
        <w:rPr>
          <w:rFonts w:cs="ArialMT"/>
          <w:i/>
        </w:rPr>
        <w:t>(különös tekintettel a lejtőre merőleges irányú művelés folytatására).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>9. A külterjesen hasznosítható, gyengébb termőhelyi adottságokkal rendelkező, valamint a talaj-, víz- és élőhelyvédelmi szempontból fontos területeken főként önellátásra, ill. a környező területek</w:t>
      </w:r>
      <w:r>
        <w:rPr>
          <w:rFonts w:cs="ArialMT"/>
        </w:rPr>
        <w:t xml:space="preserve"> </w:t>
      </w:r>
      <w:r w:rsidRPr="00AB5C86">
        <w:rPr>
          <w:rFonts w:cs="ArialMT"/>
        </w:rPr>
        <w:t xml:space="preserve">tradicionális, jó minőségű, egyedi, tájjellegű, illetve </w:t>
      </w:r>
      <w:proofErr w:type="spellStart"/>
      <w:r w:rsidRPr="00AB5C86">
        <w:rPr>
          <w:rFonts w:cs="ArialMT"/>
        </w:rPr>
        <w:t>bio</w:t>
      </w:r>
      <w:proofErr w:type="spellEnd"/>
      <w:r w:rsidRPr="00AB5C86">
        <w:rPr>
          <w:rFonts w:cs="ArialMT"/>
        </w:rPr>
        <w:t>-termékekkel történő ellátására, valamint az idegenforgalom (kulturális, rekreációs) specifikumaira irányuló termelést célszerű folytatni. Javasolható a takarmánytermesztés, extenzív gyepgazdálkodással összekötött külterjes állattartás, amely jól kombinálható a</w:t>
      </w:r>
      <w:r>
        <w:rPr>
          <w:rFonts w:cs="ArialMT"/>
        </w:rPr>
        <w:t xml:space="preserve"> </w:t>
      </w:r>
      <w:r w:rsidRPr="00AB5C86">
        <w:rPr>
          <w:rFonts w:cs="ArialMT"/>
        </w:rPr>
        <w:t>génmegőrző és idegenforgalmi jellegű őshonos állatok tartásával, bemutatásával.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 xml:space="preserve">10. A külterjes hasznosítású mezőgazdasági területeken a védelmi célok érdekében integrált, környezetkímélő gazdálkodást kell folytatni, megfelelő növényvédelmi </w:t>
      </w:r>
      <w:r w:rsidRPr="00F27644">
        <w:rPr>
          <w:rFonts w:cs="ArialMT"/>
          <w:i/>
        </w:rPr>
        <w:t>(biológiai védekezés),</w:t>
      </w:r>
      <w:r w:rsidRPr="00AB5C86">
        <w:rPr>
          <w:rFonts w:cs="ArialMT"/>
        </w:rPr>
        <w:t xml:space="preserve"> talajművelési, talajerő-utánpótlási </w:t>
      </w:r>
      <w:r w:rsidRPr="00F27644">
        <w:rPr>
          <w:rFonts w:cs="ArialMT"/>
          <w:i/>
        </w:rPr>
        <w:t>(szerves- és zöldtrágyázás)</w:t>
      </w:r>
      <w:r w:rsidRPr="00AB5C86">
        <w:rPr>
          <w:rFonts w:cs="ArialMT"/>
        </w:rPr>
        <w:t xml:space="preserve"> módszerek és vetésszerkezet megválasztásával. A térség területén előforduló ökológiai folyosókra, természeti- és természetvédelmi területekre az ökológiai hálózat övezetére vonatkozó előírások, ill. irányelvek és a természetvédelem jogszabályai az irányadók.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>11. Az allergiás megbetegedések csökkentése érdekében fontos feladat a parlagterületek visszaszorítása és a parlagfű-mentesítési kötelezettség betartása.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12. A mezőgazdasági térséghez tartozó területek további felaprózódását a településrendezés eszközeivel is lassítani kell. A mezőgazdasági térségben elsődlegesen a táj értékeinek és karakterének megőrzését szolgáló tájhasznosítási módokat szükséges támogatni.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 xml:space="preserve">13. A borvidéki és bortermőhelyi települések szőlőkataszter szerinti I. és II. osztályú területeihez tartozó földrészletein épület elhelyezése csak a szőlőtermelés és a borturizmus elősegítése érdekében </w:t>
      </w:r>
      <w:r>
        <w:rPr>
          <w:rFonts w:cs="ArialMT"/>
        </w:rPr>
        <w:t>lehetséges.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F27644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/>
          <w:iCs/>
        </w:rPr>
      </w:pPr>
      <w:r w:rsidRPr="00AB5C86">
        <w:rPr>
          <w:rFonts w:cs="Arial-ItalicMT"/>
          <w:iCs/>
        </w:rPr>
        <w:t xml:space="preserve">14. A mezőgazdasági térséghez tartozó borvidéki és szőlőkataszterbe sorolt területeken a beépítés településrendezési tervben megállapítandó feltétele a </w:t>
      </w:r>
      <w:proofErr w:type="gramStart"/>
      <w:r w:rsidRPr="00AB5C86">
        <w:rPr>
          <w:rFonts w:cs="Arial-ItalicMT"/>
          <w:iCs/>
        </w:rPr>
        <w:t>szőlő művelési</w:t>
      </w:r>
      <w:proofErr w:type="gramEnd"/>
      <w:r w:rsidRPr="00AB5C86">
        <w:rPr>
          <w:rFonts w:cs="Arial-ItalicMT"/>
          <w:iCs/>
        </w:rPr>
        <w:t xml:space="preserve"> ágnak megfelelő területhasználat </w:t>
      </w:r>
      <w:r w:rsidRPr="00F27644">
        <w:rPr>
          <w:rFonts w:cs="Arial-ItalicMT"/>
          <w:i/>
          <w:iCs/>
        </w:rPr>
        <w:t>(szőlőművelés).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15. A mezőgazdasági térség hasznosításánál érvényesíteni kell a „vizek mezőgazdasági eredetű, nitrátszennyezéssel szembeni védelméről szóló” mindenkor érvényes jogszabályi előírásokat.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16. A mezőgazdasági térségbe tartozó magasabb ökológiai, de alacsonyabb termőhelyi értékű mezőgazdasági területek az agrár-környezetvédelmi alapú környezet-, és természetkímélő </w:t>
      </w:r>
      <w:r w:rsidRPr="009754EE">
        <w:rPr>
          <w:rFonts w:cs="Arial-ItalicMT"/>
          <w:iCs/>
        </w:rPr>
        <w:t xml:space="preserve">területhasználat, az ökológiai tájgazdálkodás és az erre épülő ökoturizmus és vidékfejlesztés javasolt </w:t>
      </w:r>
      <w:r w:rsidRPr="00AB5C86">
        <w:rPr>
          <w:rFonts w:cs="Arial-ItalicMT"/>
          <w:iCs/>
        </w:rPr>
        <w:t>célterületei, ennek megfelelően itt kiemelt fejlesztési és rendezési cél a táji változatosság, mozaikosság fenntartása: gyepek - ligetek - erdők, nádasok, nedves - vizes élőhelyek megóvása illetve területi részarányuk növelésének elősegítése.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17. A mezőgazdasági térség extenzíven hasznosított területein ösztönözni kell az extenzív tájgazdálkodásra alkalmas - jellemzően több tíz hektárt elérő, de a több 100 ha-t jellemzően nem meghaladó - birtokméretek kialakítását. Az intenzív művelésből kivonandó, </w:t>
      </w:r>
      <w:proofErr w:type="spellStart"/>
      <w:r w:rsidRPr="00AB5C86">
        <w:rPr>
          <w:rFonts w:cs="Arial-ItalicMT"/>
          <w:iCs/>
        </w:rPr>
        <w:t>öko</w:t>
      </w:r>
      <w:proofErr w:type="spellEnd"/>
      <w:r w:rsidRPr="00AB5C86">
        <w:rPr>
          <w:rFonts w:cs="Arial-ItalicMT"/>
          <w:iCs/>
        </w:rPr>
        <w:t xml:space="preserve">- </w:t>
      </w:r>
      <w:r w:rsidRPr="00F27644">
        <w:rPr>
          <w:rFonts w:cs="Arial-ItalicMT"/>
          <w:i/>
          <w:iCs/>
        </w:rPr>
        <w:t>(</w:t>
      </w:r>
      <w:proofErr w:type="spellStart"/>
      <w:r w:rsidRPr="00F27644">
        <w:rPr>
          <w:rFonts w:cs="Arial-ItalicMT"/>
          <w:i/>
          <w:iCs/>
        </w:rPr>
        <w:t>bio</w:t>
      </w:r>
      <w:proofErr w:type="spellEnd"/>
      <w:r w:rsidRPr="00F27644">
        <w:rPr>
          <w:rFonts w:cs="Arial-ItalicMT"/>
          <w:i/>
          <w:iCs/>
        </w:rPr>
        <w:t>-)</w:t>
      </w:r>
      <w:r w:rsidRPr="00AB5C86">
        <w:rPr>
          <w:rFonts w:cs="Arial-ItalicMT"/>
          <w:iCs/>
        </w:rPr>
        <w:t xml:space="preserve"> és egyéb külterjes mezőgazdálkodásra sem alkalmas területek elsősorban extenzív gyepgazdálkodással, honos fafajokkal történő ligetes fásítással, halastóként vagy egyéb vizes- nedves élőhelyek kialakulására módot adó formában hasznosítandók.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18. A mezőgazdasági térség extenzíven hasznosított területein </w:t>
      </w:r>
      <w:r w:rsidRPr="00F27644">
        <w:rPr>
          <w:rFonts w:cs="Arial-ItalicMT"/>
          <w:i/>
          <w:iCs/>
        </w:rPr>
        <w:t>- az agrár, a környezetvédelmi és az erdészeti támogatási formák összehangolt alkalmazásával -</w:t>
      </w:r>
      <w:r w:rsidRPr="00AB5C86">
        <w:rPr>
          <w:rFonts w:cs="Arial-ItalicMT"/>
          <w:iCs/>
        </w:rPr>
        <w:t xml:space="preserve"> ösztönözni kell a szántóterületek arányának csökkentését, a gyep és erdőterületek arányának jelentős növelését. A vízfolyások menti 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 </w:t>
      </w:r>
      <w:proofErr w:type="gramStart"/>
      <w:r w:rsidRPr="00AB5C86">
        <w:rPr>
          <w:rFonts w:cs="Arial-ItalicMT"/>
          <w:iCs/>
        </w:rPr>
        <w:t>hullámtéri</w:t>
      </w:r>
      <w:proofErr w:type="gramEnd"/>
      <w:r w:rsidRPr="00AB5C86">
        <w:rPr>
          <w:rFonts w:cs="Arial-ItalicMT"/>
          <w:iCs/>
        </w:rPr>
        <w:t xml:space="preserve"> területeken és a megyei területrendezési tervben ökológiai és zöldfolyosóként tervezett területeken található szántóterületeket erdősíteni, fásítani, illetve gyepesíteni célszerű.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19. A mezőgazdasági térség extenzíven hasznosított területei beépítésre szánt területté való minősítése általában nem kívánatos, kivételesen csak abban az esetben, ha a terület természeti-, tájképi értékei nem károsodnak, adottságai is fennmaradnak, továbbá a terület biológiai sokfélesége sem károsodik helyreállíthatatlanul.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005655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005655">
        <w:rPr>
          <w:rFonts w:cs="Arial-ItalicMT"/>
          <w:iCs/>
        </w:rPr>
        <w:t>20. A tájkarakter védelme érdekében településrendezési tervekben az OTÉK-</w:t>
      </w:r>
      <w:proofErr w:type="spellStart"/>
      <w:r w:rsidRPr="00005655">
        <w:rPr>
          <w:rFonts w:cs="Arial-ItalicMT"/>
          <w:iCs/>
        </w:rPr>
        <w:t>ban</w:t>
      </w:r>
      <w:proofErr w:type="spellEnd"/>
      <w:r w:rsidRPr="00005655">
        <w:rPr>
          <w:rFonts w:cs="Arial-ItalicMT"/>
          <w:iCs/>
        </w:rPr>
        <w:t xml:space="preserve"> megengedett telekminimumnál nagyságrendileg </w:t>
      </w:r>
      <w:r w:rsidRPr="003044F1">
        <w:rPr>
          <w:rFonts w:cs="Arial-ItalicMT"/>
          <w:i/>
          <w:iCs/>
        </w:rPr>
        <w:t>nagyobb</w:t>
      </w:r>
      <w:r w:rsidRPr="00005655">
        <w:rPr>
          <w:rFonts w:cs="Arial-ItalicMT"/>
          <w:iCs/>
        </w:rPr>
        <w:t xml:space="preserve">, illetve az ott megengedett beépítési %-nál </w:t>
      </w:r>
      <w:r w:rsidRPr="003044F1">
        <w:rPr>
          <w:rFonts w:cs="Arial-ItalicMT"/>
          <w:i/>
          <w:iCs/>
        </w:rPr>
        <w:t>kisebb</w:t>
      </w:r>
      <w:r w:rsidRPr="00005655">
        <w:rPr>
          <w:rFonts w:cs="Arial-ItalicMT"/>
          <w:iCs/>
        </w:rPr>
        <w:t xml:space="preserve"> maximumértéket célszerű meghatározni a beépíthetőség feltételeként. </w:t>
      </w:r>
    </w:p>
    <w:p w:rsidR="00637D4A" w:rsidRPr="00AD1354" w:rsidRDefault="00637D4A" w:rsidP="004F596F">
      <w:pPr>
        <w:pStyle w:val="Listaszerbekezds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D1354">
        <w:rPr>
          <w:rFonts w:cs="Arial-ItalicMT"/>
          <w:iCs/>
          <w:sz w:val="22"/>
        </w:rPr>
        <w:t>Az ökológiai hálózat magterületi és ökológia hálózati övezetéhez tartozó mezőgazdasági terület nem építhető be és nem burkolható, gyepgazdálkodási területként tartandó fenn, természetközeli művelési módok alkalmazásával.</w:t>
      </w:r>
    </w:p>
    <w:p w:rsidR="00637D4A" w:rsidRPr="00AD1354" w:rsidRDefault="00637D4A" w:rsidP="004F596F">
      <w:pPr>
        <w:pStyle w:val="Listaszerbekezds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D1354">
        <w:rPr>
          <w:rFonts w:cs="Arial-ItalicMT"/>
          <w:iCs/>
          <w:sz w:val="22"/>
        </w:rPr>
        <w:t>A tájképvédelmi szempontból kiemelt övezet, valamint az ökológiai hálózat pufferterületi övezete által érintett mezőgazdasági területen birtokközpont nem létesíthető, irányelvként javasolt a 0 és 1,0 % közötti beépíthetőségi maximum meghatározása.</w:t>
      </w:r>
    </w:p>
    <w:p w:rsidR="00637D4A" w:rsidRPr="00AD1354" w:rsidRDefault="00637D4A" w:rsidP="004F596F">
      <w:pPr>
        <w:pStyle w:val="Listaszerbekezds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D1354">
        <w:rPr>
          <w:rFonts w:cs="Arial-ItalicMT"/>
          <w:iCs/>
          <w:sz w:val="22"/>
        </w:rPr>
        <w:t xml:space="preserve">Az ökológiai és tájképvédelmi célú övezetek által nem érintett általános mezőgazdasági területeken, amennyiben a földművelés vagy az állattartás építményigénye birtokközpontban nem biztosítható, a településrendezési tervben megengedhető a táji adottságoknak és a gazdálkodási szükségleteknek megfelelő gazdasági épület létesítése, a terület táji-természeti értéket nem képező részén, lehetőleg 3% alatti, </w:t>
      </w:r>
      <w:proofErr w:type="spellStart"/>
      <w:r w:rsidRPr="00AD1354">
        <w:rPr>
          <w:rFonts w:cs="Arial-ItalicMT"/>
          <w:iCs/>
          <w:sz w:val="22"/>
        </w:rPr>
        <w:t>tájbaillő</w:t>
      </w:r>
      <w:proofErr w:type="spellEnd"/>
      <w:r w:rsidRPr="00AD1354">
        <w:rPr>
          <w:rFonts w:cs="Arial-ItalicMT"/>
          <w:iCs/>
          <w:sz w:val="22"/>
        </w:rPr>
        <w:t xml:space="preserve"> beépítettséggel.</w:t>
      </w:r>
    </w:p>
    <w:p w:rsidR="00637D4A" w:rsidRPr="00AD1354" w:rsidRDefault="00637D4A" w:rsidP="004F596F">
      <w:pPr>
        <w:pStyle w:val="Listaszerbekezds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D1354">
        <w:rPr>
          <w:rFonts w:cs="Arial-ItalicMT"/>
          <w:iCs/>
          <w:sz w:val="22"/>
        </w:rPr>
        <w:t>Az ökológiai és tájképvédelmi célú övezetek által nem érintett sajátos adottságú mezőgazdasági területeken (pl. tanyás térségben, intenzív ültetvényművelés alatt álló, vagy agrárerdészeti módszerekkel hasznosított területeken), valamint a kertes mezőgazdasági területeken a fentiektől eltérő egyedi szabályozás kidolgozása célszerű a tájkarakter védelme érdekében.</w:t>
      </w:r>
    </w:p>
    <w:p w:rsidR="00637D4A" w:rsidRPr="00005655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D1354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D1354">
        <w:rPr>
          <w:rFonts w:cs="Arial-ItalicMT"/>
          <w:iCs/>
        </w:rPr>
        <w:t>21. Fáslegelőn, nedves réten és lápos-mocsaras területen épület és burkolat nem helyezhető el. E területeken és ezek 500 méteres körzetében a vonalas létesítmények telepítése elkerülendő.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22. A mezőgazdasági térség extenzíven hasznosított területein a táj- és természetvédelmi szempontoknak alárendelten kell elősegíteni az erdősávok, fasorok telepítését, de elsődlegesen a meglévő mezsgyék, facsoportok, erdősávok védelmét kell biztosítani.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D1354">
        <w:rPr>
          <w:rFonts w:cs="Arial-ItalicMT"/>
          <w:iCs/>
        </w:rPr>
        <w:t xml:space="preserve">23. A keletkező vizek megőrzendők, a megyét érintő vízgyűjtőkön olyan víz- és agrárgazdálkodást kell </w:t>
      </w:r>
      <w:r w:rsidRPr="00AB5C86">
        <w:rPr>
          <w:rFonts w:cs="Arial-ItalicMT"/>
          <w:iCs/>
        </w:rPr>
        <w:t>folytatni, amely nem eredményezi a talajvíz csökkenését és elősegíti az éghajlatváltozáshoz való alkalmazkodást.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24. Az ár-és belvízveszélyes mezőgazdasági területek művelési ágát és módját úgy kell megválasztani, - szántó és egyéb intenzív művelés esetén megváltoztatni - hogy a vízgazdálkodási és a természetvédelmi szempontok prioritása érvényesüljön. E területeken potenciálisan környezetszennyező vagy veszélyeztető anyag és létesítmény elhelyezése nem javasolható.</w:t>
      </w:r>
    </w:p>
    <w:p w:rsidR="00637D4A" w:rsidRDefault="00637D4A" w:rsidP="00352350">
      <w:pPr>
        <w:spacing w:after="0" w:line="240" w:lineRule="auto"/>
        <w:rPr>
          <w:rFonts w:cs="Arial-BoldMT"/>
          <w:b/>
          <w:bCs/>
        </w:rPr>
      </w:pPr>
    </w:p>
    <w:p w:rsidR="00352350" w:rsidRDefault="00352350" w:rsidP="00352350">
      <w:pPr>
        <w:spacing w:after="0" w:line="240" w:lineRule="auto"/>
        <w:rPr>
          <w:rFonts w:cs="Arial-BoldMT"/>
          <w:b/>
          <w:bCs/>
        </w:rPr>
      </w:pPr>
    </w:p>
    <w:p w:rsidR="00637D4A" w:rsidRPr="003527CE" w:rsidRDefault="00637D4A" w:rsidP="00E01D91">
      <w:pPr>
        <w:keepNext/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</w:rPr>
      </w:pPr>
      <w:r w:rsidRPr="003527CE">
        <w:rPr>
          <w:rFonts w:cs="Arial-BoldMT"/>
          <w:b/>
          <w:bCs/>
        </w:rPr>
        <w:t>Vízgazdálkodási térség</w:t>
      </w:r>
    </w:p>
    <w:p w:rsidR="00637D4A" w:rsidRPr="003527CE" w:rsidRDefault="00637D4A" w:rsidP="00E01D91">
      <w:pPr>
        <w:keepNext/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Default="00637D4A" w:rsidP="00E01D91">
      <w:pPr>
        <w:keepNext/>
        <w:spacing w:after="0" w:line="240" w:lineRule="auto"/>
        <w:jc w:val="both"/>
        <w:rPr>
          <w:rFonts w:cs="Arial-ItalicMT"/>
          <w:iCs/>
        </w:rPr>
      </w:pPr>
      <w:r w:rsidRPr="003527CE">
        <w:rPr>
          <w:rFonts w:cs="Arial-ItalicMT"/>
          <w:iCs/>
        </w:rPr>
        <w:t>A területrendezési törvény fogalomhasználata szerint vízgazdálkodási térség: országos, kiemelt térségi és megyei területrendezési tervben megállapított területfelhasználási kategória, amelybe Magyarország vízfolyásai, állóvizei, illetve azok parti sávjai tartoznak.</w:t>
      </w:r>
    </w:p>
    <w:p w:rsidR="004F596F" w:rsidRPr="003527CE" w:rsidRDefault="004F596F" w:rsidP="004F596F">
      <w:pPr>
        <w:spacing w:after="0" w:line="240" w:lineRule="auto"/>
        <w:jc w:val="both"/>
        <w:rPr>
          <w:rFonts w:cs="Arial-ItalicMT"/>
          <w:iCs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3527CE">
        <w:rPr>
          <w:rFonts w:cs="Arial-ItalicMT"/>
          <w:iCs/>
        </w:rPr>
        <w:t xml:space="preserve">A vízgazdálkodási térség területét – </w:t>
      </w:r>
      <w:r w:rsidRPr="003527CE">
        <w:rPr>
          <w:rFonts w:cs="Arial-ItalicMT"/>
          <w:i/>
          <w:iCs/>
        </w:rPr>
        <w:t>a vonatkozó törvényi előírásnak megfelelően</w:t>
      </w:r>
      <w:r w:rsidRPr="003527CE">
        <w:rPr>
          <w:rFonts w:cs="Arial-ItalicMT"/>
          <w:iCs/>
        </w:rPr>
        <w:t xml:space="preserve"> – (a területrendezési törvény hatálybalépését megelőzően már jogszerűen kijelölt beépítésre szánt területek kivételével</w:t>
      </w:r>
      <w:proofErr w:type="gramStart"/>
      <w:r w:rsidRPr="003527CE">
        <w:rPr>
          <w:rFonts w:cs="Arial-ItalicMT"/>
          <w:iCs/>
        </w:rPr>
        <w:t>)  vízgazdálkodási</w:t>
      </w:r>
      <w:proofErr w:type="gramEnd"/>
      <w:r w:rsidRPr="003527CE">
        <w:rPr>
          <w:rFonts w:cs="Arial-ItalicMT"/>
          <w:iCs/>
        </w:rPr>
        <w:t xml:space="preserve"> terület, vízgazdálkodási célú erdőterület, vízgazdálkodási célú mezőgazdasági terület, természetközeli terület, továbbá különleges honvédelmi, katonai és nemzetbiztonsági célú terület vagy honvédelmi célú erdőterület területfelhasználási egységbe kell sorolni, és a működési területével érintett vízügyi igazgatási szervvel egyeztetve kell pontosítani.</w:t>
      </w:r>
    </w:p>
    <w:p w:rsidR="00637D4A" w:rsidRPr="00352350" w:rsidRDefault="00637D4A" w:rsidP="00352350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  <w:u w:val="single"/>
        </w:rPr>
      </w:pPr>
      <w:r w:rsidRPr="003527CE">
        <w:rPr>
          <w:rFonts w:cs="Arial-ItalicMT"/>
          <w:iCs/>
          <w:u w:val="single"/>
        </w:rPr>
        <w:t>A vízgazdálkodási térségre vonatkozó területrendezési és területhasználati ajánlások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3527CE">
        <w:rPr>
          <w:rFonts w:cs="ArialMT"/>
        </w:rPr>
        <w:t xml:space="preserve">1. A vízfolyások vízminőségének közvetlen védelme érdekében az érintett vizek mentén szabályozott sávban mindennemű </w:t>
      </w:r>
      <w:r w:rsidRPr="003527CE">
        <w:rPr>
          <w:rFonts w:cs="ArialMT"/>
          <w:i/>
        </w:rPr>
        <w:t>(építés és egyéb)</w:t>
      </w:r>
      <w:r w:rsidRPr="003527CE">
        <w:rPr>
          <w:rFonts w:cs="ArialMT"/>
        </w:rPr>
        <w:t xml:space="preserve"> tevékenység folytatásához az illetékes környezetvédelmi, természetvédelmi és vízügyi hatóság hozzájárulása szükséges.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3527CE">
        <w:rPr>
          <w:rFonts w:cs="ArialMT"/>
        </w:rPr>
        <w:t>2. A vízfolyások rendszeres karbantartása és felújítása közép- és hosszú távon egyaránt fontos feladat. A helyreállítás során az eredeti állapotot közelítő megoldásokra kell törekedni, a vízgazdálkodási feladatok végzéséhez szükséges területek és hullámterek nem építhetők be.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3527CE">
        <w:rPr>
          <w:rFonts w:cs="ArialMT"/>
        </w:rPr>
        <w:t>3. A mederrendezés elsőrendű szempont, mert ezek a vizek a végbefogadói a beépített területekről érkező csapadékvíz-hálózat által szállított nagy mennyiségű, hirtelen lezúduló csapadékvíznek.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3527CE">
        <w:rPr>
          <w:rFonts w:cs="ArialMT"/>
        </w:rPr>
        <w:t>4. A helyi vízkárelhárítás érdekében a hegy- és dombvidéki településeken különösen fontos a kisvízfolyásokon a záportározó</w:t>
      </w:r>
      <w:r w:rsidR="00E01D91">
        <w:rPr>
          <w:rFonts w:cs="ArialMT"/>
        </w:rPr>
        <w:t xml:space="preserve">, </w:t>
      </w:r>
      <w:r w:rsidR="00E01D91" w:rsidRPr="00E01D91">
        <w:rPr>
          <w:rFonts w:cs="ArialMT"/>
        </w:rPr>
        <w:t xml:space="preserve">völgyzáró gát építési </w:t>
      </w:r>
      <w:r w:rsidRPr="003527CE">
        <w:rPr>
          <w:rFonts w:cs="ArialMT"/>
        </w:rPr>
        <w:t>lehetőségek kihasználása. A vizek megfogásával és késleltetésével mentesíthető a beépített terület a hirtelen lezúduló, sok uszadékot és hordalékot szállító vizektől.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3527CE">
        <w:rPr>
          <w:rFonts w:cs="ArialMT"/>
        </w:rPr>
        <w:t xml:space="preserve">5. A kisvízfolyások, víztározók állapotára, </w:t>
      </w:r>
      <w:r w:rsidR="004F596F">
        <w:rPr>
          <w:rFonts w:cs="ArialMT"/>
        </w:rPr>
        <w:t>a Zala és a Mura, valamint a Balaton teljes megyei</w:t>
      </w:r>
      <w:r w:rsidRPr="003527CE">
        <w:rPr>
          <w:rFonts w:cs="ArialMT"/>
        </w:rPr>
        <w:t xml:space="preserve"> vízgyűjtőjén szükséges figyelmet fordítani.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3527CE">
        <w:rPr>
          <w:rFonts w:cs="ArialMT"/>
        </w:rPr>
        <w:t>6. A kijelölt szükségtározó</w:t>
      </w:r>
      <w:r w:rsidR="004F596F">
        <w:rPr>
          <w:rFonts w:cs="ArialMT"/>
        </w:rPr>
        <w:t>k</w:t>
      </w:r>
      <w:r w:rsidRPr="003527CE">
        <w:rPr>
          <w:rFonts w:cs="ArialMT"/>
        </w:rPr>
        <w:t xml:space="preserve"> helybiztosítása továbbra is szükséges.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3527CE">
        <w:rPr>
          <w:rFonts w:cs="ArialMT"/>
        </w:rPr>
        <w:t xml:space="preserve">7. A települések belterületén összegyűjtött csapadékvizek vízfolyásokba vezetése csak előzetes tisztítás </w:t>
      </w:r>
      <w:r w:rsidRPr="003527CE">
        <w:rPr>
          <w:rFonts w:cs="ArialMT"/>
          <w:i/>
        </w:rPr>
        <w:t>(olajfogó, homokfogó, törmelékfogó stb.)</w:t>
      </w:r>
      <w:r w:rsidRPr="003527CE">
        <w:rPr>
          <w:rFonts w:cs="ArialMT"/>
        </w:rPr>
        <w:t xml:space="preserve"> után engedélyezhető.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3527CE">
        <w:rPr>
          <w:rFonts w:cs="Arial-ItalicMT"/>
          <w:iCs/>
        </w:rPr>
        <w:t>8. A folyóvizek és a part menti területek területfelhasználásánál és hasznosításánál két prioritást kell párhuzamosan érvényesíteni:</w:t>
      </w:r>
    </w:p>
    <w:p w:rsidR="00637D4A" w:rsidRPr="003527CE" w:rsidRDefault="00637D4A" w:rsidP="004F596F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sz w:val="22"/>
        </w:rPr>
      </w:pPr>
      <w:r w:rsidRPr="003527CE">
        <w:rPr>
          <w:rFonts w:cs="Arial-ItalicMT"/>
          <w:iCs/>
          <w:sz w:val="22"/>
        </w:rPr>
        <w:t xml:space="preserve">az árvizek biztonságos levezetése </w:t>
      </w:r>
      <w:r w:rsidRPr="003527CE">
        <w:rPr>
          <w:rFonts w:cs="Arial-ItalicMT"/>
          <w:i/>
          <w:iCs/>
          <w:sz w:val="22"/>
        </w:rPr>
        <w:t>(élet- és vagyonvédelem)</w:t>
      </w:r>
    </w:p>
    <w:p w:rsidR="00637D4A" w:rsidRPr="003527CE" w:rsidRDefault="00637D4A" w:rsidP="004F596F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Arial-ItalicMT"/>
          <w:i/>
          <w:iCs/>
          <w:sz w:val="22"/>
        </w:rPr>
      </w:pPr>
      <w:r w:rsidRPr="003527CE">
        <w:rPr>
          <w:rFonts w:cs="Arial-ItalicMT"/>
          <w:iCs/>
          <w:sz w:val="22"/>
        </w:rPr>
        <w:t xml:space="preserve">valamint a vízmegtartás </w:t>
      </w:r>
      <w:r w:rsidRPr="003527CE">
        <w:rPr>
          <w:rFonts w:cs="Arial-ItalicMT"/>
          <w:i/>
          <w:iCs/>
          <w:sz w:val="22"/>
        </w:rPr>
        <w:t>(ökológiai és turisztikai vízigény biztosítása, árvízcsúcs csökkentő szerep).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3527CE" w:rsidRDefault="00637D4A" w:rsidP="009F07A3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3527CE">
        <w:rPr>
          <w:rFonts w:cs="Arial-ItalicMT"/>
          <w:iCs/>
        </w:rPr>
        <w:t xml:space="preserve">9. A települések településrendezési tervében rögzített távlati területhasznosítás figyelembe vételével </w:t>
      </w:r>
      <w:r w:rsidRPr="003527CE">
        <w:rPr>
          <w:rFonts w:cs="Arial-ItalicMT"/>
          <w:i/>
          <w:iCs/>
        </w:rPr>
        <w:t>- a vízgyűjtő szintű térségi komplex vízgyűjtő-gazdálkodási tervhez kapcsolódva</w:t>
      </w:r>
      <w:r w:rsidRPr="003527CE">
        <w:rPr>
          <w:rFonts w:cs="Arial-ItalicMT"/>
          <w:iCs/>
        </w:rPr>
        <w:t xml:space="preserve"> - el kell készíteni a települések csapadékvíz elvezetési tervét. Abban le kell határolni a zárt csapadékvíz elvezetésű és a nyílt árkos vízelvezetésű területeket. Meg kell határozni a vízgyűjtők várható távlati terhelését.</w:t>
      </w:r>
      <w:r w:rsidR="00E01D91" w:rsidRPr="00E01D91">
        <w:rPr>
          <w:rFonts w:cs="Arial-ItalicMT"/>
          <w:iCs/>
        </w:rPr>
        <w:t xml:space="preserve"> A helyi vízvisszatartás kötelezésére és az országos vízminőség védelmi területek övezetére vonatkozó előírást a településrendezési eszközök helyi építési szabályzatában kell rögzíteni.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3527CE">
        <w:rPr>
          <w:rFonts w:cs="Arial-ItalicMT"/>
          <w:iCs/>
        </w:rPr>
        <w:t>10. A többletvíz elvezetése mellett a térségi vízgazdálkodási tervekben foglalkozni kell a vízvisszatartás és hordalékfogás kérdéseivel is, a lehullott csapadék ésszerű hasznosításával.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3527CE">
        <w:rPr>
          <w:rFonts w:cs="Arial-ItalicMT"/>
          <w:iCs/>
        </w:rPr>
        <w:t>11. A természetes partvonalak csak kivételesen, a környezetvédelmi, természetvédelmi és vízügyi hatóság hozzájárulásával, környezeti hatásvizsgálat alapján változtathatóak meg, a természetes vízfelületek pedig nem csökkenthetők.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3527CE">
        <w:rPr>
          <w:rFonts w:cs="Arial-ItalicMT"/>
          <w:iCs/>
        </w:rPr>
        <w:t xml:space="preserve">12. A folyókat, élővizeket övező ökológiai, illetve zöldfolyosó hálózatok megtartása és fejlesztése </w:t>
      </w:r>
      <w:r w:rsidRPr="003527CE">
        <w:rPr>
          <w:rFonts w:cs="Arial-ItalicMT"/>
          <w:i/>
          <w:iCs/>
        </w:rPr>
        <w:t>(rehabilitációja)</w:t>
      </w:r>
      <w:r w:rsidRPr="003527CE">
        <w:rPr>
          <w:rFonts w:cs="Arial-ItalicMT"/>
          <w:iCs/>
        </w:rPr>
        <w:t xml:space="preserve"> kiemelt feladat. Az ehhez szükséges területeket a településrendezési tervek területfelhasználást meghatározó szerkezeti és szabályozási munkarészeiben biztosítani kell, az ajánlott besorolás lehet vízgazdálkodási, mezőgazdasági vagy erdőterület. A vízgazdálkodási térségben támogatni szükséges a mellékág-rehabilitációs, vizes élőhely rekonstrukciós törekvéseket.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3527CE">
        <w:rPr>
          <w:rFonts w:cs="Arial-ItalicMT"/>
          <w:iCs/>
        </w:rPr>
        <w:t>13. A településrendezési tervekben az építésügyi előírások megfogalmazása során körültekintő szabályozás indokolt e területek „elépítésének” megakadályozása és a környezetszennyezés mérséklése érdekében.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/>
          <w:iCs/>
        </w:rPr>
      </w:pPr>
      <w:r w:rsidRPr="003527CE">
        <w:rPr>
          <w:rFonts w:cs="Arial-ItalicMT"/>
          <w:iCs/>
        </w:rPr>
        <w:t xml:space="preserve">14. A környezeti terhelés mérséklése érdekében szükséges kijelölni a vízparti táborozásra alkalmas helyeket, ott biztosítani a zavarásmentes tartózkodáshoz szükséges szolgáltatásokat </w:t>
      </w:r>
      <w:r w:rsidRPr="003527CE">
        <w:rPr>
          <w:rFonts w:cs="Arial-ItalicMT"/>
          <w:i/>
          <w:iCs/>
        </w:rPr>
        <w:t>(WC, hulladéktárolás és elszállítás, hajókivételi lehetőség, kijelölt tisztálkodóhelyek és főzőhelyek, tűzifa vételezési lehetőségek, stb.)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3527CE">
        <w:rPr>
          <w:rFonts w:cs="Arial-ItalicMT"/>
          <w:iCs/>
        </w:rPr>
        <w:t xml:space="preserve">15. A feladatok meghatározásánál figyelembe kell venni „az árvíz megelőzés, az árvízmentesítés és az árvízvédekezés legjobb gyakorlata” </w:t>
      </w:r>
      <w:r w:rsidRPr="003527CE">
        <w:rPr>
          <w:rFonts w:cs="Arial-ItalicMT"/>
          <w:i/>
          <w:iCs/>
        </w:rPr>
        <w:t xml:space="preserve">(Best </w:t>
      </w:r>
      <w:proofErr w:type="spellStart"/>
      <w:r w:rsidRPr="003527CE">
        <w:rPr>
          <w:rFonts w:cs="Arial-ItalicMT"/>
          <w:i/>
          <w:iCs/>
        </w:rPr>
        <w:t>practices</w:t>
      </w:r>
      <w:proofErr w:type="spellEnd"/>
      <w:r w:rsidRPr="003527CE">
        <w:rPr>
          <w:rFonts w:cs="Arial-ItalicMT"/>
          <w:i/>
          <w:iCs/>
        </w:rPr>
        <w:t xml:space="preserve"> </w:t>
      </w:r>
      <w:proofErr w:type="spellStart"/>
      <w:r w:rsidRPr="003527CE">
        <w:rPr>
          <w:rFonts w:cs="Arial-ItalicMT"/>
          <w:i/>
          <w:iCs/>
        </w:rPr>
        <w:t>on</w:t>
      </w:r>
      <w:proofErr w:type="spellEnd"/>
      <w:r w:rsidRPr="003527CE">
        <w:rPr>
          <w:rFonts w:cs="Arial-ItalicMT"/>
          <w:i/>
          <w:iCs/>
        </w:rPr>
        <w:t xml:space="preserve"> </w:t>
      </w:r>
      <w:proofErr w:type="spellStart"/>
      <w:r w:rsidRPr="003527CE">
        <w:rPr>
          <w:rFonts w:cs="Arial-ItalicMT"/>
          <w:i/>
          <w:iCs/>
        </w:rPr>
        <w:t>flood</w:t>
      </w:r>
      <w:proofErr w:type="spellEnd"/>
      <w:r w:rsidRPr="003527CE">
        <w:rPr>
          <w:rFonts w:cs="Arial-ItalicMT"/>
          <w:i/>
          <w:iCs/>
        </w:rPr>
        <w:t xml:space="preserve"> </w:t>
      </w:r>
      <w:proofErr w:type="spellStart"/>
      <w:r w:rsidRPr="003527CE">
        <w:rPr>
          <w:rFonts w:cs="Arial-ItalicMT"/>
          <w:i/>
          <w:iCs/>
        </w:rPr>
        <w:t>prevention</w:t>
      </w:r>
      <w:proofErr w:type="spellEnd"/>
      <w:r w:rsidRPr="003527CE">
        <w:rPr>
          <w:rFonts w:cs="Arial-ItalicMT"/>
          <w:i/>
          <w:iCs/>
        </w:rPr>
        <w:t xml:space="preserve">, </w:t>
      </w:r>
      <w:proofErr w:type="spellStart"/>
      <w:r w:rsidRPr="003527CE">
        <w:rPr>
          <w:rFonts w:cs="Arial-ItalicMT"/>
          <w:i/>
          <w:iCs/>
        </w:rPr>
        <w:t>protection</w:t>
      </w:r>
      <w:proofErr w:type="spellEnd"/>
      <w:r w:rsidRPr="003527CE">
        <w:rPr>
          <w:rFonts w:cs="Arial-ItalicMT"/>
          <w:i/>
          <w:iCs/>
        </w:rPr>
        <w:t xml:space="preserve"> and </w:t>
      </w:r>
      <w:proofErr w:type="spellStart"/>
      <w:r w:rsidRPr="003527CE">
        <w:rPr>
          <w:rFonts w:cs="Arial-ItalicMT"/>
          <w:i/>
          <w:iCs/>
        </w:rPr>
        <w:t>migitation</w:t>
      </w:r>
      <w:proofErr w:type="spellEnd"/>
      <w:r w:rsidRPr="003527CE">
        <w:rPr>
          <w:rFonts w:cs="Arial-ItalicMT"/>
          <w:i/>
          <w:iCs/>
        </w:rPr>
        <w:t>)</w:t>
      </w:r>
      <w:r w:rsidRPr="003527CE">
        <w:rPr>
          <w:rFonts w:cs="Arial-ItalicMT"/>
          <w:iCs/>
        </w:rPr>
        <w:t xml:space="preserve"> európai dokumentumát,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3527CE">
        <w:rPr>
          <w:rFonts w:cs="Arial-ItalicMT"/>
          <w:iCs/>
        </w:rPr>
        <w:t>16. Érvényesíteni kell a teret a folyónak elvet.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3527CE">
        <w:rPr>
          <w:rFonts w:cs="Arial-ItalicMT"/>
          <w:iCs/>
        </w:rPr>
        <w:t>17. Gondoskodni kell az élet- és vagyonvédelem további biztosításáról a differenciált kockázatvállalás elve alapján.</w:t>
      </w:r>
    </w:p>
    <w:p w:rsidR="00637D4A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</w:rPr>
      </w:pPr>
      <w:r w:rsidRPr="00AB5C86">
        <w:rPr>
          <w:rFonts w:cs="Arial-BoldMT"/>
          <w:b/>
          <w:bCs/>
        </w:rPr>
        <w:t>Települési térség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A</w:t>
      </w:r>
      <w:r>
        <w:rPr>
          <w:rFonts w:cs="Arial-ItalicMT"/>
          <w:iCs/>
        </w:rPr>
        <w:t xml:space="preserve"> területrendezési törvény </w:t>
      </w:r>
      <w:r w:rsidRPr="00AB5C86">
        <w:rPr>
          <w:rFonts w:cs="Arial-ItalicMT"/>
          <w:iCs/>
        </w:rPr>
        <w:t>fogalomhasználata szerint települési térség: országos, kiemelt térségi és megyei területrendezési tervben megállapított területfelhasználási kategória, amelybe a település belterülete, valamint a belterületen kívüli beépített és beépítésre szánt területek tartoznak.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  <w:u w:val="single"/>
        </w:rPr>
      </w:pPr>
      <w:r w:rsidRPr="00AB5C86">
        <w:rPr>
          <w:rFonts w:cs="Arial-ItalicMT"/>
          <w:iCs/>
          <w:u w:val="single"/>
        </w:rPr>
        <w:t xml:space="preserve">A települési térségre vonatkozó területrendezési </w:t>
      </w:r>
      <w:r>
        <w:rPr>
          <w:rFonts w:cs="Arial-ItalicMT"/>
          <w:iCs/>
          <w:u w:val="single"/>
        </w:rPr>
        <w:t xml:space="preserve">és területhasználati </w:t>
      </w:r>
      <w:r w:rsidRPr="00AB5C86">
        <w:rPr>
          <w:rFonts w:cs="Arial-ItalicMT"/>
          <w:iCs/>
          <w:u w:val="single"/>
        </w:rPr>
        <w:t>ajánlások: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MT"/>
        </w:rPr>
        <w:t xml:space="preserve">1. </w:t>
      </w:r>
      <w:r w:rsidRPr="00AB5C86">
        <w:rPr>
          <w:rFonts w:cs="Arial-ItalicMT"/>
          <w:iCs/>
        </w:rPr>
        <w:t xml:space="preserve">Az NKP </w:t>
      </w:r>
      <w:r>
        <w:rPr>
          <w:rFonts w:cs="Arial-ItalicMT"/>
          <w:iCs/>
        </w:rPr>
        <w:t>IV.-</w:t>
      </w:r>
      <w:proofErr w:type="spellStart"/>
      <w:r>
        <w:rPr>
          <w:rFonts w:cs="Arial-ItalicMT"/>
          <w:iCs/>
        </w:rPr>
        <w:t>ben</w:t>
      </w:r>
      <w:proofErr w:type="spellEnd"/>
      <w:r>
        <w:rPr>
          <w:rFonts w:cs="Arial-ItalicMT"/>
          <w:iCs/>
        </w:rPr>
        <w:t xml:space="preserve"> </w:t>
      </w:r>
      <w:r w:rsidRPr="00AB5C86">
        <w:rPr>
          <w:rFonts w:cs="Arial-ItalicMT"/>
          <w:iCs/>
        </w:rPr>
        <w:t>megjel</w:t>
      </w:r>
      <w:r>
        <w:rPr>
          <w:rFonts w:cs="Arial-ItalicMT"/>
          <w:iCs/>
        </w:rPr>
        <w:t>ölt célokhoz kapcsolódóan Zala</w:t>
      </w:r>
      <w:r w:rsidRPr="00AB5C86">
        <w:rPr>
          <w:rFonts w:cs="Arial-ItalicMT"/>
          <w:iCs/>
        </w:rPr>
        <w:t xml:space="preserve"> megyében is érvényt kell szerezni az alábbi szempontoknak:</w:t>
      </w:r>
    </w:p>
    <w:p w:rsidR="00637D4A" w:rsidRPr="00AB5C86" w:rsidRDefault="00637D4A" w:rsidP="009F07A3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B5C86">
        <w:rPr>
          <w:rFonts w:cs="Arial-ItalicMT"/>
          <w:iCs/>
          <w:sz w:val="22"/>
        </w:rPr>
        <w:t>barnamezős területek felhasználása.</w:t>
      </w:r>
    </w:p>
    <w:p w:rsidR="00637D4A" w:rsidRPr="00AB5C86" w:rsidRDefault="00637D4A" w:rsidP="009F07A3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B5C86">
        <w:rPr>
          <w:rFonts w:cs="Arial-ItalicMT"/>
          <w:iCs/>
          <w:sz w:val="22"/>
        </w:rPr>
        <w:t>zöldfelület kataszter létrehozása.</w:t>
      </w:r>
    </w:p>
    <w:p w:rsidR="00637D4A" w:rsidRPr="00AB5C86" w:rsidRDefault="00637D4A" w:rsidP="009F07A3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B5C86">
        <w:rPr>
          <w:rFonts w:cs="Arial-ItalicMT"/>
          <w:iCs/>
          <w:sz w:val="22"/>
        </w:rPr>
        <w:t>a települések talajának védelme.</w:t>
      </w:r>
    </w:p>
    <w:p w:rsidR="00637D4A" w:rsidRPr="00AB5C86" w:rsidRDefault="00637D4A" w:rsidP="009F07A3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B5C86">
        <w:rPr>
          <w:rFonts w:cs="Arial-ItalicMT"/>
          <w:iCs/>
          <w:sz w:val="22"/>
        </w:rPr>
        <w:t>a helyi zaj- és rezgésvédelemi szempontból csendes övezet, illetve fokozottan védett terület kijelölése.</w:t>
      </w:r>
    </w:p>
    <w:p w:rsidR="00637D4A" w:rsidRPr="00AB5C86" w:rsidRDefault="00637D4A" w:rsidP="009F07A3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B5C86">
        <w:rPr>
          <w:rFonts w:cs="Arial-ItalicMT"/>
          <w:iCs/>
          <w:sz w:val="22"/>
        </w:rPr>
        <w:t>a települések fejlesztési-rendezési tervezésénél fokozott figyelem a földtani adottságokra, a felszínmozgásokkal való veszélyeztetettségre.</w:t>
      </w:r>
    </w:p>
    <w:p w:rsidR="00637D4A" w:rsidRPr="00AB5C86" w:rsidRDefault="00637D4A" w:rsidP="009F07A3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B5C86">
        <w:rPr>
          <w:rFonts w:cs="Arial-ItalicMT"/>
          <w:iCs/>
          <w:sz w:val="22"/>
        </w:rPr>
        <w:t>az igénybevételre kerülő biológiailag aktív felületek magas biológiai aktivitású területek létesítésével történő területi pótlása.</w:t>
      </w:r>
    </w:p>
    <w:p w:rsidR="00637D4A" w:rsidRPr="00AB5C86" w:rsidRDefault="00637D4A" w:rsidP="009F07A3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B5C86">
        <w:rPr>
          <w:rFonts w:cs="Arial-ItalicMT"/>
          <w:iCs/>
          <w:sz w:val="22"/>
        </w:rPr>
        <w:t>infrastruktúra-fejlesztés a környezeti szempontok figyelembevételével.</w:t>
      </w:r>
    </w:p>
    <w:p w:rsidR="00637D4A" w:rsidRPr="00AB5C86" w:rsidRDefault="00637D4A" w:rsidP="009F07A3">
      <w:pPr>
        <w:pStyle w:val="Listaszerbekezds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Arial-ItalicMT"/>
          <w:iCs/>
          <w:sz w:val="22"/>
        </w:rPr>
      </w:pPr>
      <w:r w:rsidRPr="00AB5C86">
        <w:rPr>
          <w:rFonts w:cs="Arial-ItalicMT"/>
          <w:iCs/>
          <w:sz w:val="22"/>
        </w:rPr>
        <w:t>a települési folyékony hulladék ártalommentes elhelyezését biztosító előkezelő és fogadó létesítmények kialakítása.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2. A településrendezési tervekben - </w:t>
      </w:r>
      <w:r w:rsidRPr="00F27644">
        <w:rPr>
          <w:rFonts w:cs="Arial-ItalicMT"/>
          <w:i/>
          <w:iCs/>
        </w:rPr>
        <w:t xml:space="preserve">a területhasználat és a beépítés jellemzőinek figyelembevételével </w:t>
      </w:r>
      <w:r w:rsidRPr="00AB5C86">
        <w:rPr>
          <w:rFonts w:cs="Arial-ItalicMT"/>
          <w:iCs/>
        </w:rPr>
        <w:t>- fokozott figyelmet kell fordítani a települési karakternek és a tervben támogatni kívánt funkcionális célnak egyaránt megfelelő területfelhasználási kategóriák megválasztására és a kategóriákhoz tartozó területhasználati, építési és környezethasználati szabályok differenciált meghatározására.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>3. A beépítésre szánt területek túlzott növekedését fékezni szükséges. Az új beépítésre szánt területek kijelölésének korlátozásával a meglévő települési területek rehabilitációját kívánja a területrendezési terv elősegíteni.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4. Törekedni kell a tagolt települési szerkezet kialakítására. A térszerkezet tagolásának egyik legfontosabb eszköze </w:t>
      </w:r>
      <w:r w:rsidRPr="00D41CFE">
        <w:rPr>
          <w:rFonts w:cs="Arial-ItalicMT"/>
          <w:i/>
          <w:iCs/>
        </w:rPr>
        <w:t>(a térségi zöldhálózatok rendszerébe illeszkedő)</w:t>
      </w:r>
      <w:r w:rsidRPr="00AB5C86">
        <w:rPr>
          <w:rFonts w:cs="Arial-ItalicMT"/>
          <w:iCs/>
        </w:rPr>
        <w:t xml:space="preserve"> települési zöldfelületi rendszer kialakítása, a meglévő zöldterületek megőrzése, a táji környezetet is figyelembe vevő méretezéssel új funkcionális zöldterületek tervezése, a zöldterületi </w:t>
      </w:r>
      <w:r w:rsidRPr="00D41CFE">
        <w:rPr>
          <w:rFonts w:cs="Arial-ItalicMT"/>
          <w:i/>
          <w:iCs/>
        </w:rPr>
        <w:t>(és zöldfelületi)</w:t>
      </w:r>
      <w:r w:rsidRPr="00AB5C86">
        <w:rPr>
          <w:rFonts w:cs="Arial-ItalicMT"/>
          <w:iCs/>
        </w:rPr>
        <w:t xml:space="preserve"> egységek funkcionális és ökológiai hálózatot képező rendszerbe szervezése, a települési szegélyek megfelelő kialakítása.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5. A települési területeken a településszerkezet alakításával, a helyi építési szabályozással segíteni kell a lakó és intézményi funkciókat zavaró tevékenységek megszüntetését, újabb zavaró tevékenységek távoltartását elősegítő országos hatókörű érvényesülését.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>6. Az urbanizálódó</w:t>
      </w:r>
      <w:r>
        <w:rPr>
          <w:rFonts w:cs="ArialMT"/>
        </w:rPr>
        <w:t xml:space="preserve"> </w:t>
      </w:r>
      <w:r w:rsidRPr="00AB5C86">
        <w:rPr>
          <w:rFonts w:cs="ArialMT"/>
        </w:rPr>
        <w:t>térségekben meg kell akadályozni a szomszédos települések beépítésre szánt területeinek összenövését.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>7. Törekedni kell a hagyományos településszerkezet és beépítési mód megőrzésére, különösen a kulturális örökségi értékek, valamint a természeti és tájképi értékek szempontjából érzékeny területeken. Szigorú feltételekhez célszerű kötni és a településrendezési tervekben szabályozni a beépítésre szánt területek bővítését és területhasználatát a védett természeti területek környezetében és az ökológiai hálózat egyéb területein, valamint a kiváló termőhelyi adottságú mezőgazdasági területeken, hidrogeológiai védőterületen, bel- és árvízveszélyes területen, továbbá ott, ahol azt a településkép-védelmi szempontok megkövetelik.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>8. A térségbe tartozó települések rendezési terveiben a beépítés differenciált szabályozása szükséges, csak a településképhez illeszkedő beépítés alkalmazható. A kisvárosokban kerülni kell a nagyvárosias beépítést. Ilyen jellegű épületmagasság és beépítés engedélyezését ennek előzetes vizsgálatához kell kötni.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9. A városközpontok és a nagyközségek, községek központjainak megújítása során egyszerre kell érvényesíteni az értékőrzés, a karakterfejlesztés, a funkcióbővítés, a biológiai aktivitásérték növelés, valamint a közterületi minőség javításának szempontjait. A fejlesztésnél kiemelt figyelmet kell fordítani az érintett lakosság elvárásaira és a helyi gazdaság fejlesztésének szempontjaira.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D1354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60435">
        <w:rPr>
          <w:rFonts w:cs="Arial-ItalicMT"/>
          <w:iCs/>
        </w:rPr>
        <w:t xml:space="preserve">10. A településrendezési beavatkozások megalapozása során figyelemmel kell lenni a települési arculati kézikönyvek ajánlásaira, valamint a helyi településképi rendeletek előírásaira. Az arculati kézkönyvekhez kapcsolódva </w:t>
      </w:r>
      <w:r w:rsidRPr="00A60435">
        <w:rPr>
          <w:rFonts w:cs="Arial-ItalicMT"/>
          <w:i/>
          <w:iCs/>
        </w:rPr>
        <w:t>– azt kiegészítve</w:t>
      </w:r>
      <w:r w:rsidRPr="00A60435">
        <w:rPr>
          <w:rFonts w:cs="Arial-ItalicMT"/>
          <w:iCs/>
        </w:rPr>
        <w:t xml:space="preserve"> - el kell készíteni az értékvédelmi katasztereket úgy a </w:t>
      </w:r>
      <w:r w:rsidRPr="00AD1354">
        <w:rPr>
          <w:rFonts w:cs="Arial-ItalicMT"/>
          <w:iCs/>
        </w:rPr>
        <w:t>régészeti örökség, mint a táji örökség, az egyedi tájértékek vonatkozásában.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11. A településközpontok rehabilitációja, valamint a településfejlesztési dokumentumokban kijelölt akcióterületek fejlesztése és rendezése során kiemelt figyelmet kell fordítani az értékek védelmére, a helyi sajátosságok felmutatására, valamint a környezeti minőség általános emelésére, a településképet zavaró elemek kiküszöbölésére.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12. A településközpontok rehabilitációja, valamint az akcióterületek fejlesztése során biztosítani célszerű az elektromos és hírközlő hálózatok </w:t>
      </w:r>
      <w:r w:rsidRPr="00980D33">
        <w:rPr>
          <w:rFonts w:cs="Arial-ItalicMT"/>
          <w:i/>
          <w:iCs/>
        </w:rPr>
        <w:t>(légkábelek)</w:t>
      </w:r>
      <w:r w:rsidRPr="00AB5C86">
        <w:rPr>
          <w:rFonts w:cs="Arial-ItalicMT"/>
          <w:iCs/>
        </w:rPr>
        <w:t xml:space="preserve"> felszín alatti elvezetését. E területeken törekedni kell a csapadékvíz elvezetés </w:t>
      </w:r>
      <w:r w:rsidRPr="00980D33">
        <w:rPr>
          <w:rFonts w:cs="Arial-ItalicMT"/>
          <w:i/>
          <w:iCs/>
        </w:rPr>
        <w:t>(hálózatba illesztett, de)</w:t>
      </w:r>
      <w:r w:rsidRPr="00AB5C86">
        <w:rPr>
          <w:rFonts w:cs="Arial-ItalicMT"/>
          <w:iCs/>
        </w:rPr>
        <w:t xml:space="preserve"> zárt rendszerű megoldásainak alkalmazására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81423B">
        <w:rPr>
          <w:rFonts w:cs="ArialMT"/>
        </w:rPr>
        <w:t xml:space="preserve">13. Az ipari területek és parkok kialakításakor is törekedni kell az </w:t>
      </w:r>
      <w:r w:rsidR="009F07A3" w:rsidRPr="0081423B">
        <w:rPr>
          <w:rFonts w:cs="ArialMT"/>
        </w:rPr>
        <w:t>ésszerű</w:t>
      </w:r>
      <w:r w:rsidRPr="0081423B">
        <w:rPr>
          <w:rFonts w:cs="ArialMT"/>
        </w:rPr>
        <w:t xml:space="preserve"> területhasználatra. A </w:t>
      </w:r>
      <w:r w:rsidRPr="00AB5C86">
        <w:rPr>
          <w:rFonts w:cs="ArialMT"/>
        </w:rPr>
        <w:t>zöldmezős beruházásokkal szemben előnyben kell részesíteni a környezetvédelmi követelmények biztosítása mellett a meglévő területek újrahasznosítását, különösen a hagyományos ipari térségek rehabilitációra váró iparterületein.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 xml:space="preserve">14. A települési- és tájkarakter védelme érdekében térségi jelentőségű bevásárló- és szolgáltató központok létesítése csak a városok közigazgatási területén </w:t>
      </w:r>
      <w:r>
        <w:rPr>
          <w:rFonts w:cs="ArialMT"/>
        </w:rPr>
        <w:t>javasolt.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>15. A döntés során környezeti, társadalmi, gazdasági hatásvizsgálat keretében vizsgálni szükséges a települési környezetre, a helyi, hagyományos kereskedelemre, szolgáltatásra, termelésre gyakorolt hatásokat.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>16. A levegőminőségileg érzékeny területeken a településrendezési tervekben a beépítés szabályozása során a kondicionáló zöldfelületi rendszer bővítése mellett különös figyelmet kell fordítani a települések átszellőzését biztosító folyosók megtartására.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>17. A hagyományos tájhasználat megtartása érdekében nagyon fontos a külterületi építési lehetőségek szigorú szabályozása, különösen a város-közeli kertes területeken, valamint a szőlőművelés fenntartását segítve a hagyományos szőlőterületeken, elsődlegesen a történelmi borvidékeken.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>18. A települések beépítésre szánt területét nem kívánatos növelni azokon a településeken, ahol a szennyvízcsatorna-hálózat még nem épült ki, vagy nem megfelelő kapacitású tisztítóra csatlakozik.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980D33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i/>
        </w:rPr>
      </w:pPr>
      <w:r w:rsidRPr="00AB5C86">
        <w:rPr>
          <w:rFonts w:cs="ArialMT"/>
        </w:rPr>
        <w:t xml:space="preserve">19. </w:t>
      </w:r>
      <w:r>
        <w:rPr>
          <w:rFonts w:cs="ArialMT"/>
        </w:rPr>
        <w:t>Elsősorban a vidék</w:t>
      </w:r>
      <w:r w:rsidRPr="00AB5C86">
        <w:rPr>
          <w:rFonts w:cs="ArialMT"/>
        </w:rPr>
        <w:t xml:space="preserve">i térségekben figyelmet kell fordítani a gazdálkodás befogadásának lehetőségéhez szükséges feltételek biztosítására </w:t>
      </w:r>
      <w:r w:rsidRPr="00980D33">
        <w:rPr>
          <w:rFonts w:cs="ArialMT"/>
          <w:i/>
        </w:rPr>
        <w:t>(gazdálkodáshoz kötött építési lehetőség biztosítása megfelelő infrastrukturális feltételek — főleg szennyvíz- és hulladékkezelés — esetén).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AB5C86">
        <w:rPr>
          <w:rFonts w:cs="ArialMT"/>
        </w:rPr>
        <w:t xml:space="preserve">20. Az értékes és érzékeny rekreációs területeken az extenzív </w:t>
      </w:r>
      <w:r w:rsidRPr="00980D33">
        <w:rPr>
          <w:rFonts w:cs="ArialMT"/>
          <w:i/>
        </w:rPr>
        <w:t>(hétvégi üdülőtelkes</w:t>
      </w:r>
      <w:r w:rsidRPr="00AB5C86">
        <w:rPr>
          <w:rFonts w:cs="ArialMT"/>
        </w:rPr>
        <w:t>) üdülőterületi, valamint a tömeges üdülés igényeit szolgáló területbővítéseket, fejlesztéseket kerülni kell.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21. A települési térségekben preferálni indokolt a meglévő lakóterületek intenzívebb hasznosítását.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22. Elsősorban a városok települési térségeiben javasolt a zöldterületek és zöldfelületek kiterjedésének növelése, az alulhasznosított területek biológiai aktivitásának növelése. Minden települési térségben indokolt azonban olyan közterületszabályozás érvényesítése, amely a közlekedés biztosításán és a közművek elvezetésének biztosításán túl lehetővé teszi legalább egyoldali fasor telepítését is.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23. A települések beépítésre szánt területei és a mellettük meglévő - </w:t>
      </w:r>
      <w:r w:rsidRPr="00980D33">
        <w:rPr>
          <w:rFonts w:cs="Arial-ItalicMT"/>
          <w:i/>
          <w:iCs/>
        </w:rPr>
        <w:t>vagy tervezett -</w:t>
      </w:r>
      <w:r w:rsidRPr="00AB5C86">
        <w:rPr>
          <w:rFonts w:cs="Arial-ItalicMT"/>
          <w:iCs/>
        </w:rPr>
        <w:t xml:space="preserve"> főutak, elkerülő utak között - </w:t>
      </w:r>
      <w:r w:rsidRPr="00980D33">
        <w:rPr>
          <w:rFonts w:cs="Arial-ItalicMT"/>
          <w:i/>
          <w:iCs/>
        </w:rPr>
        <w:t xml:space="preserve">a zaj- és rezgés, illetve a közlekedésből eredő légszennyezés elleni védelemre is alkalmas </w:t>
      </w:r>
      <w:r w:rsidRPr="00AB5C86">
        <w:rPr>
          <w:rFonts w:cs="Arial-ItalicMT"/>
          <w:iCs/>
        </w:rPr>
        <w:t>- védő, takaró zöldsávok létesítése indokolt. A lakó és a gazdasági funkciójú területek között a környezetvédelmi és településesztétikai követelmények együttes teljesítése érdekében védő takaró zöldsávok tervezése indokolt.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24. A nem városi települések települési térségeiben meg kell előzni a települési területek olyan mértékű sűrítését </w:t>
      </w:r>
      <w:r w:rsidRPr="00980D33">
        <w:rPr>
          <w:rFonts w:cs="Arial-ItalicMT"/>
          <w:i/>
          <w:iCs/>
        </w:rPr>
        <w:t xml:space="preserve">(a területhasználat és a beépítés intenzitásának túlzott növelését), </w:t>
      </w:r>
      <w:r w:rsidRPr="00AB5C86">
        <w:rPr>
          <w:rFonts w:cs="Arial-ItalicMT"/>
          <w:iCs/>
        </w:rPr>
        <w:t>amely kedvezőtlen irányba befolyásolja a lakókörnyezet és a környezetminőség alakulását, és rontja a falusias életmód feltételeit.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25. A beépítésre nem szánt területek beépítésre szánt területté való átminősítése és tényleges igénybevétele során követelmény, hogy bebizonyosodjon: adott településben a jóváhagyott településfejlesztési koncepcióban előirányzott funkció elhelyezésére sem a beépített </w:t>
      </w:r>
      <w:r w:rsidRPr="00980D33">
        <w:rPr>
          <w:rFonts w:cs="Arial-ItalicMT"/>
          <w:i/>
          <w:iCs/>
        </w:rPr>
        <w:t>(műszakilag már korábban igénybe vett)</w:t>
      </w:r>
      <w:r w:rsidRPr="00AB5C86">
        <w:rPr>
          <w:rFonts w:cs="Arial-ItalicMT"/>
          <w:iCs/>
        </w:rPr>
        <w:t xml:space="preserve"> területek helyreállításával </w:t>
      </w:r>
      <w:r w:rsidRPr="00980D33">
        <w:rPr>
          <w:rFonts w:cs="Arial-ItalicMT"/>
          <w:i/>
          <w:iCs/>
        </w:rPr>
        <w:t>(rehabilitálásával),</w:t>
      </w:r>
      <w:r w:rsidRPr="00AB5C86">
        <w:rPr>
          <w:rFonts w:cs="Arial-ItalicMT"/>
          <w:iCs/>
        </w:rPr>
        <w:t xml:space="preserve"> sem a jóváhagyott településrendezési tervekben a beépítésre szánt területként szabályozott területek hasznosításával nincs lehetőség.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26. Törekedni kell a funkcióját vesztett, üres létesítmények </w:t>
      </w:r>
      <w:r w:rsidRPr="00980D33">
        <w:rPr>
          <w:rFonts w:cs="Arial-ItalicMT"/>
          <w:i/>
          <w:iCs/>
        </w:rPr>
        <w:t>(és területeik)</w:t>
      </w:r>
      <w:r w:rsidRPr="00AB5C86">
        <w:rPr>
          <w:rFonts w:cs="Arial-ItalicMT"/>
          <w:iCs/>
        </w:rPr>
        <w:t xml:space="preserve"> újrahasznosítására.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27. A települési térség igénybevételének és bővítésének fontos kritériuma, hogy az csak a műszaki infrastruktúra kialakításának biztosítása esetén lehetséges, sőt egyáltalán nem lehetséges, ha az a települések területén megyei ökológiai hálózathoz tartozó területet érint, vagy az összefüggő különleges rendeltetésű térség</w:t>
      </w:r>
      <w:r w:rsidR="009F07A3">
        <w:rPr>
          <w:rFonts w:cs="Arial-ItalicMT"/>
          <w:iCs/>
        </w:rPr>
        <w:t xml:space="preserve"> </w:t>
      </w:r>
      <w:r w:rsidRPr="00AB5C86">
        <w:rPr>
          <w:rFonts w:cs="Arial-ItalicMT"/>
          <w:iCs/>
        </w:rPr>
        <w:t>erdőterületeket csökkentené.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28. A </w:t>
      </w:r>
      <w:r w:rsidRPr="00980D33">
        <w:rPr>
          <w:rFonts w:cs="Arial-ItalicMT"/>
          <w:i/>
          <w:iCs/>
        </w:rPr>
        <w:t>(volt zártkerti)</w:t>
      </w:r>
      <w:r w:rsidRPr="00AB5C86">
        <w:rPr>
          <w:rFonts w:cs="Arial-ItalicMT"/>
          <w:iCs/>
        </w:rPr>
        <w:t xml:space="preserve"> kertgazdasági területek beépítésre szánt területté való átminősítése akkor támogatható, ha adott területen a tervezett funkcióhoz nélkülözhetetlen közterületek kialakíthatók, a közművek elhelyezhetők, és a funkcióhoz tartozó telekméretek és telekgeometria az OTÉK követelményeivel összhangban a területtulajdonosok önkéntes elhatározásával és költségviselésével megteremthető. Lakó funkcióra fentieken túl akkor javasolható a terület átminősítése, ha a humán infrastruktúra és a közszolgáltatások is biztosíthatók.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29. A települési identitás megőrzése és erősítése, a strukturált területhasználat és az ökológiai, illetve zöldfolyosók folyamatosságának biztosítása érdekében indokolt a települési beépítésre szánt területei között minimum 200 méter széles beépítésre nem szánt mező vagy erdőgazdasági terület, vagy zöldterület kijelölése, mely a település nagysága, illetve az adott természeti értékek egyedi területigényei szerint szükségképpen növelendő.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 xml:space="preserve">30. A települési térségen kívüli - ahhoz szervesen nem kapcsolódó - zöldmezős beruházások, településrendezési tervbe illesztése előtt tájterhelhetőségi vizsgálatot és területrendezési tanulmányt és stratégiai környezeti hatásvizsgálatot kell készíteni </w:t>
      </w:r>
      <w:r w:rsidRPr="0081423B">
        <w:rPr>
          <w:rFonts w:cs="Arial-ItalicMT"/>
          <w:i/>
          <w:iCs/>
        </w:rPr>
        <w:t>(a tervezett fejlesztés hatásainak komplex vizsgálatára)</w:t>
      </w:r>
      <w:r w:rsidRPr="00AB5C86">
        <w:rPr>
          <w:rFonts w:cs="Arial-ItalicMT"/>
          <w:iCs/>
        </w:rPr>
        <w:t>, ha a tervezett területfelhasználás kiterjedése meghaladja a 10 hektárt, vagy az egymással funkcionális kapcsolatban lévő, de egymáshoz nem kapcsolódó területfelhasználások együttes kiterjedése meghaladja a 15 hektárt.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31. Az egymáshoz láncszerűen kapcsolódó hagyományos településstruktúrájukat őrző települések közé nem javasolt nagy, összefüggő lakóterületek kijelölése.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  <w:r w:rsidRPr="00AB5C86">
        <w:rPr>
          <w:rFonts w:cs="Arial-ItalicMT"/>
          <w:iCs/>
        </w:rPr>
        <w:t>32. A környezeti zaj és rezgés elleni védelem szempontjainak érvényesítése érdekében védendő területeket úgy kell kijelölni, hogy a külön jogszabály szerinti zajterhelési határértékek teljesüljenek.</w:t>
      </w:r>
    </w:p>
    <w:p w:rsidR="00637D4A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</w:rPr>
      </w:pPr>
      <w:r w:rsidRPr="006E5732">
        <w:rPr>
          <w:rFonts w:cs="Arial-BoldMT"/>
          <w:b/>
          <w:bCs/>
        </w:rPr>
        <w:t>Sajátos területfelhasználású térség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ItalicMT"/>
          <w:iCs/>
        </w:rPr>
      </w:pPr>
    </w:p>
    <w:p w:rsidR="00637D4A" w:rsidRPr="00154A60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>
        <w:rPr>
          <w:rFonts w:cs="Arial-ItalicMT"/>
          <w:iCs/>
        </w:rPr>
        <w:t xml:space="preserve">A területrendezési törvény fogalomhasználata szerint </w:t>
      </w:r>
      <w:r w:rsidRPr="00890E85">
        <w:rPr>
          <w:rFonts w:cs="Arial-ItalicMT"/>
          <w:iCs/>
        </w:rPr>
        <w:t>sajátos területfelhasználású térség: megyei területrendezési tervben megállapított területfelhasználási kategória, amelybe az 5 ha-</w:t>
      </w:r>
      <w:proofErr w:type="spellStart"/>
      <w:r w:rsidRPr="00890E85">
        <w:rPr>
          <w:rFonts w:cs="Arial-ItalicMT"/>
          <w:iCs/>
        </w:rPr>
        <w:t>nál</w:t>
      </w:r>
      <w:proofErr w:type="spellEnd"/>
      <w:r w:rsidRPr="00890E85">
        <w:rPr>
          <w:rFonts w:cs="Arial-ItalicMT"/>
          <w:iCs/>
        </w:rPr>
        <w:t xml:space="preserve"> nagyobb külfejtéses művelésű bányaterületek, hulladékártalmatlanító létesítmény elhelyezésére szolgáló területek, egyes egészségügyi, sportolási, rekreációs, megújuló energiahasznosítási, közlekedési és honvédelmi területek tartoznak</w:t>
      </w:r>
      <w:r>
        <w:rPr>
          <w:rFonts w:cs="Arial-ItalicMT"/>
          <w:iCs/>
        </w:rPr>
        <w:t xml:space="preserve">. A területrendezési törvény előírása szerint </w:t>
      </w:r>
      <w:r w:rsidRPr="00154A60">
        <w:rPr>
          <w:rFonts w:eastAsia="Times New Roman" w:cs="Times New Roman"/>
          <w:sz w:val="24"/>
          <w:szCs w:val="24"/>
          <w:lang w:eastAsia="hu-HU"/>
        </w:rPr>
        <w:t>a sajátos területfelhasználású térség területét a terület tervezett felhasználásának megfelelően honvédelmi, különleges, közlekedési, erdő-, gazdasági vagy intézményterület települési területfelhasználási egységbe kell sorolni.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6056C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u w:val="single"/>
        </w:rPr>
      </w:pPr>
      <w:r w:rsidRPr="0036056C">
        <w:rPr>
          <w:rFonts w:cs="ArialMT"/>
          <w:u w:val="single"/>
        </w:rPr>
        <w:t>A</w:t>
      </w:r>
      <w:r>
        <w:rPr>
          <w:rFonts w:cs="ArialMT"/>
          <w:u w:val="single"/>
        </w:rPr>
        <w:t xml:space="preserve"> s</w:t>
      </w:r>
      <w:r w:rsidRPr="00890E85">
        <w:rPr>
          <w:rFonts w:cs="ArialMT"/>
          <w:u w:val="single"/>
        </w:rPr>
        <w:t>ajátos területfelhasználású térség</w:t>
      </w:r>
      <w:r w:rsidRPr="0036056C">
        <w:rPr>
          <w:rFonts w:cs="ArialMT"/>
          <w:u w:val="single"/>
        </w:rPr>
        <w:t>re vonatkozó területrendezési ajánlások: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1. </w:t>
      </w:r>
      <w:r w:rsidR="00637D4A" w:rsidRPr="00890E85">
        <w:rPr>
          <w:rFonts w:cs="ArialMT"/>
        </w:rPr>
        <w:t xml:space="preserve">A sajátos területfelhasználású térségre </w:t>
      </w:r>
      <w:r w:rsidR="00637D4A" w:rsidRPr="0036056C">
        <w:rPr>
          <w:rFonts w:cs="ArialMT"/>
        </w:rPr>
        <w:t>különleges rendeltetésű térség</w:t>
      </w:r>
      <w:r w:rsidR="00637D4A">
        <w:rPr>
          <w:rFonts w:cs="ArialMT"/>
        </w:rPr>
        <w:t xml:space="preserve"> </w:t>
      </w:r>
      <w:r w:rsidR="00637D4A" w:rsidRPr="00AB5C86">
        <w:rPr>
          <w:rFonts w:cs="ArialMT"/>
        </w:rPr>
        <w:t>által igénybe vett területek növelése esetén törekedni kell a leggyengébb termőképességű területek igénybevételére, és ezen túlmenően érvényesíteni szükséges a természetvédelem és a régészeti leletmentés szempontjait is.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E01D91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2. </w:t>
      </w:r>
      <w:r w:rsidR="00637D4A" w:rsidRPr="00AB5C86">
        <w:rPr>
          <w:rFonts w:cs="ArialMT"/>
        </w:rPr>
        <w:t xml:space="preserve">A térségi szerkezeti terv érvényesülése érdekében az érintett települések közigazgatási területén - műszakilag megalapozott tervek alapján - területet kell biztosítani a térszerkezetet meghatározó közlekedési hálózatnak </w:t>
      </w:r>
      <w:r w:rsidR="00637D4A" w:rsidRPr="00890E85">
        <w:rPr>
          <w:rFonts w:cs="ArialMT"/>
          <w:i/>
        </w:rPr>
        <w:t>(tervezett gyorsforgalmi-, főúti nyomvonalaknak)</w:t>
      </w:r>
      <w:r w:rsidR="00637D4A" w:rsidRPr="00AB5C86">
        <w:rPr>
          <w:rFonts w:cs="ArialMT"/>
        </w:rPr>
        <w:t xml:space="preserve"> és létesítményeknek, a vízgazdálkodás és energiaellátás regionális létesítményeinek, valamint ezek védőövezeteinek. A térségi jelentőségű infrastruktúra hálózatának és létesítményeinek megvalósíthatóságát biztosító sávok, ill. területek, országos és térségi létesítmény által igényelt magassági és egyéb korlátozások övezetének szabályozásában az ágazati szabványok és előírások irányadók.</w:t>
      </w:r>
    </w:p>
    <w:p w:rsidR="00E01D91" w:rsidRDefault="00E01D91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E01D91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3. </w:t>
      </w:r>
      <w:r w:rsidRPr="00E01D91">
        <w:rPr>
          <w:rFonts w:cs="ArialMT"/>
        </w:rPr>
        <w:t xml:space="preserve">A naperőmű parkok által termelt </w:t>
      </w:r>
      <w:proofErr w:type="spellStart"/>
      <w:r w:rsidRPr="00E01D91">
        <w:rPr>
          <w:rFonts w:cs="ArialMT"/>
        </w:rPr>
        <w:t>villamoenergia</w:t>
      </w:r>
      <w:proofErr w:type="spellEnd"/>
      <w:r w:rsidRPr="00E01D91">
        <w:rPr>
          <w:rFonts w:cs="ArialMT"/>
        </w:rPr>
        <w:t xml:space="preserve"> teljesítményt (függetlenül a tulajdonos személyétől, a naperőmű parkok számától, az érintett települések számától) </w:t>
      </w:r>
      <w:proofErr w:type="spellStart"/>
      <w:r w:rsidRPr="00E01D91">
        <w:rPr>
          <w:rFonts w:cs="ArialMT"/>
        </w:rPr>
        <w:t>főelosztó</w:t>
      </w:r>
      <w:proofErr w:type="spellEnd"/>
      <w:r w:rsidRPr="00E01D91">
        <w:rPr>
          <w:rFonts w:cs="ArialMT"/>
        </w:rPr>
        <w:t xml:space="preserve"> hálózati csatlakozási </w:t>
      </w:r>
      <w:proofErr w:type="spellStart"/>
      <w:r w:rsidRPr="00E01D91">
        <w:rPr>
          <w:rFonts w:cs="ArialMT"/>
        </w:rPr>
        <w:t>alállomásnál</w:t>
      </w:r>
      <w:proofErr w:type="spellEnd"/>
      <w:r w:rsidRPr="00E01D91">
        <w:rPr>
          <w:rFonts w:cs="ArialMT"/>
        </w:rPr>
        <w:t xml:space="preserve"> (érkezési sorrendben!) </w:t>
      </w:r>
      <w:proofErr w:type="gramStart"/>
      <w:r w:rsidRPr="00E01D91">
        <w:rPr>
          <w:rFonts w:cs="ArialMT"/>
        </w:rPr>
        <w:t>a</w:t>
      </w:r>
      <w:proofErr w:type="gramEnd"/>
      <w:r w:rsidRPr="00E01D91">
        <w:rPr>
          <w:rFonts w:cs="ArialMT"/>
        </w:rPr>
        <w:t xml:space="preserve"> teljesítményt összegezni kell, s amennyiben az összegzett teljesítmény meghaladja az 5 MW-ot, akkor a megyei tervbe való beillesztését, ha meghaladja az 50 MW-</w:t>
      </w:r>
      <w:proofErr w:type="spellStart"/>
      <w:r w:rsidRPr="00E01D91">
        <w:rPr>
          <w:rFonts w:cs="ArialMT"/>
        </w:rPr>
        <w:t>ot</w:t>
      </w:r>
      <w:proofErr w:type="spellEnd"/>
      <w:r w:rsidRPr="00E01D91">
        <w:rPr>
          <w:rFonts w:cs="ArialMT"/>
        </w:rPr>
        <w:t xml:space="preserve"> az </w:t>
      </w:r>
      <w:proofErr w:type="spellStart"/>
      <w:r w:rsidRPr="00E01D91">
        <w:rPr>
          <w:rFonts w:cs="ArialMT"/>
        </w:rPr>
        <w:t>OTrT</w:t>
      </w:r>
      <w:proofErr w:type="spellEnd"/>
      <w:r w:rsidRPr="00E01D91">
        <w:rPr>
          <w:rFonts w:cs="ArialMT"/>
        </w:rPr>
        <w:t>-be történő beillesztést is el kell végeztetni.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E01D91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>4</w:t>
      </w:r>
      <w:r w:rsidR="009F07A3">
        <w:rPr>
          <w:rFonts w:cs="ArialMT"/>
        </w:rPr>
        <w:t xml:space="preserve">. </w:t>
      </w:r>
      <w:r w:rsidRPr="00E01D91">
        <w:rPr>
          <w:rFonts w:cs="ArialMT"/>
        </w:rPr>
        <w:t>A közműhálózatok és létesítmények fektetési, elhelyezési formáját a településrendezési tervekben szabályozni szükséges. Új vezeték létesítésekor a műszaki-gazdaságossági szempontokat és a környezeti állapot javításának szempontjait egyaránt mérlegelni kell. A táj- és településkép védelme érdekében belterületen az új főelosztó-, elosztó-, közvilágítási és egyéb gyengeáramú vezetéket 132 kV-os vagy annál alacsonyabb feszültségszint esetén földalatti vezetéssel kábelben javasolt elhelyezni.</w:t>
      </w:r>
      <w:r>
        <w:rPr>
          <w:rFonts w:cs="ArialMT"/>
        </w:rPr>
        <w:t xml:space="preserve"> </w:t>
      </w:r>
      <w:r w:rsidRPr="00E01D91">
        <w:rPr>
          <w:rFonts w:cs="ArialMT"/>
        </w:rPr>
        <w:t>(TKR-</w:t>
      </w:r>
      <w:proofErr w:type="spellStart"/>
      <w:r w:rsidRPr="00E01D91">
        <w:rPr>
          <w:rFonts w:cs="ArialMT"/>
        </w:rPr>
        <w:t>hez</w:t>
      </w:r>
      <w:proofErr w:type="spellEnd"/>
      <w:r w:rsidRPr="00E01D91">
        <w:rPr>
          <w:rFonts w:cs="ArialMT"/>
        </w:rPr>
        <w:t xml:space="preserve"> javasolható melléklet készítése, amelyben területi lehatárolással a hálózatok </w:t>
      </w:r>
      <w:proofErr w:type="gramStart"/>
      <w:r w:rsidRPr="00E01D91">
        <w:rPr>
          <w:rFonts w:cs="ArialMT"/>
        </w:rPr>
        <w:t>föld alatti</w:t>
      </w:r>
      <w:proofErr w:type="gramEnd"/>
      <w:r w:rsidRPr="00E01D91">
        <w:rPr>
          <w:rFonts w:cs="ArialMT"/>
        </w:rPr>
        <w:t xml:space="preserve"> elhelyezési igénye-követelménye rögzíthető kiterjesztve az új vezeték építésén kívül a hálózati rekonstrukcióra is.)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E01D91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>5</w:t>
      </w:r>
      <w:r w:rsidR="009F07A3">
        <w:rPr>
          <w:rFonts w:cs="ArialMT"/>
        </w:rPr>
        <w:t xml:space="preserve">. </w:t>
      </w:r>
      <w:r w:rsidR="00637D4A" w:rsidRPr="00AB5C86">
        <w:rPr>
          <w:rFonts w:cs="ArialMT"/>
        </w:rPr>
        <w:t xml:space="preserve">A környezeti zaj és rezgés elleni védelem egyes szabályairól szóló jogszabály értelmében a közlekedési vonalas létesítmény létesítésre vonatkozó engedélyezési tervében igazolni kell, hogy a külön jogszabály szerinti zajterhelési határértékek a távlati forgalom nagysága mellett teljesülnek. Ha a meglévő közlekedési zajforrás </w:t>
      </w:r>
      <w:r w:rsidR="00637D4A" w:rsidRPr="00890E85">
        <w:rPr>
          <w:rFonts w:cs="ArialMT"/>
          <w:i/>
        </w:rPr>
        <w:t>(közúti közlekedés, vasúti, illetve légi közlekedés is)</w:t>
      </w:r>
      <w:r w:rsidR="00637D4A" w:rsidRPr="00AB5C86">
        <w:rPr>
          <w:rFonts w:cs="ArialMT"/>
        </w:rPr>
        <w:t xml:space="preserve"> okozta zajterhelés határérték feletti, akkor az útvonal vagy létesítmény korszerűsítésének, útkapacitás bővítésének engedélyezéséhez a zajcsökkentés lehetőségeire vonatkozó konkrét megoldási és programozott megvalósítási tervet is készíteni kell.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  <w:u w:val="single"/>
        </w:rPr>
      </w:pPr>
    </w:p>
    <w:p w:rsidR="00637D4A" w:rsidRPr="00605FF1" w:rsidRDefault="00637D4A" w:rsidP="00E01D91">
      <w:pPr>
        <w:keepNext/>
        <w:autoSpaceDE w:val="0"/>
        <w:autoSpaceDN w:val="0"/>
        <w:adjustRightInd w:val="0"/>
        <w:spacing w:after="0" w:line="240" w:lineRule="auto"/>
        <w:jc w:val="both"/>
        <w:rPr>
          <w:rFonts w:cs="ArialMT"/>
          <w:b/>
          <w:u w:val="single"/>
        </w:rPr>
      </w:pPr>
      <w:r w:rsidRPr="00605FF1">
        <w:rPr>
          <w:rFonts w:cs="ArialMT"/>
          <w:b/>
          <w:u w:val="single"/>
        </w:rPr>
        <w:t>I</w:t>
      </w:r>
      <w:r>
        <w:rPr>
          <w:rFonts w:cs="ArialMT"/>
          <w:b/>
          <w:u w:val="single"/>
        </w:rPr>
        <w:t>I</w:t>
      </w:r>
      <w:r w:rsidRPr="00605FF1">
        <w:rPr>
          <w:rFonts w:cs="ArialMT"/>
          <w:b/>
          <w:u w:val="single"/>
        </w:rPr>
        <w:t>. A műszaki infrastruktúra fejlesztését érintő ajánlások, szabályozási irányelvek</w:t>
      </w:r>
    </w:p>
    <w:p w:rsidR="00637D4A" w:rsidRDefault="00637D4A" w:rsidP="00E01D91">
      <w:pPr>
        <w:keepNext/>
        <w:autoSpaceDE w:val="0"/>
        <w:autoSpaceDN w:val="0"/>
        <w:adjustRightInd w:val="0"/>
        <w:spacing w:after="0" w:line="240" w:lineRule="auto"/>
        <w:jc w:val="both"/>
        <w:rPr>
          <w:rFonts w:cs="ArialMT"/>
          <w:i/>
          <w:highlight w:val="yellow"/>
          <w:u w:val="single"/>
        </w:rPr>
      </w:pPr>
    </w:p>
    <w:p w:rsidR="00637D4A" w:rsidRPr="0036056C" w:rsidRDefault="00637D4A" w:rsidP="00E01D91">
      <w:pPr>
        <w:keepNext/>
        <w:autoSpaceDE w:val="0"/>
        <w:autoSpaceDN w:val="0"/>
        <w:adjustRightInd w:val="0"/>
        <w:spacing w:after="0" w:line="240" w:lineRule="auto"/>
        <w:jc w:val="both"/>
        <w:rPr>
          <w:rFonts w:cs="ArialMT"/>
          <w:u w:val="single"/>
        </w:rPr>
      </w:pPr>
      <w:r w:rsidRPr="0036056C">
        <w:rPr>
          <w:rFonts w:cs="ArialMT"/>
          <w:u w:val="single"/>
        </w:rPr>
        <w:t xml:space="preserve">A megyei infrastruktúra elemeire vonatkozó megyei feladatok és irányelvek </w:t>
      </w:r>
    </w:p>
    <w:p w:rsidR="00637D4A" w:rsidRPr="00AB5C86" w:rsidRDefault="00637D4A" w:rsidP="00E01D91">
      <w:pPr>
        <w:keepNext/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9F07A3" w:rsidRDefault="00637D4A" w:rsidP="00E01D91">
      <w:pPr>
        <w:keepNext/>
        <w:autoSpaceDE w:val="0"/>
        <w:autoSpaceDN w:val="0"/>
        <w:adjustRightInd w:val="0"/>
        <w:spacing w:after="0" w:line="240" w:lineRule="auto"/>
        <w:jc w:val="both"/>
        <w:rPr>
          <w:rFonts w:cs="ArialMT"/>
          <w:b/>
        </w:rPr>
      </w:pPr>
      <w:r w:rsidRPr="009F07A3">
        <w:rPr>
          <w:rFonts w:cs="ArialMT"/>
          <w:b/>
        </w:rPr>
        <w:t>A közlekedési hálózatok fejlesztésére vonatkozó megyei feladatok, irányelvek</w:t>
      </w:r>
    </w:p>
    <w:p w:rsidR="00637D4A" w:rsidRPr="00AB5C86" w:rsidRDefault="00637D4A" w:rsidP="00E01D91">
      <w:pPr>
        <w:keepNext/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9F07A3" w:rsidP="00E01D91">
      <w:pPr>
        <w:keepNext/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1. </w:t>
      </w:r>
      <w:r w:rsidR="00637D4A" w:rsidRPr="00605FF1">
        <w:rPr>
          <w:rFonts w:cs="ArialMT"/>
        </w:rPr>
        <w:t>A megye jelenlegi</w:t>
      </w:r>
      <w:r w:rsidR="00637D4A">
        <w:rPr>
          <w:rFonts w:cs="ArialMT"/>
        </w:rPr>
        <w:t xml:space="preserve"> </w:t>
      </w:r>
      <w:r w:rsidR="00637D4A" w:rsidRPr="00134A17">
        <w:rPr>
          <w:rFonts w:cs="ArialMT"/>
          <w:i/>
        </w:rPr>
        <w:t>(közlekedési szempontból)</w:t>
      </w:r>
      <w:r w:rsidR="00637D4A">
        <w:rPr>
          <w:rFonts w:cs="ArialMT"/>
        </w:rPr>
        <w:t xml:space="preserve"> </w:t>
      </w:r>
      <w:r w:rsidR="00637D4A" w:rsidRPr="00605FF1">
        <w:rPr>
          <w:rFonts w:cs="ArialMT"/>
        </w:rPr>
        <w:t>hátrányos helyzetét kiküszöbölendő törekedni kell a megyét érintő,</w:t>
      </w:r>
      <w:r w:rsidR="00637D4A" w:rsidRPr="00AB5C86">
        <w:rPr>
          <w:rFonts w:cs="ArialMT"/>
        </w:rPr>
        <w:t xml:space="preserve"> tervezett országos gyorsforgalmi utak minél hamarabb történő megépítésére.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>2</w:t>
      </w:r>
      <w:r w:rsidR="009F07A3">
        <w:rPr>
          <w:rFonts w:cs="ArialMT"/>
        </w:rPr>
        <w:t xml:space="preserve">. </w:t>
      </w:r>
      <w:r w:rsidRPr="00AB5C86">
        <w:rPr>
          <w:rFonts w:cs="ArialMT"/>
        </w:rPr>
        <w:t xml:space="preserve">Szorgalmazni kell a községek jobb ellátását, a lakosság színvonalasabb kiszolgálását elősegítő, hiányzó településközi úthálózati elemek fokozatos kiépítését. A kiépítés módját </w:t>
      </w:r>
      <w:r w:rsidRPr="00890E85">
        <w:rPr>
          <w:rFonts w:cs="ArialMT"/>
          <w:i/>
        </w:rPr>
        <w:t>(vonalvezetés, keresztmetszeti kialakítás és burkolatminőség)</w:t>
      </w:r>
      <w:r w:rsidRPr="00AB5C86">
        <w:rPr>
          <w:rFonts w:cs="ArialMT"/>
        </w:rPr>
        <w:t xml:space="preserve"> az útszakasz hálózatban betöltött szerepe és az út természeti környezetének figyelembevétele alapján minden esetben egyedileg kell meghatározni.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>3</w:t>
      </w:r>
      <w:r w:rsidR="009F07A3">
        <w:rPr>
          <w:rFonts w:cs="ArialMT"/>
        </w:rPr>
        <w:t xml:space="preserve">. </w:t>
      </w:r>
      <w:r w:rsidRPr="00AB5C86">
        <w:rPr>
          <w:rFonts w:cs="ArialMT"/>
        </w:rPr>
        <w:t>Települést elkerülő útszakaszok mentén a közlekedésből eredő zaj- és légszennyezés csökkentését szolgáló védőfásítás szükséges az út település felőli oldalán.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>4</w:t>
      </w:r>
      <w:r w:rsidR="009F07A3">
        <w:rPr>
          <w:rFonts w:cs="ArialMT"/>
        </w:rPr>
        <w:t xml:space="preserve">. </w:t>
      </w:r>
      <w:r w:rsidRPr="00AB5C86">
        <w:rPr>
          <w:rFonts w:cs="ArialMT"/>
        </w:rPr>
        <w:t>Védett természeti területen, erdőterületen és erdősítésre javasolt területen, valamint kiváló adottságú mezőgazdasági területen haladó gyorsforgalmi- és főúti nyomvonalak mellett kiszolgáló létesítmények csak kivételesen indokolt esetben, a természetvédelmi hatóság hozzájárulásával helyezhetők el.</w:t>
      </w:r>
    </w:p>
    <w:p w:rsidR="00637D4A" w:rsidRPr="00AB5C86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BB08D8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>5</w:t>
      </w:r>
      <w:r w:rsidR="009F07A3">
        <w:rPr>
          <w:rFonts w:cs="ArialMT"/>
        </w:rPr>
        <w:t xml:space="preserve">. </w:t>
      </w:r>
      <w:r w:rsidRPr="00AB5C86">
        <w:rPr>
          <w:rFonts w:cs="ArialMT"/>
        </w:rPr>
        <w:t>Kiemelt feladat a térségi kerékpárút hálózat helyi kezdeményezésekkel és útszakaszokkal összehangolt fejlesztése elsősorban a megyei területrendezési tervben megjelölt útvonalakon.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i/>
          <w:u w:val="single"/>
        </w:rPr>
      </w:pPr>
    </w:p>
    <w:p w:rsidR="009F07A3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9F07A3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b/>
        </w:rPr>
      </w:pPr>
      <w:r w:rsidRPr="009F07A3">
        <w:rPr>
          <w:rFonts w:cs="ArialMT"/>
          <w:b/>
        </w:rPr>
        <w:t>A vízi-közműveket érintő szabályozási irányelvek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1. </w:t>
      </w:r>
      <w:r w:rsidR="00637D4A" w:rsidRPr="003527CE">
        <w:rPr>
          <w:rFonts w:cs="ArialMT"/>
        </w:rPr>
        <w:t>A vízi-közművek szabályozása kettős célú, egyrészt szabályozni kell a meglevő és tervezett hálózatok és létesítmények területigényét, valamint a védelmüket biztosító védő és hatásterületi övezeteket, közöttük a vízbázis védelmét szolgáló hidrogeológiai védőidom területhasznosítást korlátozó helyfoglalását is. Másrészt szabályozni kell azokat a vízi-közmű fejlesztéseket igénylő elvárásokat is, amelyek részben a környezetvédelmi igények miatt jelentkeznek (szennyvíz talajba szikkasztásának a kizárása), részben a településeken a komfortosabb-urbánusabb életvitel lehetőségét szolgálják, hogy az egyes településeken a népességmegtartó képesség javuljon.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2. </w:t>
      </w:r>
      <w:r w:rsidR="00637D4A" w:rsidRPr="003527CE">
        <w:rPr>
          <w:rFonts w:cs="ArialMT"/>
        </w:rPr>
        <w:t>A vízi-közmű hálózatok és létesítmények területigényének, kapcsolódó biztonsági övezetének, a hidrogeológiai védőidom kijelölésének szabályozása az ágazati szabványok és előírásoknak megfelelően egyértelműen szabályozhatók. Új szabályozási feladat a környezeti állapot javítását szolgáló és a komfortosabb-urbánusabb életvitel érdekében történő szabályozás.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9F07A3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u w:val="single"/>
        </w:rPr>
      </w:pPr>
      <w:r w:rsidRPr="009F07A3">
        <w:rPr>
          <w:rFonts w:cs="ArialMT"/>
          <w:u w:val="single"/>
        </w:rPr>
        <w:t>Az ivóvízellátó rendszerek fejlesztésére vonatkozó megyei feladatok, irányelvek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1. </w:t>
      </w:r>
      <w:r w:rsidR="00637D4A" w:rsidRPr="003527CE">
        <w:rPr>
          <w:rFonts w:cs="ArialMT"/>
        </w:rPr>
        <w:t>A települések beépített és beépítésre szánt területén a vezetékes vízellátottságát teljes körűvé kell tenni.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2. </w:t>
      </w:r>
      <w:r w:rsidR="00637D4A" w:rsidRPr="003527CE">
        <w:rPr>
          <w:rFonts w:cs="ArialMT"/>
        </w:rPr>
        <w:t>A közüzemi ivó- és tűzivíz ellátási igény távlati kielégítése érdekében a meglevő bázisok, az elosztóhálózatok és hálózati létesítmények, műtárgyak folyamatos karbantartása, elavult, elhasználódott vezetékek, berendezések rekonstrukciója szükséges.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3. </w:t>
      </w:r>
      <w:r w:rsidR="00637D4A" w:rsidRPr="003527CE">
        <w:rPr>
          <w:rFonts w:cs="ArialMT"/>
        </w:rPr>
        <w:t>Az un. egy kutas települések, forráson alapuló vízbázisú települések, a szigetszerűen egyedi helyi ellátással rendelkező települések regionális hálózati rendszerhez való csatlakozási lehetőségét legalább tervezési szinten elő kell készíteni.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4. </w:t>
      </w:r>
      <w:r w:rsidR="00637D4A" w:rsidRPr="003527CE">
        <w:rPr>
          <w:rFonts w:cs="ArialMT"/>
        </w:rPr>
        <w:t>A túl hosszú hálózattal csatlakozó települések több-oldali térségi, regionális összekötésének megoldási lehetőségét is vizsgálni kell.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5. </w:t>
      </w:r>
      <w:r w:rsidR="00637D4A" w:rsidRPr="003527CE">
        <w:rPr>
          <w:rFonts w:cs="ArialMT"/>
        </w:rPr>
        <w:t>A sérülékeny vízbázisok védelmét szolgáló előzetesen kijelölt hidrogeológiai védőterületek jogi rendezését meg kell oldani.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6. </w:t>
      </w:r>
      <w:r w:rsidR="00637D4A" w:rsidRPr="003527CE">
        <w:rPr>
          <w:rFonts w:cs="ArialMT"/>
        </w:rPr>
        <w:t>A meglevő és tartalék vízbázisok védelmét szolgáló jóváhagyott, jogilag rendezett, kijelölt hidrogeológiai védőterületeken belül a vonatkozó jogszabályi előírásokat érvényesíteni kell.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7. </w:t>
      </w:r>
      <w:r w:rsidR="00637D4A" w:rsidRPr="003527CE">
        <w:rPr>
          <w:rFonts w:cs="ArialMT"/>
        </w:rPr>
        <w:t xml:space="preserve">A termelt vizek vízkezelését úgy kell megoldani, hogy az előírások szerinti, továbbá a vonatkozó jogszabályokban rögzített vízminőségi elvárások (arzén, nitrát, ammóniatartalomra vonatkozóan is) biztosíthatók legyenek. 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8. </w:t>
      </w:r>
      <w:r w:rsidR="00637D4A" w:rsidRPr="003527CE">
        <w:rPr>
          <w:rFonts w:cs="ArialMT"/>
        </w:rPr>
        <w:t>Elsősorban regionális hálózati rendszerhez kell csatlakoztatni azokat a településeket (a konkrét települési környezet ismeretében), amelyeken a helyi vízbázis vízkezelésének megoldásával sem tudják az előírásoknak megfelelő vízminőséget biztosítani.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3527CE">
        <w:rPr>
          <w:rFonts w:cs="ArialMT"/>
        </w:rPr>
        <w:t>9. Közüzemű vízhálózatot építeni közüzemű szennyvízelvezetés kiépítése nélkül nem szabad.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9F07A3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u w:val="single"/>
        </w:rPr>
      </w:pPr>
      <w:r w:rsidRPr="009F07A3">
        <w:rPr>
          <w:rFonts w:cs="ArialMT"/>
          <w:u w:val="single"/>
        </w:rPr>
        <w:t>Szennyvízelvezetés, -kezelés fejlesztésére vonatkozó intézkedések és irányelvek: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1. </w:t>
      </w:r>
      <w:r w:rsidR="00637D4A" w:rsidRPr="003527CE">
        <w:rPr>
          <w:rFonts w:cs="ArialMT"/>
        </w:rPr>
        <w:t>A településrendezési tervekben a tervezett szennyvíztisztító telepek helyének kijelölése során javasolt a szélirány, valamint a tervezett távlati fejlesztési területek helybiztosításának figyelembevétele.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2. </w:t>
      </w:r>
      <w:r w:rsidR="00637D4A" w:rsidRPr="003527CE">
        <w:rPr>
          <w:rFonts w:cs="ArialMT"/>
        </w:rPr>
        <w:t xml:space="preserve">Azokon a kistelepüléseken </w:t>
      </w:r>
      <w:r w:rsidR="00637D4A" w:rsidRPr="003527CE">
        <w:rPr>
          <w:rFonts w:cs="ArialMT"/>
          <w:i/>
        </w:rPr>
        <w:t>(ill. településrészeken),</w:t>
      </w:r>
      <w:r w:rsidR="00637D4A" w:rsidRPr="003527CE">
        <w:rPr>
          <w:rFonts w:cs="ArialMT"/>
        </w:rPr>
        <w:t xml:space="preserve"> amelyeken a csatornázás belátható időn belül nem várható, a terület adottságaitól függően vizsgálni szükséges természet-közeli és mesterséges szennyvíztisztítók alkalmazásának a lehetőségét. A szippantott szennyvizek fogadására legalább a regionális tisztítótelepeken előkezelő- fogadó műtárgyat javasolt építeni. További feladat a tisztítótelepeken a technológiai folyamat végén keletkező szennyvíziszap elhelyezése, ½ évig történő tárolása, majd hasznosításának, kihelyezésének megoldása. A tárolást a nagyobb kapacitású regionális telepeken javasolt megoldani.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3. </w:t>
      </w:r>
      <w:r w:rsidR="00637D4A" w:rsidRPr="003527CE">
        <w:rPr>
          <w:rFonts w:cs="ArialMT"/>
        </w:rPr>
        <w:t>A már közcsatorna hálózattal rendelkező települések beépített és beépítésre szánt területein keletkező szennyvizeket közcsatorna hálózattal kell összegyűjteni, és szennyvíztisztító telepen megtisztítani. A teljes közműellátás előírása kizárólag közüzemű szennyvízelvezetés megoldásával teljesíthető. (Az OTÉK 33.§ (2) bekezdés félreérthető, az csak a megújuló hasznosítása esetén ad feloldást!)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4. </w:t>
      </w:r>
      <w:r w:rsidR="00637D4A" w:rsidRPr="003527CE">
        <w:rPr>
          <w:rFonts w:cs="ArialMT"/>
        </w:rPr>
        <w:t>A még közcsatorna hálózattal nem rendelkező valamennyi település közcsatornázásának és szennyvizeinek kezelési megoldására legalább a vízjogi létesítési engedély beszerzése szükséges (még, ha a gazdasági realitás alapján a megvalósításra csak nagyobb távlatban kerülhet is sor), a gazdasági támogatás elnyeréséhez szükséges pályázati feltételek teljesíthetősége érdekében.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5. </w:t>
      </w:r>
      <w:r w:rsidR="00637D4A" w:rsidRPr="003527CE">
        <w:rPr>
          <w:rFonts w:cs="ArialMT"/>
        </w:rPr>
        <w:t xml:space="preserve">A kisebb, főként az 500 fő alatti településeknél </w:t>
      </w:r>
      <w:r w:rsidR="00637D4A" w:rsidRPr="003527CE">
        <w:rPr>
          <w:rFonts w:cs="ArialMT"/>
          <w:i/>
        </w:rPr>
        <w:t>(ahol a szennyvíz közcsatornás összegyűjtése és tisztító telepen történő kezelésének megoldása csak nagyobb távlatban várható)</w:t>
      </w:r>
      <w:r w:rsidR="00637D4A" w:rsidRPr="003527CE">
        <w:rPr>
          <w:rFonts w:cs="ArialMT"/>
        </w:rPr>
        <w:t xml:space="preserve"> az egyedi szennyvízkezelés alkalmazását, ha azt az illetékes „Zöldhatóság” is engedélyezi, támogatni kell. Ha környezetvédelmi, egészségvédelmi, vízvédelmi, földrajzi okokból a szakszerű egyedi szennyvíz-elhelyezési megoldás nem alkalmazható, akkor zárt gyűjtőmedencék létesítését kell előírni, amelynek vízzáróságát fokozott körültekintéssel ellenőrizni kell. Zárt gyűjtőmedence csak ott létesíthető, amelynek szükséges ürítése mindenkor </w:t>
      </w:r>
      <w:r w:rsidR="00637D4A" w:rsidRPr="003527CE">
        <w:rPr>
          <w:rFonts w:cs="ArialMT"/>
          <w:i/>
        </w:rPr>
        <w:t>(ürítési gyakorisági igény figyelembevételével)</w:t>
      </w:r>
      <w:r w:rsidR="00637D4A" w:rsidRPr="003527CE">
        <w:rPr>
          <w:rFonts w:cs="ArialMT"/>
        </w:rPr>
        <w:t xml:space="preserve"> biztonsággal megoldható.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6. </w:t>
      </w:r>
      <w:r w:rsidR="00637D4A" w:rsidRPr="003527CE">
        <w:rPr>
          <w:rFonts w:cs="ArialMT"/>
        </w:rPr>
        <w:t>A külterületeken, illetve a beépítésre nem szánt területeken keletkező szennyvizek kezeléséről és ártalommentes elhelyezéséről a települések helyi építési szabályzatának kell rendelkeznie.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7. </w:t>
      </w:r>
      <w:r w:rsidR="00637D4A" w:rsidRPr="003527CE">
        <w:rPr>
          <w:rFonts w:cs="ArialMT"/>
        </w:rPr>
        <w:t>A tisztítási technológiák meghatározásánál az EU előírásokat is figyelembe kell venni és a befogadóra vonatkozó előírásokat is.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8. </w:t>
      </w:r>
      <w:r w:rsidR="00637D4A" w:rsidRPr="003527CE">
        <w:rPr>
          <w:rFonts w:cs="ArialMT"/>
        </w:rPr>
        <w:t>A létesítendő tisztítótelepek technológiáját, műszaki megvalósítását úgy kell megválasztani, hogy annak védőtávolság igénye nem érinthet olyan távlati fejlesztésre szánt területet sem, amelyet a tisztítótelep védőtávolságán belül nem szabad elhelyezni.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9. </w:t>
      </w:r>
      <w:r w:rsidR="00637D4A" w:rsidRPr="003527CE">
        <w:rPr>
          <w:rFonts w:cs="ArialMT"/>
        </w:rPr>
        <w:t>A települések szennyvíztisztító telepére csak olyan kommunális és ipari előkezelt szennyvíz vezethető, amely a szennyvíziszap utóhasznosítási lehetőségét nem akadályozza meg.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i/>
        </w:rPr>
      </w:pPr>
      <w:r w:rsidRPr="003527CE">
        <w:rPr>
          <w:rFonts w:cs="ArialMT"/>
        </w:rPr>
        <w:t xml:space="preserve">10. Országos vízminőség védelmi területen keletkező szennyvíz kezeléséről és ártalom mentes elhelyezéséről a települések helyi építési szabályzatának kell rendelkezni. </w:t>
      </w:r>
      <w:r w:rsidRPr="003527CE">
        <w:rPr>
          <w:rFonts w:cs="ArialMT"/>
          <w:i/>
        </w:rPr>
        <w:t>(Országos vízminőség védelmi területtel érintett területen a teljes közműellátás kiépítése szükséges. Ha a teljes közműellátáshoz szükséges közhálózati csatlakozást 200 m-en belül nem lehet elérni, a napi keletkező szennyvíz mennyisége nem haladja meg az 5 m</w:t>
      </w:r>
      <w:r w:rsidRPr="009F07A3">
        <w:rPr>
          <w:rFonts w:cs="ArialMT"/>
          <w:i/>
          <w:vertAlign w:val="superscript"/>
        </w:rPr>
        <w:t>3</w:t>
      </w:r>
      <w:r w:rsidRPr="003527CE">
        <w:rPr>
          <w:rFonts w:cs="ArialMT"/>
          <w:i/>
        </w:rPr>
        <w:t>-t, akkor szigorúan vízzáró gyűjtőmedencébe lehet gyűjteni a szennyvizet. Ha meghaladja az 5 m</w:t>
      </w:r>
      <w:r w:rsidRPr="009F07A3">
        <w:rPr>
          <w:rFonts w:cs="ArialMT"/>
          <w:i/>
          <w:vertAlign w:val="superscript"/>
        </w:rPr>
        <w:t>3</w:t>
      </w:r>
      <w:r w:rsidRPr="003527CE">
        <w:rPr>
          <w:rFonts w:cs="ArialMT"/>
          <w:i/>
        </w:rPr>
        <w:t>-t, akkor egyedi házi kisberendezés üzemeltethető, de a tisztított vizet ki kell vezetni az országos vízminőség védelmi területről és kizárólag élővízbe lehet bevezetni. Ha a közmű pótlás valamelyik feltétele nem teljesíthető a közcsatorna hálózati csatlakozás kiépítése nélkül építési tevékenység nem folytatható.)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9F07A3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u w:val="single"/>
        </w:rPr>
      </w:pPr>
      <w:r w:rsidRPr="009F07A3">
        <w:rPr>
          <w:rFonts w:cs="ArialMT"/>
          <w:u w:val="single"/>
        </w:rPr>
        <w:t>Árvízvédelemre, a felszíni vizek és csapadékvíz elvezetésre vonatkozó tervezési irányelvek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1. </w:t>
      </w:r>
      <w:r w:rsidR="00637D4A" w:rsidRPr="003527CE">
        <w:rPr>
          <w:rFonts w:cs="ArialMT"/>
        </w:rPr>
        <w:t>A települések településrendezési tervében rögzített távlati területhasznosítás figyelembevételével el kell készíteni a település vízgyűjtőkre kitekintő csapadékvíz elvezetési tervét. Abban le kell határolni a zárt csapadékvíz elvezetésű és a nyílt árkos vízelvezetésű területeket. Meg kell határozni a vízgyűjtők várható távlati terhelését.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2. </w:t>
      </w:r>
      <w:r w:rsidR="00637D4A" w:rsidRPr="003527CE">
        <w:rPr>
          <w:rFonts w:cs="ArialMT"/>
        </w:rPr>
        <w:t xml:space="preserve">A vízgyűjtő rendszert, az ahhoz tartozó állandó, vagy időszakos vízfolyásokat, patakokat, árkokat, vízmosásokat, tavakat stb. vízgazdálkodási területnek kell tekinteni a parti sáv területével együtt, annak medrét változtatni, vagy bármilyen tevékenységgel érinteni csak vízjogi engedély alapján lehet. 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i/>
        </w:rPr>
      </w:pPr>
      <w:r w:rsidRPr="003527CE">
        <w:rPr>
          <w:rFonts w:cs="ArialMT"/>
          <w:i/>
        </w:rPr>
        <w:t>(A vízfolyás, patak, stb</w:t>
      </w:r>
      <w:r w:rsidR="009F07A3">
        <w:rPr>
          <w:rFonts w:cs="ArialMT"/>
          <w:i/>
        </w:rPr>
        <w:t>.</w:t>
      </w:r>
      <w:r w:rsidRPr="003527CE">
        <w:rPr>
          <w:rFonts w:cs="ArialMT"/>
          <w:i/>
        </w:rPr>
        <w:t xml:space="preserve"> medrének telke a földhivatali térképen jelzett telek akkor is, ha a valóságban a vízfolyás a medrén kívül folyik. Ha a valósághoz szeretnék a meder telkét igazítani, azt is vízjogi engedély birtokában lehet). 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i/>
        </w:rPr>
      </w:pPr>
      <w:r>
        <w:rPr>
          <w:rFonts w:cs="ArialMT"/>
        </w:rPr>
        <w:t xml:space="preserve">3. </w:t>
      </w:r>
      <w:r w:rsidR="00637D4A" w:rsidRPr="003527CE">
        <w:rPr>
          <w:rFonts w:cs="ArialMT"/>
        </w:rPr>
        <w:t xml:space="preserve">A vizek partján annak meder karbantartására és egyéb vízgazdálkodási feladatok végzésére parti sávot kell kijelölni, amelyet szintén vízgazdálkodási területnek kell tekinteni. A parti sávot a középvízi medertől kell kimérni. A vízfolyások középvízi medrének kijelöléséig a parti sáv méretével azonos sávot kell kijelölni övezet, területfelhasználás módosítási igény nélkül a meder telek határától és szolgalmi jogi bejegyzéssel kell a meder kezelője számára a munkavégzés lehetőségét biztosítani. </w:t>
      </w:r>
      <w:r w:rsidR="00637D4A" w:rsidRPr="003527CE">
        <w:rPr>
          <w:rFonts w:cs="ArialMT"/>
          <w:i/>
        </w:rPr>
        <w:t xml:space="preserve">(A parti sáv méretét vízügyi előírás rögzíti. (83/2014(III.14) </w:t>
      </w:r>
      <w:proofErr w:type="spellStart"/>
      <w:r w:rsidR="00637D4A" w:rsidRPr="003527CE">
        <w:rPr>
          <w:rFonts w:cs="ArialMT"/>
          <w:i/>
        </w:rPr>
        <w:t>korm</w:t>
      </w:r>
      <w:proofErr w:type="spellEnd"/>
      <w:r w:rsidR="00637D4A" w:rsidRPr="003527CE">
        <w:rPr>
          <w:rFonts w:cs="ArialMT"/>
          <w:i/>
        </w:rPr>
        <w:t xml:space="preserve"> rendelet 2.§ (3) bekezdés).</w:t>
      </w:r>
    </w:p>
    <w:p w:rsidR="00637D4A" w:rsidRPr="003527CE" w:rsidRDefault="009F07A3" w:rsidP="009F07A3">
      <w:pPr>
        <w:spacing w:before="100" w:beforeAutospacing="1" w:after="100" w:afterAutospacing="1"/>
        <w:rPr>
          <w:rFonts w:cs="ArialMT"/>
        </w:rPr>
      </w:pPr>
      <w:r>
        <w:rPr>
          <w:rFonts w:cs="ArialMT"/>
        </w:rPr>
        <w:t xml:space="preserve">4. </w:t>
      </w:r>
      <w:r w:rsidR="00637D4A" w:rsidRPr="003527CE">
        <w:rPr>
          <w:rFonts w:cs="ArialMT"/>
        </w:rPr>
        <w:t>A vízfolyások, tavak mentén árvízvédelemre, az elsőrendű védvonal lábától, illetve a magas part-éltől 10 m-es sávot szabadon kell hagyni. Meder karbantartásra kijelölendő parti sáv méretét kormányrendelet alapján kell kijelölni.</w:t>
      </w: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5. </w:t>
      </w:r>
      <w:r w:rsidR="00637D4A" w:rsidRPr="003527CE">
        <w:rPr>
          <w:rFonts w:cs="ArialMT"/>
        </w:rPr>
        <w:t xml:space="preserve">Villámárvizekkel veszélyeztetett településeknél a csapadék-vízelvezetés tervezésénél figyelembe kell venni a </w:t>
      </w:r>
      <w:proofErr w:type="spellStart"/>
      <w:r w:rsidR="00637D4A" w:rsidRPr="003527CE">
        <w:rPr>
          <w:rFonts w:cs="ArialMT"/>
        </w:rPr>
        <w:t>záportározási</w:t>
      </w:r>
      <w:proofErr w:type="spellEnd"/>
      <w:r w:rsidR="00637D4A" w:rsidRPr="003527CE">
        <w:rPr>
          <w:rFonts w:cs="ArialMT"/>
        </w:rPr>
        <w:t xml:space="preserve"> lehetőségeket.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6. </w:t>
      </w:r>
      <w:r w:rsidR="00637D4A" w:rsidRPr="003527CE">
        <w:rPr>
          <w:rFonts w:cs="ArialMT"/>
        </w:rPr>
        <w:t>A vizes adottságok és lehetőségek idegenforgalmi célú (</w:t>
      </w:r>
      <w:r w:rsidR="00637D4A" w:rsidRPr="003527CE">
        <w:rPr>
          <w:rFonts w:cs="ArialMT"/>
          <w:i/>
        </w:rPr>
        <w:t xml:space="preserve">üdülés, sportolás, </w:t>
      </w:r>
      <w:proofErr w:type="gramStart"/>
      <w:r w:rsidR="00637D4A" w:rsidRPr="003527CE">
        <w:rPr>
          <w:rFonts w:cs="ArialMT"/>
          <w:i/>
        </w:rPr>
        <w:t>szabad idő</w:t>
      </w:r>
      <w:proofErr w:type="gramEnd"/>
      <w:r w:rsidR="00637D4A" w:rsidRPr="003527CE">
        <w:rPr>
          <w:rFonts w:cs="ArialMT"/>
          <w:i/>
        </w:rPr>
        <w:t xml:space="preserve"> eltöltés)</w:t>
      </w:r>
      <w:r w:rsidR="00637D4A" w:rsidRPr="003527CE">
        <w:rPr>
          <w:rFonts w:cs="ArialMT"/>
        </w:rPr>
        <w:t xml:space="preserve"> hasznosítását előtérbe kell helyezni, vízpartok rendezésével, fokozottabb mederkarbantartással, vízfolyások </w:t>
      </w:r>
      <w:proofErr w:type="spellStart"/>
      <w:r w:rsidR="00637D4A" w:rsidRPr="003527CE">
        <w:rPr>
          <w:rFonts w:cs="ArialMT"/>
        </w:rPr>
        <w:t>revitalizációjával</w:t>
      </w:r>
      <w:proofErr w:type="spellEnd"/>
      <w:r w:rsidR="00637D4A" w:rsidRPr="003527CE">
        <w:rPr>
          <w:rFonts w:cs="ArialMT"/>
        </w:rPr>
        <w:t>, tározó tavak létesítésével.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i/>
        </w:rPr>
      </w:pPr>
      <w:r>
        <w:rPr>
          <w:rFonts w:cs="ArialMT"/>
        </w:rPr>
        <w:t xml:space="preserve">7. </w:t>
      </w:r>
      <w:r w:rsidR="00637D4A" w:rsidRPr="003527CE">
        <w:rPr>
          <w:rFonts w:cs="ArialMT"/>
        </w:rPr>
        <w:t xml:space="preserve">Élővizek vízminőség védelmét biztosító beavatkozási igények településrendezési tervekben való továbbvezetésének a biztosítása </w:t>
      </w:r>
      <w:r w:rsidR="00637D4A" w:rsidRPr="003527CE">
        <w:rPr>
          <w:rFonts w:cs="ArialMT"/>
          <w:i/>
        </w:rPr>
        <w:t xml:space="preserve">(hordalékfogók, olajfogók telepítése, </w:t>
      </w:r>
      <w:proofErr w:type="spellStart"/>
      <w:r w:rsidR="00637D4A" w:rsidRPr="003527CE">
        <w:rPr>
          <w:rFonts w:cs="ArialMT"/>
          <w:i/>
        </w:rPr>
        <w:t>stb</w:t>
      </w:r>
      <w:proofErr w:type="spellEnd"/>
      <w:r w:rsidR="00637D4A" w:rsidRPr="003527CE">
        <w:rPr>
          <w:rFonts w:cs="ArialMT"/>
          <w:i/>
        </w:rPr>
        <w:t>).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9F07A3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u w:val="single"/>
        </w:rPr>
      </w:pPr>
      <w:r w:rsidRPr="009F07A3">
        <w:rPr>
          <w:rFonts w:cs="ArialMT"/>
          <w:u w:val="single"/>
        </w:rPr>
        <w:t>Az energiaközmű hálózatok és elemek érvényesítéséhez szükséges megyei feladatok, irányelvek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1. </w:t>
      </w:r>
      <w:r w:rsidR="00637D4A" w:rsidRPr="003527CE">
        <w:rPr>
          <w:rFonts w:cs="ArialMT"/>
        </w:rPr>
        <w:t xml:space="preserve">Az energiaközművek szabályozása kettős célú, egyrészt szabályozni kell a meglevő és tervezett, föld feletti és alatti </w:t>
      </w:r>
      <w:r w:rsidR="00637D4A" w:rsidRPr="003527CE">
        <w:rPr>
          <w:rFonts w:cs="ArialMT"/>
          <w:i/>
        </w:rPr>
        <w:t>(távlatban szükséges)</w:t>
      </w:r>
      <w:r w:rsidR="00637D4A" w:rsidRPr="003527CE">
        <w:rPr>
          <w:rFonts w:cs="ArialMT"/>
        </w:rPr>
        <w:t xml:space="preserve"> hálózatok és létesítmények területigényét, valamint a védelmüket biztosító biztonsági övezeteket. Másrészt szabályozni kell </w:t>
      </w:r>
      <w:proofErr w:type="spellStart"/>
      <w:r w:rsidR="00637D4A" w:rsidRPr="003527CE">
        <w:rPr>
          <w:rFonts w:cs="ArialMT"/>
        </w:rPr>
        <w:t>terülegazdálkodási</w:t>
      </w:r>
      <w:proofErr w:type="spellEnd"/>
      <w:r w:rsidR="00637D4A" w:rsidRPr="003527CE">
        <w:rPr>
          <w:rFonts w:cs="ArialMT"/>
        </w:rPr>
        <w:t xml:space="preserve"> szempontból a hálózatok fektetési módját, amely iránymutatást nyújt a TKR-</w:t>
      </w:r>
      <w:proofErr w:type="spellStart"/>
      <w:r w:rsidR="00637D4A" w:rsidRPr="003527CE">
        <w:rPr>
          <w:rFonts w:cs="ArialMT"/>
        </w:rPr>
        <w:t>ben</w:t>
      </w:r>
      <w:proofErr w:type="spellEnd"/>
      <w:r w:rsidR="00637D4A" w:rsidRPr="003527CE">
        <w:rPr>
          <w:rFonts w:cs="ArialMT"/>
        </w:rPr>
        <w:t xml:space="preserve"> rögzítendő esztétikai követelmények, a tájkép és a település arculat javítását szolgáló hálózatok és létesítmények megjelenési formájára.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3527CE">
        <w:rPr>
          <w:rFonts w:cs="ArialMT"/>
        </w:rPr>
        <w:t>2</w:t>
      </w:r>
      <w:r w:rsidR="009F07A3">
        <w:rPr>
          <w:rFonts w:cs="ArialMT"/>
        </w:rPr>
        <w:t xml:space="preserve">. </w:t>
      </w:r>
      <w:r w:rsidRPr="003527CE">
        <w:rPr>
          <w:rFonts w:cs="ArialMT"/>
        </w:rPr>
        <w:t>Az energiaközmű hálózatok és létesítmények területigényének, kapcsolódó biztonsági övezetének szabályozása az ágazati szabványok és előírásoknak megfelelően egyértelműen szabályozhatók. A hálózatok és létesítmények fektetési formájának meghatározásánál figyelembe kell venni, a klímaváltozás okozta felmelegedés és szélsőséges szélhatás kompenzálására szolgáló igényeket, figyelembe kell venni, hogy a megye gazdasági életében fontos gazdasági ágazattá váló idegenforgalom fejlesztési igénye a környezeti állapot fejlesztését, azon belül a látvány, településkép, tájkép javítását is feltételezi, amely többek között a zavaró légvezetékek felszín alatti elvezetésével oldható meg.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3. </w:t>
      </w:r>
      <w:r w:rsidR="00637D4A" w:rsidRPr="003527CE">
        <w:rPr>
          <w:rFonts w:cs="ArialMT"/>
        </w:rPr>
        <w:t xml:space="preserve">A műszaki feltételek 0,4-132 kV-os hálózatig bezárólag </w:t>
      </w:r>
      <w:r w:rsidR="00637D4A" w:rsidRPr="003527CE">
        <w:rPr>
          <w:rFonts w:cs="ArialMT"/>
          <w:i/>
        </w:rPr>
        <w:t>(a 132 kV-os hálózat is!)</w:t>
      </w:r>
      <w:r w:rsidR="00637D4A" w:rsidRPr="003527CE">
        <w:rPr>
          <w:rFonts w:cs="ArialMT"/>
        </w:rPr>
        <w:t xml:space="preserve"> </w:t>
      </w:r>
      <w:proofErr w:type="gramStart"/>
      <w:r w:rsidR="00637D4A" w:rsidRPr="003527CE">
        <w:rPr>
          <w:rFonts w:cs="ArialMT"/>
        </w:rPr>
        <w:t>lehetővé</w:t>
      </w:r>
      <w:proofErr w:type="gramEnd"/>
      <w:r w:rsidR="00637D4A" w:rsidRPr="003527CE">
        <w:rPr>
          <w:rFonts w:cs="ArialMT"/>
        </w:rPr>
        <w:t xml:space="preserve"> teszik a vezetékek oszlopokra történő telepítése helyett indokolt környezetben a földalatti telepítést. A klímaváltozással járó szélsőséges szélhatások mellett üzembiztos szolgáltatás érdekében, a napfény- hő hatás kompenzálását szolgáló növény, fasor telepítéshez szükséges helybiztosítása érdekében, továbbá a tájképi, településképi védelem érdekében a vezetékek földalatti elhelyezése. A növény-fa telepítése számára felszabadítható terület javítja a környezeti állapotot, növeli a biológiai aktivitásértéket is.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4. </w:t>
      </w:r>
      <w:r w:rsidR="00637D4A" w:rsidRPr="003527CE">
        <w:rPr>
          <w:rFonts w:cs="ArialMT"/>
        </w:rPr>
        <w:t>A megyei tervben rögzített energiaközmű elemeket a településrendezési tervekben érvényesíteni kell.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5. </w:t>
      </w:r>
      <w:r w:rsidR="00637D4A" w:rsidRPr="003527CE">
        <w:rPr>
          <w:rFonts w:cs="ArialMT"/>
        </w:rPr>
        <w:t>A 400 kV-</w:t>
      </w:r>
      <w:proofErr w:type="spellStart"/>
      <w:r w:rsidR="00637D4A" w:rsidRPr="003527CE">
        <w:rPr>
          <w:rFonts w:cs="ArialMT"/>
        </w:rPr>
        <w:t>os</w:t>
      </w:r>
      <w:proofErr w:type="spellEnd"/>
      <w:r w:rsidR="00637D4A" w:rsidRPr="003527CE">
        <w:rPr>
          <w:rFonts w:cs="ArialMT"/>
        </w:rPr>
        <w:t xml:space="preserve"> országos villamos átvitelihálózat létesítése és üzemeltetése során nyomvonala mentén a vonatkozó ágazati szabványok szerint kell eljárni és a következő biztonsági védőtávolságot (a szabvány nyelvén: övezetet) kell betartani. (Ennek mérete: </w:t>
      </w:r>
      <w:proofErr w:type="spellStart"/>
      <w:r w:rsidR="00637D4A" w:rsidRPr="003527CE">
        <w:rPr>
          <w:rFonts w:cs="ArialMT"/>
        </w:rPr>
        <w:t>kül</w:t>
      </w:r>
      <w:proofErr w:type="spellEnd"/>
      <w:r w:rsidR="00637D4A" w:rsidRPr="003527CE">
        <w:rPr>
          <w:rFonts w:cs="ArialMT"/>
        </w:rPr>
        <w:t xml:space="preserve">- és belterületen egyaránt: 28-28 m a két szélső fázisvezetőtől mérve. Összességében 28 m + a tartószerkezet mérete (12 - </w:t>
      </w:r>
      <w:proofErr w:type="spellStart"/>
      <w:r w:rsidR="00637D4A" w:rsidRPr="003527CE">
        <w:rPr>
          <w:rFonts w:cs="ArialMT"/>
        </w:rPr>
        <w:t>max</w:t>
      </w:r>
      <w:proofErr w:type="spellEnd"/>
      <w:r w:rsidR="00637D4A" w:rsidRPr="003527CE">
        <w:rPr>
          <w:rFonts w:cs="ArialMT"/>
        </w:rPr>
        <w:t xml:space="preserve">. 24 m) + 28 m = 68 - </w:t>
      </w:r>
      <w:proofErr w:type="spellStart"/>
      <w:r w:rsidR="00637D4A" w:rsidRPr="003527CE">
        <w:rPr>
          <w:rFonts w:cs="ArialMT"/>
        </w:rPr>
        <w:t>max</w:t>
      </w:r>
      <w:proofErr w:type="spellEnd"/>
      <w:r w:rsidR="00637D4A" w:rsidRPr="003527CE">
        <w:rPr>
          <w:rFonts w:cs="ArialMT"/>
        </w:rPr>
        <w:t xml:space="preserve">. 80 m, másként kifejezve: a jelölt nyomvonaltól számított: </w:t>
      </w:r>
      <w:proofErr w:type="gramStart"/>
      <w:r w:rsidR="00637D4A" w:rsidRPr="003527CE">
        <w:rPr>
          <w:rFonts w:cs="ArialMT"/>
        </w:rPr>
        <w:t>2x[</w:t>
      </w:r>
      <w:proofErr w:type="gramEnd"/>
      <w:r w:rsidR="00637D4A" w:rsidRPr="003527CE">
        <w:rPr>
          <w:rFonts w:cs="ArialMT"/>
        </w:rPr>
        <w:t xml:space="preserve">34 - 40] </w:t>
      </w:r>
      <w:proofErr w:type="spellStart"/>
      <w:r w:rsidR="00637D4A" w:rsidRPr="003527CE">
        <w:rPr>
          <w:rFonts w:cs="ArialMT"/>
        </w:rPr>
        <w:t>max</w:t>
      </w:r>
      <w:proofErr w:type="spellEnd"/>
      <w:r w:rsidR="00637D4A" w:rsidRPr="003527CE">
        <w:rPr>
          <w:rFonts w:cs="ArialMT"/>
        </w:rPr>
        <w:t>. 40 m.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6. </w:t>
      </w:r>
      <w:r w:rsidR="00637D4A" w:rsidRPr="003527CE">
        <w:rPr>
          <w:rFonts w:cs="ArialMT"/>
        </w:rPr>
        <w:t>A 132 kV-</w:t>
      </w:r>
      <w:proofErr w:type="spellStart"/>
      <w:r w:rsidR="00637D4A" w:rsidRPr="003527CE">
        <w:rPr>
          <w:rFonts w:cs="ArialMT"/>
        </w:rPr>
        <w:t>os</w:t>
      </w:r>
      <w:proofErr w:type="spellEnd"/>
      <w:r w:rsidR="00637D4A" w:rsidRPr="003527CE">
        <w:rPr>
          <w:rFonts w:cs="ArialMT"/>
        </w:rPr>
        <w:t xml:space="preserve"> országos villamos </w:t>
      </w:r>
      <w:proofErr w:type="spellStart"/>
      <w:r w:rsidR="00637D4A" w:rsidRPr="003527CE">
        <w:rPr>
          <w:rFonts w:cs="ArialMT"/>
        </w:rPr>
        <w:t>főelosztóhálózat</w:t>
      </w:r>
      <w:proofErr w:type="spellEnd"/>
      <w:r w:rsidR="00637D4A" w:rsidRPr="003527CE">
        <w:rPr>
          <w:rFonts w:cs="ArialMT"/>
        </w:rPr>
        <w:t xml:space="preserve"> nyomvonala mentén, a vonatkozó ágazati szabványok szerint biztonsági védőtávolságot kell betartani, amely övezet mérete [m-ben]: a </w:t>
      </w:r>
      <w:proofErr w:type="spellStart"/>
      <w:r w:rsidR="00637D4A" w:rsidRPr="003527CE">
        <w:rPr>
          <w:rFonts w:cs="ArialMT"/>
        </w:rPr>
        <w:t>kül</w:t>
      </w:r>
      <w:proofErr w:type="spellEnd"/>
      <w:r w:rsidR="00637D4A" w:rsidRPr="003527CE">
        <w:rPr>
          <w:rFonts w:cs="ArialMT"/>
        </w:rPr>
        <w:t xml:space="preserve">- és belterületen egyaránt a két szélső fázisvezetőtől számított 13-13 m. Összességében: 13 m + a tartószerkezet szélessége (mintegy 6 - </w:t>
      </w:r>
      <w:proofErr w:type="spellStart"/>
      <w:r w:rsidR="00637D4A" w:rsidRPr="003527CE">
        <w:rPr>
          <w:rFonts w:cs="ArialMT"/>
        </w:rPr>
        <w:t>max</w:t>
      </w:r>
      <w:proofErr w:type="spellEnd"/>
      <w:r w:rsidR="00637D4A" w:rsidRPr="003527CE">
        <w:rPr>
          <w:rFonts w:cs="ArialMT"/>
        </w:rPr>
        <w:t>. 8 m) + 13 m = 34 m. Másként kifejezve a jelölt nyomvonaltól, mint tengelytől számított 2 x 17 m.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7. </w:t>
      </w:r>
      <w:r w:rsidR="00637D4A" w:rsidRPr="003527CE">
        <w:rPr>
          <w:rFonts w:cs="ArialMT"/>
        </w:rPr>
        <w:t>A szabadtéri 132/22 kV-os transzformátor állomás biztonsági övezete, amely 15 m, nem nyúlhat túl a telek határán</w:t>
      </w:r>
      <w:r>
        <w:rPr>
          <w:rFonts w:cs="ArialMT"/>
        </w:rPr>
        <w:t xml:space="preserve">. </w:t>
      </w:r>
      <w:r w:rsidR="00637D4A" w:rsidRPr="003527CE">
        <w:rPr>
          <w:rFonts w:cs="ArialMT"/>
        </w:rPr>
        <w:t xml:space="preserve">A szabadtéri transzformátor </w:t>
      </w:r>
      <w:proofErr w:type="spellStart"/>
      <w:r w:rsidR="00637D4A" w:rsidRPr="003527CE">
        <w:rPr>
          <w:rFonts w:cs="ArialMT"/>
        </w:rPr>
        <w:t>alállomás</w:t>
      </w:r>
      <w:proofErr w:type="spellEnd"/>
      <w:r w:rsidR="00637D4A" w:rsidRPr="003527CE">
        <w:rPr>
          <w:rFonts w:cs="ArialMT"/>
        </w:rPr>
        <w:t xml:space="preserve"> telephely mérete általában: 80 - </w:t>
      </w:r>
      <w:proofErr w:type="spellStart"/>
      <w:r w:rsidR="00637D4A" w:rsidRPr="003527CE">
        <w:rPr>
          <w:rFonts w:cs="ArialMT"/>
        </w:rPr>
        <w:t>max</w:t>
      </w:r>
      <w:proofErr w:type="spellEnd"/>
      <w:r w:rsidR="00637D4A" w:rsidRPr="003527CE">
        <w:rPr>
          <w:rFonts w:cs="ArialMT"/>
        </w:rPr>
        <w:t>. 210 m x 100 m.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8. </w:t>
      </w:r>
      <w:r w:rsidR="00637D4A" w:rsidRPr="003527CE">
        <w:rPr>
          <w:rFonts w:cs="ArialMT"/>
        </w:rPr>
        <w:t>A település villamosenergia-ellátását szolgáló 22 kV-os középfeszültségű villamoshálózatok mentén - a meglévő és tervezett szakaszokon - szabadvezetékes rendszer esetén biztonsági övezetet kell kijelölni és tartani, azaz:</w:t>
      </w:r>
    </w:p>
    <w:p w:rsidR="00637D4A" w:rsidRPr="009F07A3" w:rsidRDefault="009F07A3" w:rsidP="009F07A3">
      <w:pPr>
        <w:pStyle w:val="Listaszerbekezds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cs="ArialMT"/>
          <w:sz w:val="22"/>
        </w:rPr>
      </w:pPr>
      <w:r>
        <w:rPr>
          <w:rFonts w:cs="ArialMT"/>
          <w:sz w:val="22"/>
        </w:rPr>
        <w:t>k</w:t>
      </w:r>
      <w:r w:rsidR="00637D4A" w:rsidRPr="009F07A3">
        <w:rPr>
          <w:rFonts w:cs="ArialMT"/>
          <w:sz w:val="22"/>
        </w:rPr>
        <w:t xml:space="preserve">ülterületen: a szélső fázisvezetőktől számított 5-5 m szükséges, összesen </w:t>
      </w:r>
      <w:proofErr w:type="spellStart"/>
      <w:r w:rsidR="00637D4A" w:rsidRPr="009F07A3">
        <w:rPr>
          <w:rFonts w:cs="ArialMT"/>
          <w:sz w:val="22"/>
        </w:rPr>
        <w:t>max</w:t>
      </w:r>
      <w:proofErr w:type="spellEnd"/>
      <w:r w:rsidR="00637D4A" w:rsidRPr="009F07A3">
        <w:rPr>
          <w:rFonts w:cs="ArialMT"/>
          <w:sz w:val="22"/>
        </w:rPr>
        <w:t>. 14 m</w:t>
      </w:r>
      <w:r>
        <w:rPr>
          <w:rFonts w:cs="ArialMT"/>
          <w:sz w:val="22"/>
        </w:rPr>
        <w:t>,</w:t>
      </w:r>
    </w:p>
    <w:p w:rsidR="00637D4A" w:rsidRPr="009F07A3" w:rsidRDefault="009F07A3" w:rsidP="009F07A3">
      <w:pPr>
        <w:pStyle w:val="Listaszerbekezds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cs="ArialMT"/>
          <w:sz w:val="22"/>
        </w:rPr>
      </w:pPr>
      <w:r>
        <w:rPr>
          <w:rFonts w:cs="ArialMT"/>
          <w:sz w:val="22"/>
        </w:rPr>
        <w:t>b</w:t>
      </w:r>
      <w:r w:rsidR="00637D4A" w:rsidRPr="009F07A3">
        <w:rPr>
          <w:rFonts w:cs="ArialMT"/>
          <w:sz w:val="22"/>
        </w:rPr>
        <w:t xml:space="preserve">elterületen: a szélső fázisvezetőktől számított 2,5-2,5 m szükséges, összesen </w:t>
      </w:r>
      <w:proofErr w:type="spellStart"/>
      <w:r w:rsidR="00637D4A" w:rsidRPr="009F07A3">
        <w:rPr>
          <w:rFonts w:cs="ArialMT"/>
          <w:sz w:val="22"/>
        </w:rPr>
        <w:t>max</w:t>
      </w:r>
      <w:proofErr w:type="spellEnd"/>
      <w:r w:rsidR="00637D4A" w:rsidRPr="009F07A3">
        <w:rPr>
          <w:rFonts w:cs="ArialMT"/>
          <w:sz w:val="22"/>
        </w:rPr>
        <w:t>. 8 m, ill. az MSZ 151. szabvány előírásait kell betartani.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9. </w:t>
      </w:r>
      <w:r w:rsidR="00637D4A" w:rsidRPr="003527CE">
        <w:rPr>
          <w:rFonts w:cs="ArialMT"/>
        </w:rPr>
        <w:t xml:space="preserve">A földgáz és egyéb szénhidrogén szállítóhálózat biztonsági övezete méretét a vezetékrendszer üzemeltetőjével egyeztetett és előírt méretűre kell megállapítani. Ez az övezet </w:t>
      </w:r>
    </w:p>
    <w:p w:rsidR="00637D4A" w:rsidRPr="009F07A3" w:rsidRDefault="00637D4A" w:rsidP="009F07A3">
      <w:pPr>
        <w:pStyle w:val="Listaszerbekezds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cs="ArialMT"/>
          <w:sz w:val="22"/>
        </w:rPr>
      </w:pPr>
      <w:r w:rsidRPr="009F07A3">
        <w:rPr>
          <w:rFonts w:cs="ArialMT"/>
          <w:sz w:val="22"/>
        </w:rPr>
        <w:t>külterületen: a nyomvonal két olda</w:t>
      </w:r>
      <w:r w:rsidR="009F07A3">
        <w:rPr>
          <w:rFonts w:cs="ArialMT"/>
          <w:sz w:val="22"/>
        </w:rPr>
        <w:t>lán 5-55 m lehet, azaz 10-110 m,</w:t>
      </w:r>
    </w:p>
    <w:p w:rsidR="00637D4A" w:rsidRPr="009F07A3" w:rsidRDefault="00637D4A" w:rsidP="009F07A3">
      <w:pPr>
        <w:pStyle w:val="Listaszerbekezds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cs="ArialMT"/>
          <w:sz w:val="22"/>
        </w:rPr>
      </w:pPr>
      <w:r w:rsidRPr="009F07A3">
        <w:rPr>
          <w:rFonts w:cs="ArialMT"/>
          <w:sz w:val="22"/>
        </w:rPr>
        <w:t>belterületen: a nyomvonal két oldalán 5-12 m lehet, azaz 10-24 m.</w:t>
      </w:r>
    </w:p>
    <w:p w:rsidR="00637D4A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B852AF" w:rsidRDefault="00B852AF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10. </w:t>
      </w:r>
      <w:r w:rsidRPr="00B852AF">
        <w:rPr>
          <w:rFonts w:cs="ArialMT"/>
        </w:rPr>
        <w:t xml:space="preserve">A naperőmű parkok által termelt </w:t>
      </w:r>
      <w:proofErr w:type="spellStart"/>
      <w:r w:rsidRPr="00B852AF">
        <w:rPr>
          <w:rFonts w:cs="ArialMT"/>
        </w:rPr>
        <w:t>villamoenergia</w:t>
      </w:r>
      <w:proofErr w:type="spellEnd"/>
      <w:r w:rsidRPr="00B852AF">
        <w:rPr>
          <w:rFonts w:cs="ArialMT"/>
        </w:rPr>
        <w:t xml:space="preserve"> teljesítményt (függetlenül a tulajdonos személyétől, a naperőmű parkok számától, az érintett települések számától) </w:t>
      </w:r>
      <w:proofErr w:type="spellStart"/>
      <w:r w:rsidRPr="00B852AF">
        <w:rPr>
          <w:rFonts w:cs="ArialMT"/>
        </w:rPr>
        <w:t>főelosztó</w:t>
      </w:r>
      <w:proofErr w:type="spellEnd"/>
      <w:r w:rsidRPr="00B852AF">
        <w:rPr>
          <w:rFonts w:cs="ArialMT"/>
        </w:rPr>
        <w:t xml:space="preserve"> hálózati csatlakozási </w:t>
      </w:r>
      <w:proofErr w:type="spellStart"/>
      <w:r w:rsidRPr="00B852AF">
        <w:rPr>
          <w:rFonts w:cs="ArialMT"/>
        </w:rPr>
        <w:t>alállomásnál</w:t>
      </w:r>
      <w:proofErr w:type="spellEnd"/>
      <w:r w:rsidRPr="00B852AF">
        <w:rPr>
          <w:rFonts w:cs="ArialMT"/>
        </w:rPr>
        <w:t xml:space="preserve"> (érkezési sorrendben!) </w:t>
      </w:r>
      <w:proofErr w:type="gramStart"/>
      <w:r w:rsidRPr="00B852AF">
        <w:rPr>
          <w:rFonts w:cs="ArialMT"/>
        </w:rPr>
        <w:t>a</w:t>
      </w:r>
      <w:proofErr w:type="gramEnd"/>
      <w:r w:rsidRPr="00B852AF">
        <w:rPr>
          <w:rFonts w:cs="ArialMT"/>
        </w:rPr>
        <w:t xml:space="preserve"> teljesítményt összegezni kell, s amennyiben az összegzett teljesítmény meghaladja az 5 MW-ot, akkor a megyei tervbe való beillesztését, ha meghaladja az 50 MW-</w:t>
      </w:r>
      <w:proofErr w:type="spellStart"/>
      <w:r w:rsidRPr="00B852AF">
        <w:rPr>
          <w:rFonts w:cs="ArialMT"/>
        </w:rPr>
        <w:t>ot</w:t>
      </w:r>
      <w:proofErr w:type="spellEnd"/>
      <w:r w:rsidRPr="00B852AF">
        <w:rPr>
          <w:rFonts w:cs="ArialMT"/>
        </w:rPr>
        <w:t xml:space="preserve"> az </w:t>
      </w:r>
      <w:proofErr w:type="spellStart"/>
      <w:r w:rsidRPr="00B852AF">
        <w:rPr>
          <w:rFonts w:cs="ArialMT"/>
        </w:rPr>
        <w:t>OTrT</w:t>
      </w:r>
      <w:proofErr w:type="spellEnd"/>
      <w:r w:rsidRPr="00B852AF">
        <w:rPr>
          <w:rFonts w:cs="ArialMT"/>
        </w:rPr>
        <w:t>-be történő beillesztést is el kell végeztetni.</w:t>
      </w:r>
    </w:p>
    <w:p w:rsidR="00B852AF" w:rsidRPr="003527CE" w:rsidRDefault="00B852AF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>1</w:t>
      </w:r>
      <w:r w:rsidR="00B852AF">
        <w:rPr>
          <w:rFonts w:cs="ArialMT"/>
        </w:rPr>
        <w:t>1</w:t>
      </w:r>
      <w:r>
        <w:rPr>
          <w:rFonts w:cs="ArialMT"/>
        </w:rPr>
        <w:t xml:space="preserve">. </w:t>
      </w:r>
      <w:r w:rsidR="00637D4A" w:rsidRPr="003527CE">
        <w:rPr>
          <w:rFonts w:cs="ArialMT"/>
        </w:rPr>
        <w:t>A megkutatott ásványvagyon-előfordulások védelmét a településrendezési tervekben biztosítani szükséges.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9F07A3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u w:val="single"/>
        </w:rPr>
      </w:pPr>
      <w:r w:rsidRPr="009F07A3">
        <w:rPr>
          <w:rFonts w:cs="ArialMT"/>
          <w:u w:val="single"/>
        </w:rPr>
        <w:t xml:space="preserve">Az elektronikus hírközlési hálózatokat, létesítményeket érintő szabályozási irányelvek 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3527CE">
        <w:rPr>
          <w:rFonts w:cs="ArialMT"/>
        </w:rPr>
        <w:t>1.</w:t>
      </w:r>
      <w:r w:rsidR="009F07A3">
        <w:rPr>
          <w:rFonts w:cs="ArialMT"/>
        </w:rPr>
        <w:t xml:space="preserve"> </w:t>
      </w:r>
      <w:r w:rsidRPr="003527CE">
        <w:rPr>
          <w:rFonts w:cs="ArialMT"/>
        </w:rPr>
        <w:t>Az elektronikus hírközlési hálózatok és létesítmények szabályozása is kettős célú, egyrészt szabályozni kell a meglevő és tervezett hálózatok és létesítmények területigényét, valamint a védelmüket biztosító biztonsági övezeteket. Másrészt szabályozni kell a hálózatok és létesítmények megjelenési formáját az esztétikai követelmények, a tájkép védelem és a település arculat javítása érdekében.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2. </w:t>
      </w:r>
      <w:r w:rsidR="00637D4A" w:rsidRPr="003527CE">
        <w:rPr>
          <w:rFonts w:cs="ArialMT"/>
        </w:rPr>
        <w:t>A vezetékes elektronikus hírközlő hálózatok vezetékeinek vezetését - a településeken belül - össze kell hangolni a villamosenergia elosztóhálózat, valamit a közvilágítási hálózat vezetékeinek elhelyezésével.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3. </w:t>
      </w:r>
      <w:r w:rsidR="00637D4A" w:rsidRPr="003527CE">
        <w:rPr>
          <w:rFonts w:cs="ArialMT"/>
        </w:rPr>
        <w:t>A helyfoglalási igényeket szabályozni az ágazati előírások alapján egyértelműen lehet, de a hely kijelölését, az elhelyezés módját településrendezési szabályozási feladatnak kell tekinteni. A hálózatok fektetési formájának meghatározásánál itt is figyelembe kell venni, hogy a környezetalakítás és a települési környezet fejlesztése szempontjait. Ezért elsősorban a településközpontokban, a fejlesztési akcióterületeken, az intenzív beépítésű területeken, valamint a turizmus- idegenforgalom indokolt a zavaró légvezetékek felszín alatti elvezetése.</w:t>
      </w:r>
    </w:p>
    <w:p w:rsidR="00637D4A" w:rsidRPr="003527CE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7CE" w:rsidRDefault="009F07A3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4. </w:t>
      </w:r>
      <w:r w:rsidR="00637D4A" w:rsidRPr="003527CE">
        <w:rPr>
          <w:rFonts w:cs="ArialMT"/>
        </w:rPr>
        <w:t>A jó minőségű vezeték nélküli elektronikus hírközlési szolgáltatáshoz megfelelő sűrűségben és magasságban antennák elhelyezése szükséges, ezek megjelenése azonban nem ronthatja a település arculatát. Elfogadva, a mai műszaki ismeretek alapján a telepítés szükségszerűségét, a településkép védelme és a társadalmi környezet kedvezőbb fogadókészsége érdekében törekedni kell, hogy az elhelyezésre kerülő antennák:</w:t>
      </w:r>
    </w:p>
    <w:p w:rsidR="00637D4A" w:rsidRPr="003527CE" w:rsidRDefault="00637D4A" w:rsidP="009F07A3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3527CE">
        <w:rPr>
          <w:rFonts w:cs="ArialMT"/>
        </w:rPr>
        <w:t xml:space="preserve">lehetőleg épület, építmény </w:t>
      </w:r>
      <w:r w:rsidRPr="003527CE">
        <w:rPr>
          <w:rFonts w:cs="ArialMT"/>
          <w:i/>
        </w:rPr>
        <w:t>(torony, kémény, stb.)</w:t>
      </w:r>
      <w:r w:rsidRPr="003527CE">
        <w:rPr>
          <w:rFonts w:cs="ArialMT"/>
        </w:rPr>
        <w:t xml:space="preserve"> tetejére, minél kisebb láthatósággal kerüljön elhelyezésre,</w:t>
      </w:r>
    </w:p>
    <w:p w:rsidR="00637D4A" w:rsidRPr="003527CE" w:rsidRDefault="00637D4A" w:rsidP="009F07A3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3527CE">
        <w:rPr>
          <w:rFonts w:cs="ArialMT"/>
        </w:rPr>
        <w:t xml:space="preserve">különböző szolgáltatók létesítményei csoportosítva kerüljenek elhelyezésre, </w:t>
      </w:r>
    </w:p>
    <w:p w:rsidR="00637D4A" w:rsidRPr="003527CE" w:rsidRDefault="00637D4A" w:rsidP="009F07A3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3527CE">
        <w:rPr>
          <w:rFonts w:cs="ArialMT"/>
        </w:rPr>
        <w:t>lehetőleg a lakóterületi övezeteket kerülje ki,</w:t>
      </w:r>
    </w:p>
    <w:p w:rsidR="00637D4A" w:rsidRPr="003527CE" w:rsidRDefault="00637D4A" w:rsidP="009F07A3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3527CE">
        <w:rPr>
          <w:rFonts w:cs="ArialMT"/>
        </w:rPr>
        <w:t>a természetvédelmi és egyéb védettségű területeket tartsa tiszteletbe,</w:t>
      </w:r>
    </w:p>
    <w:p w:rsidR="00637D4A" w:rsidRPr="009F07A3" w:rsidRDefault="00637D4A" w:rsidP="00637D4A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9F07A3" w:rsidRDefault="009F07A3" w:rsidP="00637D4A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637D4A" w:rsidRDefault="00637D4A" w:rsidP="009F07A3">
      <w:pPr>
        <w:autoSpaceDE w:val="0"/>
        <w:autoSpaceDN w:val="0"/>
        <w:adjustRightInd w:val="0"/>
        <w:spacing w:after="0" w:line="240" w:lineRule="auto"/>
        <w:rPr>
          <w:rFonts w:cs="ArialMT"/>
          <w:b/>
        </w:rPr>
      </w:pPr>
      <w:r w:rsidRPr="009F07A3">
        <w:rPr>
          <w:rFonts w:cs="ArialMT"/>
          <w:b/>
        </w:rPr>
        <w:t>A környezet védelmével kapcsolatos megyei irányelvek és ajánlások</w:t>
      </w:r>
    </w:p>
    <w:p w:rsidR="009F07A3" w:rsidRPr="009F07A3" w:rsidRDefault="009F07A3" w:rsidP="009F07A3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637D4A" w:rsidRDefault="009F07A3" w:rsidP="009F07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1. </w:t>
      </w:r>
      <w:r w:rsidR="00637D4A" w:rsidRPr="00DA1034">
        <w:rPr>
          <w:rFonts w:ascii="Calibri" w:hAnsi="Calibri" w:cs="Arial"/>
        </w:rPr>
        <w:t>A településrendezési tervekben a még be nem épített területeket javasolt beépítésre nem szánt területfelhasználási egységekként szabályozni.</w:t>
      </w:r>
    </w:p>
    <w:p w:rsidR="009F07A3" w:rsidRPr="00DA1034" w:rsidRDefault="009F07A3" w:rsidP="009F07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Pr="009F07A3" w:rsidRDefault="009F07A3" w:rsidP="009F07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2. </w:t>
      </w:r>
      <w:r w:rsidR="00637D4A" w:rsidRPr="009F07A3">
        <w:rPr>
          <w:rFonts w:ascii="Calibri" w:hAnsi="Calibri" w:cs="Arial"/>
        </w:rPr>
        <w:t>Az építésügyi előírások megfogalmazásakor a nagy környezeti érzékenységű területeken a területek beépítésének megakadályozása és a környezetszennyezés mérséklése érdekében az eddigieknél körültekintőbb szabályozás szükséges.</w:t>
      </w:r>
    </w:p>
    <w:p w:rsidR="009F07A3" w:rsidRDefault="009F07A3" w:rsidP="009F07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Pr="003616CB" w:rsidRDefault="009F07A3" w:rsidP="009F07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3. </w:t>
      </w:r>
      <w:r w:rsidR="00637D4A" w:rsidRPr="00DA1034">
        <w:rPr>
          <w:rFonts w:ascii="Calibri" w:hAnsi="Calibri" w:cs="Arial"/>
        </w:rPr>
        <w:t>A védendő lakó- és természeti környezetet zavaró létesítményeknél szükség esetén a tevékenység felfüggesztésével gondoskodni kell arról, hogy a megyei területrendezési tervben meghatározott térségi területfelhasználás, infrastruktúra hálózat, az övezeti szabályozás maradéktalanul szolgálhassa az ember és az élővilág egészséges életterének megőrzését, védelmét.</w:t>
      </w:r>
    </w:p>
    <w:p w:rsidR="00637D4A" w:rsidRDefault="00637D4A" w:rsidP="009F07A3">
      <w:pPr>
        <w:jc w:val="both"/>
        <w:rPr>
          <w:rFonts w:ascii="Calibri" w:hAnsi="Calibri" w:cs="Arial"/>
          <w:u w:val="single"/>
        </w:rPr>
      </w:pPr>
    </w:p>
    <w:p w:rsidR="00637D4A" w:rsidRPr="003616CB" w:rsidRDefault="00637D4A" w:rsidP="00637D4A">
      <w:pPr>
        <w:jc w:val="both"/>
        <w:rPr>
          <w:rFonts w:ascii="Calibri" w:hAnsi="Calibri" w:cs="Arial"/>
          <w:u w:val="single"/>
        </w:rPr>
      </w:pPr>
      <w:r w:rsidRPr="00DA1034">
        <w:rPr>
          <w:rFonts w:ascii="Calibri" w:hAnsi="Calibri" w:cs="Arial"/>
          <w:u w:val="single"/>
        </w:rPr>
        <w:t>Levegővédelem</w:t>
      </w:r>
    </w:p>
    <w:p w:rsidR="00637D4A" w:rsidRDefault="009F07A3" w:rsidP="005B5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1. </w:t>
      </w:r>
      <w:r w:rsidR="00637D4A" w:rsidRPr="00DA1034">
        <w:rPr>
          <w:rFonts w:ascii="Calibri" w:hAnsi="Calibri" w:cs="Arial"/>
        </w:rPr>
        <w:t>A környezeti levegő jelenleg jellemzően jó minőségét védeni kell. A jogszabályi előírásokra támaszkodva biztosítani kell, hogy a védendő lakó- és természeti környezetet zavaró új, ténylegesen illetve potenciálisan légszennyező forráso</w:t>
      </w:r>
      <w:r>
        <w:rPr>
          <w:rFonts w:ascii="Calibri" w:hAnsi="Calibri" w:cs="Arial"/>
        </w:rPr>
        <w:t>k létesítésére ne kerüljön sor.</w:t>
      </w:r>
    </w:p>
    <w:p w:rsidR="009F07A3" w:rsidRPr="003616CB" w:rsidRDefault="009F07A3" w:rsidP="005B5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Default="00F41F85" w:rsidP="005B5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2. </w:t>
      </w:r>
      <w:r w:rsidR="00637D4A" w:rsidRPr="00DA1034">
        <w:rPr>
          <w:rFonts w:ascii="Calibri" w:hAnsi="Calibri" w:cs="Arial"/>
        </w:rPr>
        <w:t>A szennyező gazdasági tevékenységeknél az „elérhető legjobb technika” bevezetését el kell érni. Az ipari létesítmények, depóniák, bányák, mezőgazdaság poremisszióját – a reális lehetőségeken belül – csökkenteni kell. Az ipari, növénytermesztési és állattenyésztési szagemissziókat mérsékelni kell.</w:t>
      </w:r>
    </w:p>
    <w:p w:rsidR="00F41F85" w:rsidRPr="003616CB" w:rsidRDefault="00F41F85" w:rsidP="005B5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Default="00F41F85" w:rsidP="005B5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3. </w:t>
      </w:r>
      <w:r w:rsidR="00637D4A" w:rsidRPr="00DA1034">
        <w:rPr>
          <w:rFonts w:ascii="Calibri" w:hAnsi="Calibri" w:cs="Arial"/>
        </w:rPr>
        <w:t>A szennyezett levegőjű települések és térségek légállapotát oly mértékben kell javítani, hogy az – minden légszennyező anyag tekintetében – a területre vonat</w:t>
      </w:r>
      <w:r>
        <w:rPr>
          <w:rFonts w:ascii="Calibri" w:hAnsi="Calibri" w:cs="Arial"/>
        </w:rPr>
        <w:t>kozó határértékek alá kerüljön.</w:t>
      </w:r>
    </w:p>
    <w:p w:rsidR="00F41F85" w:rsidRPr="003616CB" w:rsidRDefault="00F41F85" w:rsidP="005B5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Pr="003616CB" w:rsidRDefault="00F41F85" w:rsidP="005B5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4. </w:t>
      </w:r>
      <w:r w:rsidR="00637D4A" w:rsidRPr="00DA1034">
        <w:rPr>
          <w:rFonts w:ascii="Calibri" w:hAnsi="Calibri" w:cs="Arial"/>
        </w:rPr>
        <w:t xml:space="preserve">A légállapotra vonatkozó térségi jellemzők és tendenciák </w:t>
      </w:r>
      <w:proofErr w:type="spellStart"/>
      <w:r w:rsidR="00637D4A" w:rsidRPr="00DA1034">
        <w:rPr>
          <w:rFonts w:ascii="Calibri" w:hAnsi="Calibri" w:cs="Arial"/>
        </w:rPr>
        <w:t>megállapíthatósága</w:t>
      </w:r>
      <w:proofErr w:type="spellEnd"/>
      <w:r w:rsidR="00637D4A" w:rsidRPr="00DA1034">
        <w:rPr>
          <w:rFonts w:ascii="Calibri" w:hAnsi="Calibri" w:cs="Arial"/>
        </w:rPr>
        <w:t xml:space="preserve"> érdekében térségi </w:t>
      </w:r>
      <w:proofErr w:type="spellStart"/>
      <w:r w:rsidR="00637D4A" w:rsidRPr="00DA1034">
        <w:rPr>
          <w:rFonts w:ascii="Calibri" w:hAnsi="Calibri" w:cs="Arial"/>
        </w:rPr>
        <w:t>immissziós</w:t>
      </w:r>
      <w:proofErr w:type="spellEnd"/>
      <w:r w:rsidR="00637D4A" w:rsidRPr="00DA1034">
        <w:rPr>
          <w:rFonts w:ascii="Calibri" w:hAnsi="Calibri" w:cs="Arial"/>
        </w:rPr>
        <w:t xml:space="preserve"> monitoring-hálózat kiépítésére van szükség.</w:t>
      </w:r>
    </w:p>
    <w:p w:rsidR="00637D4A" w:rsidRDefault="00637D4A" w:rsidP="00637D4A">
      <w:pPr>
        <w:rPr>
          <w:rFonts w:ascii="Calibri" w:hAnsi="Calibri" w:cs="Arial"/>
          <w:u w:val="single"/>
        </w:rPr>
      </w:pPr>
    </w:p>
    <w:p w:rsidR="00637D4A" w:rsidRPr="003616CB" w:rsidRDefault="00637D4A" w:rsidP="00637D4A">
      <w:pPr>
        <w:rPr>
          <w:rFonts w:ascii="Calibri" w:hAnsi="Calibri" w:cs="Arial"/>
          <w:u w:val="single"/>
        </w:rPr>
      </w:pPr>
      <w:r w:rsidRPr="00DA1034">
        <w:rPr>
          <w:rFonts w:ascii="Calibri" w:hAnsi="Calibri" w:cs="Arial"/>
          <w:u w:val="single"/>
        </w:rPr>
        <w:t>Talaj- és földvédelem</w:t>
      </w: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1. </w:t>
      </w:r>
      <w:r w:rsidR="00637D4A" w:rsidRPr="00DA1034">
        <w:rPr>
          <w:rFonts w:ascii="Calibri" w:hAnsi="Calibri" w:cs="Arial"/>
        </w:rPr>
        <w:t>A felszín alatti vizek minőségvédelme szempontjából kiemelten érzékeny és érzékeny meghatározású települések területén a tényleges és potenciális talajszennyező forrásokat föl kell számolni. A talajt mentesíteni kell az oda szakszerűtlenül és ellenőrizetlenül kerülő szennyezőanyagoktól.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2. </w:t>
      </w:r>
      <w:r w:rsidR="00637D4A" w:rsidRPr="00DA1034">
        <w:rPr>
          <w:rFonts w:ascii="Calibri" w:hAnsi="Calibri" w:cs="Arial"/>
        </w:rPr>
        <w:t xml:space="preserve">A termőföld minőségének védelme és termékenységének </w:t>
      </w:r>
      <w:proofErr w:type="gramStart"/>
      <w:r w:rsidR="00637D4A" w:rsidRPr="00DA1034">
        <w:rPr>
          <w:rFonts w:ascii="Calibri" w:hAnsi="Calibri" w:cs="Arial"/>
        </w:rPr>
        <w:t>megőrzése</w:t>
      </w:r>
      <w:proofErr w:type="gramEnd"/>
      <w:r w:rsidR="00637D4A" w:rsidRPr="00DA1034">
        <w:rPr>
          <w:rFonts w:ascii="Calibri" w:hAnsi="Calibri" w:cs="Arial"/>
        </w:rPr>
        <w:t xml:space="preserve"> ill. javítása érdekében a szükséges talajvédelmi és vízgazdálkodási eljárásokat és létesítményeket meg kell valósítani.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Pr="00DA1034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3. </w:t>
      </w:r>
      <w:r w:rsidR="00637D4A" w:rsidRPr="00DA1034">
        <w:rPr>
          <w:rFonts w:ascii="Calibri" w:hAnsi="Calibri" w:cs="Arial"/>
        </w:rPr>
        <w:t xml:space="preserve">A mezőgazdasági területek </w:t>
      </w:r>
      <w:proofErr w:type="spellStart"/>
      <w:r w:rsidR="00637D4A" w:rsidRPr="00DA1034">
        <w:rPr>
          <w:rFonts w:ascii="Calibri" w:hAnsi="Calibri" w:cs="Arial"/>
        </w:rPr>
        <w:t>agro-ökopotenciáljának</w:t>
      </w:r>
      <w:proofErr w:type="spellEnd"/>
      <w:r w:rsidR="00637D4A" w:rsidRPr="00DA1034">
        <w:rPr>
          <w:rFonts w:ascii="Calibri" w:hAnsi="Calibri" w:cs="Arial"/>
        </w:rPr>
        <w:t xml:space="preserve"> megőrzése és növelése érdekében </w:t>
      </w:r>
    </w:p>
    <w:p w:rsidR="00637D4A" w:rsidRPr="00F41F85" w:rsidRDefault="00637D4A" w:rsidP="00F41F85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="ArialMT"/>
          <w:sz w:val="22"/>
        </w:rPr>
      </w:pPr>
      <w:r w:rsidRPr="00F41F85">
        <w:rPr>
          <w:rFonts w:cs="ArialMT"/>
          <w:sz w:val="22"/>
        </w:rPr>
        <w:t>a területre legalkalmasabb művelési ágat kell választani</w:t>
      </w:r>
    </w:p>
    <w:p w:rsidR="00637D4A" w:rsidRPr="00F41F85" w:rsidRDefault="00637D4A" w:rsidP="00F41F85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="ArialMT"/>
          <w:sz w:val="22"/>
        </w:rPr>
      </w:pPr>
      <w:r w:rsidRPr="00F41F85">
        <w:rPr>
          <w:rFonts w:cs="ArialMT"/>
          <w:sz w:val="22"/>
        </w:rPr>
        <w:t>csak a legszükségesebb vegyszerfelhasználást kell végezni</w:t>
      </w:r>
    </w:p>
    <w:p w:rsidR="00637D4A" w:rsidRDefault="00637D4A" w:rsidP="00F41F85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="ArialMT"/>
          <w:sz w:val="22"/>
        </w:rPr>
      </w:pPr>
      <w:r w:rsidRPr="00F41F85">
        <w:rPr>
          <w:rFonts w:cs="ArialMT"/>
          <w:sz w:val="22"/>
        </w:rPr>
        <w:t>erózió és defláció elleni védekezést meg kell valósítani.</w:t>
      </w:r>
    </w:p>
    <w:p w:rsidR="00F41F85" w:rsidRPr="00F41F85" w:rsidRDefault="00F41F85" w:rsidP="00F41F85">
      <w:pPr>
        <w:pStyle w:val="Listaszerbekezds"/>
        <w:autoSpaceDE w:val="0"/>
        <w:autoSpaceDN w:val="0"/>
        <w:adjustRightInd w:val="0"/>
        <w:spacing w:after="0" w:line="240" w:lineRule="auto"/>
        <w:ind w:left="360"/>
        <w:rPr>
          <w:rFonts w:cs="ArialMT"/>
          <w:sz w:val="22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4. </w:t>
      </w:r>
      <w:r w:rsidR="00637D4A" w:rsidRPr="00DA1034">
        <w:rPr>
          <w:rFonts w:ascii="Calibri" w:hAnsi="Calibri" w:cs="Arial"/>
        </w:rPr>
        <w:t xml:space="preserve">Felhagyott külszíni bányák rekultivációjának elvégzését el kell érni, ezen felül pedig elő kell segíteni azok tájrehabilitációs </w:t>
      </w:r>
      <w:proofErr w:type="spellStart"/>
      <w:r w:rsidR="00637D4A" w:rsidRPr="00DA1034">
        <w:rPr>
          <w:rFonts w:ascii="Calibri" w:hAnsi="Calibri" w:cs="Arial"/>
        </w:rPr>
        <w:t>újrahasznosítását</w:t>
      </w:r>
      <w:proofErr w:type="spellEnd"/>
      <w:r w:rsidR="00637D4A" w:rsidRPr="00DA1034">
        <w:rPr>
          <w:rFonts w:ascii="Calibri" w:hAnsi="Calibri" w:cs="Arial"/>
        </w:rPr>
        <w:t>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5. </w:t>
      </w:r>
      <w:r w:rsidR="00637D4A" w:rsidRPr="00DA1034">
        <w:rPr>
          <w:rFonts w:ascii="Calibri" w:hAnsi="Calibri" w:cs="Arial"/>
        </w:rPr>
        <w:t>A deflációnak kitett területek csökkentése érdekében a települések rendezési terveiben kiemelt figyelmet kell fordítani a mezőgazdasági utak menti fásításra, illetve az egykori fasorok, mezővédő erdősávok felújításának lehetőségére.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6. </w:t>
      </w:r>
      <w:r w:rsidR="00637D4A" w:rsidRPr="00DA1034">
        <w:rPr>
          <w:rFonts w:ascii="Calibri" w:hAnsi="Calibri" w:cs="Arial"/>
        </w:rPr>
        <w:t>A deflációnak vagy eróziónak kitett területeken kiemelt figyelmet kell fordítani az erdősítésre vagy legalább a talajborítottságot biztosító cserje-, gyepszintű növényzet megtartására, telepítésére.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7. </w:t>
      </w:r>
      <w:r w:rsidR="00637D4A" w:rsidRPr="00DA1034">
        <w:rPr>
          <w:rFonts w:ascii="Calibri" w:hAnsi="Calibri" w:cs="Arial"/>
        </w:rPr>
        <w:t>Az eróziónak kitett és mezőgazdaságilag művelt területeken a művelést a szintvonalakkal párhuzamosan (lejtésirányra merőlegesen) kell végezni vagy teraszozni kell.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Default="00F41F85" w:rsidP="00F41F85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8. </w:t>
      </w:r>
      <w:r w:rsidR="00637D4A" w:rsidRPr="00DA1034">
        <w:rPr>
          <w:rFonts w:ascii="Calibri" w:hAnsi="Calibri" w:cs="Arial"/>
        </w:rPr>
        <w:t>A földhasználó erózióval veszélyeztetett területen a víz- és szélerózió megakadályozása érdekében köteles szántó művelési ágú földrészleten a talajfedettséget szolgáló növényeket termeszteni és olyan művelési módot alkalmazni, amely a talaj szerkezetességének megóvásával, a talajtömörödés megakadályozásával, megszüntetésével elősegíti a csapadékvizek talajba jutását.</w:t>
      </w:r>
    </w:p>
    <w:p w:rsidR="00F41F85" w:rsidRPr="003616CB" w:rsidRDefault="00F41F85" w:rsidP="00F41F85">
      <w:pPr>
        <w:spacing w:after="0" w:line="240" w:lineRule="auto"/>
        <w:jc w:val="both"/>
        <w:rPr>
          <w:rFonts w:ascii="Calibri" w:hAnsi="Calibri" w:cs="Arial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9. </w:t>
      </w:r>
      <w:r w:rsidR="00637D4A" w:rsidRPr="00DA1034">
        <w:rPr>
          <w:rFonts w:ascii="Calibri" w:hAnsi="Calibri" w:cs="Arial"/>
        </w:rPr>
        <w:t xml:space="preserve">A csúszásveszélyes területeket – </w:t>
      </w:r>
      <w:proofErr w:type="spellStart"/>
      <w:r w:rsidR="00637D4A" w:rsidRPr="00DA1034">
        <w:rPr>
          <w:rFonts w:ascii="Calibri" w:hAnsi="Calibri" w:cs="Arial"/>
        </w:rPr>
        <w:t>geotechnikai</w:t>
      </w:r>
      <w:proofErr w:type="spellEnd"/>
      <w:r w:rsidR="00637D4A" w:rsidRPr="00DA1034">
        <w:rPr>
          <w:rFonts w:ascii="Calibri" w:hAnsi="Calibri" w:cs="Arial"/>
        </w:rPr>
        <w:t xml:space="preserve"> és talajmechanikai szakvélemény alapján – le kell határolni, a településrendezési tervekben azokat pontosítani kell, és az azokra vonatkozó korlátozásokat a helyi építési szabályozásban ki kell dolgozni.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10. </w:t>
      </w:r>
      <w:r w:rsidR="00637D4A" w:rsidRPr="00DA1034">
        <w:rPr>
          <w:rFonts w:ascii="Calibri" w:hAnsi="Calibri" w:cs="Arial"/>
        </w:rPr>
        <w:t>A csúszásveszélyes területeken kiemelt figyelmet kell fordítani a növényzettel való borítottság megőrzésére, annak növelésére, illetve a csúszásveszély fokozódását előidéző tevékenységek megakadályozására.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11. </w:t>
      </w:r>
      <w:r w:rsidR="00637D4A" w:rsidRPr="00DA1034">
        <w:rPr>
          <w:rFonts w:ascii="Calibri" w:hAnsi="Calibri" w:cs="Arial"/>
        </w:rPr>
        <w:t>Kiemelt figyelmet kell fordítani a „barnamezős” beruházások kármentesítésére és a felszíni bányák, földkitermelő helyek talajvédelmi célú szabályozására.</w:t>
      </w:r>
    </w:p>
    <w:p w:rsidR="00637D4A" w:rsidRPr="00F41F85" w:rsidRDefault="00637D4A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bookmarkStart w:id="0" w:name="_Toc257475759"/>
    </w:p>
    <w:p w:rsidR="00637D4A" w:rsidRPr="003616CB" w:rsidRDefault="00637D4A" w:rsidP="00637D4A">
      <w:pPr>
        <w:keepNext/>
        <w:jc w:val="both"/>
        <w:rPr>
          <w:rFonts w:ascii="Calibri" w:hAnsi="Calibri" w:cs="Arial"/>
          <w:u w:val="single"/>
        </w:rPr>
      </w:pPr>
      <w:bookmarkStart w:id="1" w:name="_Toc257475760"/>
      <w:bookmarkEnd w:id="0"/>
      <w:r w:rsidRPr="00DA1034">
        <w:rPr>
          <w:rFonts w:ascii="Calibri" w:hAnsi="Calibri" w:cs="Arial"/>
          <w:u w:val="single"/>
        </w:rPr>
        <w:t>Zaj- és rezgés elleni védelem</w:t>
      </w:r>
      <w:bookmarkEnd w:id="1"/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1. </w:t>
      </w:r>
      <w:r w:rsidR="00637D4A" w:rsidRPr="00DA1034">
        <w:rPr>
          <w:rFonts w:ascii="Calibri" w:hAnsi="Calibri" w:cs="Arial"/>
        </w:rPr>
        <w:t>A nagy forgalmú országos főutak tervezett nyomvonalain várható közúti forgalom zaj- és rezgésterhelése sem az épített, sem a természeti környezetet nem zavarhatja. A kialakult területhasználatból eredő környezeti konfliktusok – zaj- és rezgésterhelés, légszennyezés – megoldása ágazati, megyei és települési szinten összehangolt és támogatott intézkedési tervek alapján lehetséges.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2. </w:t>
      </w:r>
      <w:r w:rsidR="00637D4A" w:rsidRPr="00DA1034">
        <w:rPr>
          <w:rFonts w:ascii="Calibri" w:hAnsi="Calibri" w:cs="Arial"/>
        </w:rPr>
        <w:t>A beépített vagy beépítésre szánt területek és a meglévő vagy tervezett országos főutak közötti területsávon a közlekedésből eredő zajok (és légszennyezés) csökkentésére védő-zöldsávot szükséges telepíteni. Ugyanez vonatkozik az egymással szemben konfliktust okozó területfelhasználások közé is.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3. </w:t>
      </w:r>
      <w:r w:rsidR="00637D4A" w:rsidRPr="00DA1034">
        <w:rPr>
          <w:rFonts w:ascii="Calibri" w:hAnsi="Calibri" w:cs="Arial"/>
        </w:rPr>
        <w:t>A korszerűsítendő vasúti vonalak mentén legalább passzív akusztikai védelemmel kell megakadályozni a zajok-rezgések védendő környezetbe jutását.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4. </w:t>
      </w:r>
      <w:r w:rsidR="00637D4A" w:rsidRPr="00DA1034">
        <w:rPr>
          <w:rFonts w:ascii="Calibri" w:hAnsi="Calibri" w:cs="Arial"/>
        </w:rPr>
        <w:t xml:space="preserve">A zajhelyzetre vonatkozó térségi jellemzők és tendenciák </w:t>
      </w:r>
      <w:proofErr w:type="spellStart"/>
      <w:r w:rsidR="00637D4A" w:rsidRPr="00DA1034">
        <w:rPr>
          <w:rFonts w:ascii="Calibri" w:hAnsi="Calibri" w:cs="Arial"/>
        </w:rPr>
        <w:t>megállapíthatósága</w:t>
      </w:r>
      <w:proofErr w:type="spellEnd"/>
      <w:r w:rsidR="00637D4A" w:rsidRPr="00DA1034">
        <w:rPr>
          <w:rFonts w:ascii="Calibri" w:hAnsi="Calibri" w:cs="Arial"/>
        </w:rPr>
        <w:t xml:space="preserve"> érdekében térségi </w:t>
      </w:r>
      <w:proofErr w:type="spellStart"/>
      <w:r w:rsidR="00637D4A" w:rsidRPr="00DA1034">
        <w:rPr>
          <w:rFonts w:ascii="Calibri" w:hAnsi="Calibri" w:cs="Arial"/>
        </w:rPr>
        <w:t>immissziós</w:t>
      </w:r>
      <w:proofErr w:type="spellEnd"/>
      <w:r w:rsidR="00637D4A" w:rsidRPr="00DA1034">
        <w:rPr>
          <w:rFonts w:ascii="Calibri" w:hAnsi="Calibri" w:cs="Arial"/>
        </w:rPr>
        <w:t xml:space="preserve"> monitoring-hálózat kiépítésére van szükség.</w:t>
      </w:r>
    </w:p>
    <w:p w:rsidR="00637D4A" w:rsidRPr="00F41F85" w:rsidRDefault="00637D4A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bookmarkStart w:id="2" w:name="_Toc257475761"/>
    </w:p>
    <w:p w:rsidR="00637D4A" w:rsidRPr="003616CB" w:rsidRDefault="00637D4A" w:rsidP="00637D4A">
      <w:pPr>
        <w:keepNext/>
        <w:jc w:val="both"/>
        <w:rPr>
          <w:rFonts w:ascii="Calibri" w:hAnsi="Calibri" w:cs="Arial"/>
          <w:u w:val="single"/>
        </w:rPr>
      </w:pPr>
      <w:r w:rsidRPr="00DA1034">
        <w:rPr>
          <w:rFonts w:ascii="Calibri" w:hAnsi="Calibri" w:cs="Arial"/>
          <w:u w:val="single"/>
        </w:rPr>
        <w:t>Hulladékgazdálkodás</w:t>
      </w:r>
      <w:bookmarkEnd w:id="2"/>
    </w:p>
    <w:p w:rsidR="00637D4A" w:rsidRPr="00DA1034" w:rsidRDefault="005B57E4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1</w:t>
      </w:r>
      <w:r w:rsidR="00F41F85">
        <w:rPr>
          <w:rFonts w:ascii="Calibri" w:hAnsi="Calibri" w:cs="Arial"/>
        </w:rPr>
        <w:t xml:space="preserve">. </w:t>
      </w:r>
      <w:r w:rsidR="00637D4A" w:rsidRPr="00DA1034">
        <w:rPr>
          <w:rFonts w:ascii="Calibri" w:hAnsi="Calibri" w:cs="Arial"/>
        </w:rPr>
        <w:t xml:space="preserve">Az irányelveknek megfelelően azokat a fejlesztéseket, intézkedéseket kell preferálni, amelyek </w:t>
      </w:r>
    </w:p>
    <w:p w:rsidR="00637D4A" w:rsidRPr="00F41F85" w:rsidRDefault="00637D4A" w:rsidP="00F41F85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="ArialMT"/>
          <w:sz w:val="22"/>
        </w:rPr>
      </w:pPr>
      <w:r w:rsidRPr="00F41F85">
        <w:rPr>
          <w:rFonts w:cs="ArialMT"/>
          <w:sz w:val="22"/>
        </w:rPr>
        <w:t>elősegítik a keletkező hulladékok mennyiségének csökkenését,</w:t>
      </w:r>
    </w:p>
    <w:p w:rsidR="00637D4A" w:rsidRPr="00F41F85" w:rsidRDefault="00637D4A" w:rsidP="00F41F85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="ArialMT"/>
          <w:sz w:val="22"/>
        </w:rPr>
      </w:pPr>
      <w:r w:rsidRPr="00F41F85">
        <w:rPr>
          <w:rFonts w:cs="ArialMT"/>
          <w:sz w:val="22"/>
        </w:rPr>
        <w:t>a szelektív hulladékgyűjtés és kezelés rendszerének általánossá válását szolgálják,</w:t>
      </w:r>
    </w:p>
    <w:p w:rsidR="00637D4A" w:rsidRPr="00F41F85" w:rsidRDefault="00637D4A" w:rsidP="00F41F85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="ArialMT"/>
          <w:sz w:val="22"/>
        </w:rPr>
      </w:pPr>
      <w:r w:rsidRPr="00F41F85">
        <w:rPr>
          <w:rFonts w:cs="ArialMT"/>
          <w:sz w:val="22"/>
        </w:rPr>
        <w:t>a szelektíven gyűjtött és/vagy válogatott hulladékok minél hatékonyabb újrahasznosítását teszik lehetővé,</w:t>
      </w:r>
    </w:p>
    <w:p w:rsidR="00637D4A" w:rsidRPr="00F41F85" w:rsidRDefault="00637D4A" w:rsidP="00F41F85">
      <w:pPr>
        <w:pStyle w:val="Listaszerbekezds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cs="ArialMT"/>
          <w:sz w:val="22"/>
        </w:rPr>
      </w:pPr>
      <w:r w:rsidRPr="00F41F85">
        <w:rPr>
          <w:rFonts w:cs="ArialMT"/>
          <w:sz w:val="22"/>
        </w:rPr>
        <w:t>egyúttal megoldják a felhagyott lerakók rekultivációját is.</w:t>
      </w:r>
    </w:p>
    <w:p w:rsidR="00F41F85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Arial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2. </w:t>
      </w:r>
      <w:r w:rsidR="00637D4A" w:rsidRPr="00DA1034">
        <w:rPr>
          <w:rFonts w:ascii="Calibri" w:hAnsi="Calibri" w:cs="Arial"/>
        </w:rPr>
        <w:t>A bezárt vagy bezárandó hulladéklerakók rekultivációjának mielőbbi elvégzését el kell érni.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3. </w:t>
      </w:r>
      <w:r w:rsidR="00637D4A" w:rsidRPr="00DA1034">
        <w:rPr>
          <w:rFonts w:ascii="Calibri" w:hAnsi="Calibri" w:cs="Arial"/>
        </w:rPr>
        <w:t>A meglévő hulladéklerakó telepek mellett vagy azok bővítéseként a korszerű hulladékgazdálkodáshoz szükséges egyéb hulladékkezelő létesítmények (pl. hulladékválogató, -átrakó, -tömörítő, komposztáló, inert hulladék feldolgozó, lakossági hulladékudvar, hulladékgyűjtő szigetek, stb.) telepítése, ill. működtetése is szükséges.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4. </w:t>
      </w:r>
      <w:r w:rsidR="00637D4A" w:rsidRPr="00DA1034">
        <w:rPr>
          <w:rFonts w:ascii="Calibri" w:hAnsi="Calibri" w:cs="Arial"/>
        </w:rPr>
        <w:t xml:space="preserve">A térségi hulladéklerakókat, ill. hulladékgyűjtő rendszereket fokozatosan föl kell készíteni a szelektív hulladékgyűjtésre, -kezelésre és </w:t>
      </w:r>
      <w:proofErr w:type="spellStart"/>
      <w:r w:rsidR="00637D4A" w:rsidRPr="00DA1034">
        <w:rPr>
          <w:rFonts w:ascii="Calibri" w:hAnsi="Calibri" w:cs="Arial"/>
        </w:rPr>
        <w:t>újrahasznosításra</w:t>
      </w:r>
      <w:proofErr w:type="spellEnd"/>
      <w:r w:rsidR="00637D4A" w:rsidRPr="00DA1034">
        <w:rPr>
          <w:rFonts w:ascii="Calibri" w:hAnsi="Calibri" w:cs="Arial"/>
        </w:rPr>
        <w:t>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5. </w:t>
      </w:r>
      <w:r w:rsidR="00637D4A" w:rsidRPr="00DA1034">
        <w:rPr>
          <w:rFonts w:ascii="Calibri" w:hAnsi="Calibri" w:cs="Arial"/>
        </w:rPr>
        <w:t>Törekedni kell a szelektív hulladékgyűjtés minél szelektívebbé tételére, és annak lakossági elfogadtatására.</w:t>
      </w:r>
    </w:p>
    <w:p w:rsidR="00F41F85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6. </w:t>
      </w:r>
      <w:r w:rsidR="00637D4A" w:rsidRPr="00DA1034">
        <w:rPr>
          <w:rFonts w:ascii="Calibri" w:hAnsi="Calibri" w:cs="Arial"/>
        </w:rPr>
        <w:t>A hulladék ártalmatlanítása csak érvényes hulladékkezelési engedéllyel rendelkező lerakón történhet.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7. </w:t>
      </w:r>
      <w:r w:rsidR="00637D4A" w:rsidRPr="00DA1034">
        <w:rPr>
          <w:rFonts w:ascii="Calibri" w:hAnsi="Calibri" w:cs="Arial"/>
        </w:rPr>
        <w:t>A lakosságnál keletkező, különleges bánásmódot igénylő hulladékok szelektív gyűjtésére, kezelésére a megye nagyobb lélekszámú településein, illetve a térségi hulladéklerakókhoz kapcsolódva hulladékudvarok létesítése szükséges. Ezen kívül preferálni kell a „házhoz menő szelektív hulladékgyűjtési rendszereket”.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Arial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8. </w:t>
      </w:r>
      <w:r w:rsidR="00637D4A" w:rsidRPr="00DA1034">
        <w:rPr>
          <w:rFonts w:ascii="Calibri" w:hAnsi="Calibri" w:cs="Arial"/>
        </w:rPr>
        <w:t>Az állattartó telepek létesítését és üzemeltetését szigorúan szabályozni és ellenőrizni kell.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Arial"/>
        </w:rPr>
      </w:pPr>
    </w:p>
    <w:p w:rsidR="00637D4A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9. </w:t>
      </w:r>
      <w:r w:rsidR="00637D4A" w:rsidRPr="00DA1034">
        <w:rPr>
          <w:rFonts w:ascii="Calibri" w:hAnsi="Calibri" w:cs="Arial"/>
        </w:rPr>
        <w:t xml:space="preserve">Az állati hulladékok begyűjtésének és kezelésének szakszerű és jogszerű rendszerét ki kell alakítani. </w:t>
      </w:r>
    </w:p>
    <w:p w:rsidR="00F41F85" w:rsidRPr="003616CB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637D4A" w:rsidRPr="00DA1034" w:rsidRDefault="00F41F85" w:rsidP="00F41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10. </w:t>
      </w:r>
      <w:proofErr w:type="spellStart"/>
      <w:r w:rsidR="00637D4A" w:rsidRPr="00DA1034">
        <w:rPr>
          <w:rFonts w:ascii="Calibri" w:hAnsi="Calibri" w:cs="Arial"/>
        </w:rPr>
        <w:t>Dögkutat</w:t>
      </w:r>
      <w:proofErr w:type="spellEnd"/>
      <w:r w:rsidR="00637D4A" w:rsidRPr="00DA1034">
        <w:rPr>
          <w:rFonts w:ascii="Calibri" w:hAnsi="Calibri" w:cs="Arial"/>
        </w:rPr>
        <w:t>, dögteret üzemeltetni tilos.</w:t>
      </w:r>
    </w:p>
    <w:p w:rsidR="00637D4A" w:rsidRDefault="00637D4A" w:rsidP="00637D4A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637D4A" w:rsidRDefault="00637D4A" w:rsidP="00637D4A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637D4A" w:rsidRPr="00627C84" w:rsidRDefault="00637D4A" w:rsidP="00637D4A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  <w:u w:val="single"/>
        </w:rPr>
      </w:pPr>
      <w:r w:rsidRPr="003B568D">
        <w:rPr>
          <w:rFonts w:cs="Arial-BoldMT"/>
          <w:b/>
          <w:bCs/>
          <w:u w:val="single"/>
        </w:rPr>
        <w:t>III.</w:t>
      </w:r>
      <w:r>
        <w:rPr>
          <w:rFonts w:cs="Arial-BoldMT"/>
          <w:b/>
          <w:bCs/>
          <w:u w:val="single"/>
        </w:rPr>
        <w:t xml:space="preserve"> </w:t>
      </w:r>
      <w:r w:rsidRPr="003B568D">
        <w:rPr>
          <w:rFonts w:cs="Arial-BoldMT"/>
          <w:b/>
          <w:bCs/>
          <w:u w:val="single"/>
        </w:rPr>
        <w:t>A</w:t>
      </w:r>
      <w:r>
        <w:rPr>
          <w:rFonts w:cs="Arial-BoldMT"/>
          <w:b/>
          <w:bCs/>
          <w:u w:val="single"/>
        </w:rPr>
        <w:t xml:space="preserve">z egyedileg meghatározott </w:t>
      </w:r>
      <w:r w:rsidRPr="003B568D">
        <w:rPr>
          <w:rFonts w:cs="Arial-BoldMT"/>
          <w:b/>
          <w:bCs/>
          <w:u w:val="single"/>
        </w:rPr>
        <w:t xml:space="preserve">megyei </w:t>
      </w:r>
      <w:r>
        <w:rPr>
          <w:rFonts w:cs="Arial-BoldMT"/>
          <w:b/>
          <w:bCs/>
          <w:u w:val="single"/>
        </w:rPr>
        <w:t xml:space="preserve">övezetekre vonatkozó </w:t>
      </w:r>
      <w:r w:rsidRPr="003B568D">
        <w:rPr>
          <w:rFonts w:cs="Arial-BoldMT"/>
          <w:b/>
          <w:bCs/>
          <w:u w:val="single"/>
        </w:rPr>
        <w:t>ajánlások</w:t>
      </w:r>
    </w:p>
    <w:p w:rsidR="00637D4A" w:rsidRDefault="00637D4A" w:rsidP="00637D4A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637D4A" w:rsidRDefault="00637D4A" w:rsidP="00637D4A">
      <w:pPr>
        <w:autoSpaceDE w:val="0"/>
        <w:autoSpaceDN w:val="0"/>
        <w:adjustRightInd w:val="0"/>
        <w:spacing w:after="0" w:line="240" w:lineRule="auto"/>
        <w:rPr>
          <w:rFonts w:cs="ArialMT"/>
          <w:b/>
        </w:rPr>
      </w:pPr>
      <w:r w:rsidRPr="00D80637">
        <w:rPr>
          <w:rFonts w:cs="ArialMT"/>
          <w:b/>
        </w:rPr>
        <w:t>Gazdaságfejlesztési és innovációs övezet</w:t>
      </w:r>
    </w:p>
    <w:p w:rsidR="00637D4A" w:rsidRPr="00254E79" w:rsidRDefault="00637D4A" w:rsidP="00F41F8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Default="00F41F85" w:rsidP="00F41F8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1. </w:t>
      </w:r>
      <w:r w:rsidR="00637D4A" w:rsidRPr="00F41F85">
        <w:rPr>
          <w:rFonts w:cs="ArialMT"/>
        </w:rPr>
        <w:t>A térségi övezetben az gazdasági terület kialakítását és a gazdasági vállalkozások fejlesztését a vonatkozó jogszabály alapján fejlesztési eszközökkel is támogatni kell.</w:t>
      </w:r>
    </w:p>
    <w:p w:rsidR="00F41F85" w:rsidRPr="00F41F85" w:rsidRDefault="00F41F85" w:rsidP="00F41F8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F41F85" w:rsidRDefault="00F41F85" w:rsidP="00F41F8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2. </w:t>
      </w:r>
      <w:r w:rsidR="00637D4A" w:rsidRPr="00F41F85">
        <w:rPr>
          <w:rFonts w:cs="ArialMT"/>
        </w:rPr>
        <w:t>A térségi övezetben új innovációs-technológiai fejlesztési célú gazdasági terület kialakítását és az innovációs-technológiai vállalkozások és intézmények fejlesztését a vonatkozó jogszabály alapján fejlesztési eszközökkel is támogatni kell.</w:t>
      </w:r>
    </w:p>
    <w:p w:rsidR="00637D4A" w:rsidRPr="001921D4" w:rsidRDefault="00637D4A" w:rsidP="00F41F8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F41F85" w:rsidRPr="001921D4" w:rsidRDefault="00F41F85" w:rsidP="00F41F8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352350" w:rsidRDefault="00637D4A" w:rsidP="001255BB">
      <w:pPr>
        <w:keepNext/>
        <w:autoSpaceDE w:val="0"/>
        <w:autoSpaceDN w:val="0"/>
        <w:adjustRightInd w:val="0"/>
        <w:spacing w:after="0" w:line="240" w:lineRule="auto"/>
        <w:rPr>
          <w:rFonts w:cs="ArialMT"/>
          <w:b/>
        </w:rPr>
      </w:pPr>
      <w:r w:rsidRPr="00352350">
        <w:rPr>
          <w:rFonts w:cs="ArialMT"/>
          <w:b/>
        </w:rPr>
        <w:t>Kiemelt turisztikai övezet</w:t>
      </w:r>
    </w:p>
    <w:p w:rsidR="00352350" w:rsidRDefault="00352350" w:rsidP="001255BB">
      <w:pPr>
        <w:keepNext/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637D4A" w:rsidRDefault="00F41F85" w:rsidP="001255BB">
      <w:pPr>
        <w:keepNext/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 xml:space="preserve">1. </w:t>
      </w:r>
      <w:r w:rsidR="00637D4A" w:rsidRPr="00F41F85">
        <w:rPr>
          <w:rFonts w:cs="ArialMT"/>
        </w:rPr>
        <w:t>A térségi övezetben új turisztikai célú különleges terület kialakítását és az turisztikai vállalkozások fejlesztését, a turisztikai potenciál növelését és a kihasználás bővítését a vonatkozó jogszabály alapján fejlesztési eszközökkel is támogatni kell.</w:t>
      </w:r>
    </w:p>
    <w:p w:rsidR="00F41F85" w:rsidRPr="00F41F85" w:rsidRDefault="00F41F85" w:rsidP="00F41F85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637D4A" w:rsidRDefault="00D63487" w:rsidP="00F41F8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>2</w:t>
      </w:r>
      <w:r w:rsidR="00F41F85">
        <w:rPr>
          <w:rFonts w:cs="ArialMT"/>
        </w:rPr>
        <w:t xml:space="preserve">. </w:t>
      </w:r>
      <w:r w:rsidR="00637D4A" w:rsidRPr="00F41F85">
        <w:rPr>
          <w:rFonts w:cs="ArialMT"/>
        </w:rPr>
        <w:t>A fejlesztéseknél az egymásra épülő, az egymást nem kioltó javaslatok élvezzenek prioritást.</w:t>
      </w:r>
    </w:p>
    <w:p w:rsidR="00F41F85" w:rsidRPr="00F41F85" w:rsidRDefault="00F41F85" w:rsidP="00F41F8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</w:p>
    <w:p w:rsidR="00637D4A" w:rsidRPr="00F41F85" w:rsidRDefault="00D63487" w:rsidP="00F41F8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>
        <w:rPr>
          <w:rFonts w:cs="ArialMT"/>
        </w:rPr>
        <w:t>3</w:t>
      </w:r>
      <w:r w:rsidR="00F41F85">
        <w:rPr>
          <w:rFonts w:cs="ArialMT"/>
        </w:rPr>
        <w:t xml:space="preserve">. </w:t>
      </w:r>
      <w:r w:rsidR="00637D4A" w:rsidRPr="00F41F85">
        <w:rPr>
          <w:rFonts w:cs="ArialMT"/>
        </w:rPr>
        <w:t xml:space="preserve">Az övezettel érintett </w:t>
      </w:r>
      <w:r w:rsidR="001921D4" w:rsidRPr="00F41F85">
        <w:rPr>
          <w:rFonts w:cs="ArialMT"/>
        </w:rPr>
        <w:t>Balaton parti</w:t>
      </w:r>
      <w:r w:rsidR="00352350" w:rsidRPr="00F41F85">
        <w:rPr>
          <w:rFonts w:cs="ArialMT"/>
        </w:rPr>
        <w:t xml:space="preserve"> településeken az idegenforgalmi szezon meghosszabbítását szolgáló, kiegészítő kínálatbővítés is </w:t>
      </w:r>
      <w:r w:rsidR="00637D4A" w:rsidRPr="00F41F85">
        <w:rPr>
          <w:rFonts w:cs="ArialMT"/>
        </w:rPr>
        <w:t>kapjon hangsúlyt.</w:t>
      </w:r>
      <w:bookmarkStart w:id="3" w:name="_GoBack"/>
      <w:bookmarkEnd w:id="3"/>
    </w:p>
    <w:p w:rsidR="00637D4A" w:rsidRPr="0064179E" w:rsidRDefault="00637D4A" w:rsidP="00637D4A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FE7E58" w:rsidRPr="00A75EB3" w:rsidRDefault="00FE7E58" w:rsidP="00A75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E7E58" w:rsidRPr="00A75EB3" w:rsidSect="00D922D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752" w:rsidRDefault="00B52752" w:rsidP="00744FB9">
      <w:pPr>
        <w:spacing w:after="0" w:line="240" w:lineRule="auto"/>
      </w:pPr>
      <w:r>
        <w:separator/>
      </w:r>
    </w:p>
  </w:endnote>
  <w:endnote w:type="continuationSeparator" w:id="0">
    <w:p w:rsidR="00B52752" w:rsidRDefault="00B52752" w:rsidP="0074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gencyFB-Re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ency FB">
    <w:altName w:val="Arial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1688955"/>
      <w:docPartObj>
        <w:docPartGallery w:val="Page Numbers (Bottom of Page)"/>
        <w:docPartUnique/>
      </w:docPartObj>
    </w:sdtPr>
    <w:sdtEndPr/>
    <w:sdtContent>
      <w:p w:rsidR="00744FB9" w:rsidRDefault="00744FB9" w:rsidP="00744FB9">
        <w:pPr>
          <w:pStyle w:val="llb"/>
          <w:pBdr>
            <w:top w:val="single" w:sz="4" w:space="1" w:color="auto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48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752" w:rsidRDefault="00B52752" w:rsidP="00744FB9">
      <w:pPr>
        <w:spacing w:after="0" w:line="240" w:lineRule="auto"/>
      </w:pPr>
      <w:r>
        <w:separator/>
      </w:r>
    </w:p>
  </w:footnote>
  <w:footnote w:type="continuationSeparator" w:id="0">
    <w:p w:rsidR="00B52752" w:rsidRDefault="00B52752" w:rsidP="00744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FB9" w:rsidRPr="00BD41F6" w:rsidRDefault="00744FB9" w:rsidP="00744FB9">
    <w:pPr>
      <w:pStyle w:val="lfej"/>
      <w:pBdr>
        <w:bottom w:val="single" w:sz="4" w:space="1" w:color="auto"/>
      </w:pBdr>
      <w:jc w:val="right"/>
    </w:pPr>
    <w:r w:rsidRPr="00BD41F6">
      <w:t xml:space="preserve">Zala Megye Területrendezési Terve </w:t>
    </w:r>
    <w:r w:rsidRPr="00744FB9">
      <w:rPr>
        <w:shd w:val="clear" w:color="auto" w:fill="D9D9D9" w:themeFill="background1" w:themeFillShade="D9"/>
      </w:rPr>
      <w:t>Megyei Önkormányzati Határozat tervezete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3042"/>
    <w:multiLevelType w:val="hybridMultilevel"/>
    <w:tmpl w:val="1E088E9C"/>
    <w:lvl w:ilvl="0" w:tplc="040E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87748A"/>
    <w:multiLevelType w:val="hybridMultilevel"/>
    <w:tmpl w:val="4E3491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D72E7"/>
    <w:multiLevelType w:val="hybridMultilevel"/>
    <w:tmpl w:val="C81C8D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21E58"/>
    <w:multiLevelType w:val="hybridMultilevel"/>
    <w:tmpl w:val="3792508E"/>
    <w:lvl w:ilvl="0" w:tplc="D4963B52">
      <w:numFmt w:val="bullet"/>
      <w:lvlText w:val="-"/>
      <w:lvlJc w:val="left"/>
      <w:pPr>
        <w:ind w:left="720" w:hanging="360"/>
      </w:pPr>
      <w:rPr>
        <w:rFonts w:ascii="Calibri" w:eastAsiaTheme="minorHAnsi" w:hAnsi="Calibri" w:cs="AgencyFB-Reg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967BC"/>
    <w:multiLevelType w:val="hybridMultilevel"/>
    <w:tmpl w:val="EF0648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97EEF"/>
    <w:multiLevelType w:val="hybridMultilevel"/>
    <w:tmpl w:val="E8B881D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13347A"/>
    <w:multiLevelType w:val="hybridMultilevel"/>
    <w:tmpl w:val="0A4086E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FAE44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gency FB" w:hAnsi="Agency FB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E1C4FDA"/>
    <w:multiLevelType w:val="hybridMultilevel"/>
    <w:tmpl w:val="3904CDF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6F3C"/>
    <w:multiLevelType w:val="hybridMultilevel"/>
    <w:tmpl w:val="54640BB4"/>
    <w:lvl w:ilvl="0" w:tplc="4DAAE9CE">
      <w:start w:val="1"/>
      <w:numFmt w:val="bullet"/>
      <w:lvlText w:val="­"/>
      <w:lvlJc w:val="left"/>
      <w:pPr>
        <w:ind w:left="360" w:hanging="360"/>
      </w:pPr>
      <w:rPr>
        <w:rFonts w:ascii="SimSun" w:eastAsia="SimSun" w:hAnsi="SimSun" w:hint="eastAsia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5F1AC2"/>
    <w:multiLevelType w:val="hybridMultilevel"/>
    <w:tmpl w:val="73D2DDC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1566D"/>
    <w:multiLevelType w:val="hybridMultilevel"/>
    <w:tmpl w:val="94064B22"/>
    <w:lvl w:ilvl="0" w:tplc="4DAAE9CE">
      <w:start w:val="1"/>
      <w:numFmt w:val="bullet"/>
      <w:lvlText w:val="­"/>
      <w:lvlJc w:val="left"/>
      <w:pPr>
        <w:ind w:left="360" w:hanging="360"/>
      </w:pPr>
      <w:rPr>
        <w:rFonts w:ascii="SimSun" w:eastAsia="SimSun" w:hAnsi="SimSun" w:hint="eastAsia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95570B"/>
    <w:multiLevelType w:val="hybridMultilevel"/>
    <w:tmpl w:val="26ACFDFC"/>
    <w:lvl w:ilvl="0" w:tplc="4DAAE9CE">
      <w:start w:val="1"/>
      <w:numFmt w:val="bullet"/>
      <w:lvlText w:val="­"/>
      <w:lvlJc w:val="left"/>
      <w:pPr>
        <w:ind w:left="360" w:hanging="360"/>
      </w:pPr>
      <w:rPr>
        <w:rFonts w:ascii="SimSun" w:eastAsia="SimSun" w:hAnsi="SimSun" w:hint="eastAsia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8F03D6"/>
    <w:multiLevelType w:val="hybridMultilevel"/>
    <w:tmpl w:val="CE46F846"/>
    <w:lvl w:ilvl="0" w:tplc="4DAAE9CE">
      <w:start w:val="1"/>
      <w:numFmt w:val="bullet"/>
      <w:lvlText w:val="­"/>
      <w:lvlJc w:val="left"/>
      <w:pPr>
        <w:ind w:left="360" w:hanging="360"/>
      </w:pPr>
      <w:rPr>
        <w:rFonts w:ascii="SimSun" w:eastAsia="SimSun" w:hAnsi="SimSun" w:hint="eastAsia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9C7661"/>
    <w:multiLevelType w:val="hybridMultilevel"/>
    <w:tmpl w:val="5484B27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7E5532"/>
    <w:multiLevelType w:val="hybridMultilevel"/>
    <w:tmpl w:val="5596F51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590D46"/>
    <w:multiLevelType w:val="hybridMultilevel"/>
    <w:tmpl w:val="E570AB70"/>
    <w:lvl w:ilvl="0" w:tplc="4DAAE9CE">
      <w:start w:val="1"/>
      <w:numFmt w:val="bullet"/>
      <w:lvlText w:val="­"/>
      <w:lvlJc w:val="left"/>
      <w:pPr>
        <w:ind w:left="360" w:hanging="360"/>
      </w:pPr>
      <w:rPr>
        <w:rFonts w:ascii="SimSun" w:eastAsia="SimSun" w:hAnsi="SimSun" w:hint="eastAsia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F57353"/>
    <w:multiLevelType w:val="hybridMultilevel"/>
    <w:tmpl w:val="266EA566"/>
    <w:lvl w:ilvl="0" w:tplc="CEAC17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D92BCC"/>
    <w:multiLevelType w:val="hybridMultilevel"/>
    <w:tmpl w:val="EC1EF73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7978E6"/>
    <w:multiLevelType w:val="hybridMultilevel"/>
    <w:tmpl w:val="E25475A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95341B"/>
    <w:multiLevelType w:val="hybridMultilevel"/>
    <w:tmpl w:val="AC76D9E8"/>
    <w:lvl w:ilvl="0" w:tplc="656EA49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6E083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0B747E"/>
    <w:multiLevelType w:val="hybridMultilevel"/>
    <w:tmpl w:val="BCDE126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2C2C1C"/>
    <w:multiLevelType w:val="hybridMultilevel"/>
    <w:tmpl w:val="9B4420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F45D0"/>
    <w:multiLevelType w:val="hybridMultilevel"/>
    <w:tmpl w:val="0E9A82DC"/>
    <w:lvl w:ilvl="0" w:tplc="62CE15B0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C6D31"/>
    <w:multiLevelType w:val="hybridMultilevel"/>
    <w:tmpl w:val="5D90E88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4B4E7B6">
      <w:numFmt w:val="bullet"/>
      <w:lvlText w:val="-"/>
      <w:lvlJc w:val="left"/>
      <w:pPr>
        <w:ind w:left="1440" w:hanging="360"/>
      </w:pPr>
      <w:rPr>
        <w:rFonts w:ascii="Calibri" w:eastAsiaTheme="minorHAnsi" w:hAnsi="Calibri" w:cs="AgencyFB-Reg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3448E3"/>
    <w:multiLevelType w:val="hybridMultilevel"/>
    <w:tmpl w:val="D50E0B32"/>
    <w:lvl w:ilvl="0" w:tplc="040E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6C2DB6"/>
    <w:multiLevelType w:val="hybridMultilevel"/>
    <w:tmpl w:val="901E757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D31A65"/>
    <w:multiLevelType w:val="hybridMultilevel"/>
    <w:tmpl w:val="7BA28112"/>
    <w:lvl w:ilvl="0" w:tplc="4DAAE9CE">
      <w:start w:val="1"/>
      <w:numFmt w:val="bullet"/>
      <w:lvlText w:val="­"/>
      <w:lvlJc w:val="left"/>
      <w:pPr>
        <w:ind w:left="360" w:hanging="360"/>
      </w:pPr>
      <w:rPr>
        <w:rFonts w:ascii="SimSun" w:eastAsia="SimSun" w:hAnsi="SimSun" w:hint="eastAsia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DBB3B0D"/>
    <w:multiLevelType w:val="hybridMultilevel"/>
    <w:tmpl w:val="24821B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25769"/>
    <w:multiLevelType w:val="hybridMultilevel"/>
    <w:tmpl w:val="1D28C7EC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7774BF"/>
    <w:multiLevelType w:val="hybridMultilevel"/>
    <w:tmpl w:val="077A49B0"/>
    <w:lvl w:ilvl="0" w:tplc="4DAAE9CE">
      <w:start w:val="1"/>
      <w:numFmt w:val="bullet"/>
      <w:lvlText w:val="­"/>
      <w:lvlJc w:val="left"/>
      <w:pPr>
        <w:ind w:left="360" w:hanging="360"/>
      </w:pPr>
      <w:rPr>
        <w:rFonts w:ascii="SimSun" w:eastAsia="SimSun" w:hAnsi="SimSun" w:hint="eastAsia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897CB1"/>
    <w:multiLevelType w:val="hybridMultilevel"/>
    <w:tmpl w:val="A79446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67912"/>
    <w:multiLevelType w:val="hybridMultilevel"/>
    <w:tmpl w:val="06544316"/>
    <w:lvl w:ilvl="0" w:tplc="656EA49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DAAE9C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SimSun" w:eastAsia="SimSun" w:hAnsi="SimSun" w:hint="eastAsia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AB5921"/>
    <w:multiLevelType w:val="hybridMultilevel"/>
    <w:tmpl w:val="3C68CC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234BE3"/>
    <w:multiLevelType w:val="hybridMultilevel"/>
    <w:tmpl w:val="037CFF26"/>
    <w:lvl w:ilvl="0" w:tplc="4DAAE9CE">
      <w:start w:val="1"/>
      <w:numFmt w:val="bullet"/>
      <w:lvlText w:val="­"/>
      <w:lvlJc w:val="left"/>
      <w:pPr>
        <w:ind w:left="360" w:hanging="360"/>
      </w:pPr>
      <w:rPr>
        <w:rFonts w:ascii="SimSun" w:eastAsia="SimSun" w:hAnsi="SimSun" w:hint="eastAsia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204B38"/>
    <w:multiLevelType w:val="hybridMultilevel"/>
    <w:tmpl w:val="EF6496B8"/>
    <w:lvl w:ilvl="0" w:tplc="4DAAE9CE">
      <w:start w:val="1"/>
      <w:numFmt w:val="bullet"/>
      <w:lvlText w:val="­"/>
      <w:lvlJc w:val="left"/>
      <w:pPr>
        <w:ind w:left="360" w:hanging="360"/>
      </w:pPr>
      <w:rPr>
        <w:rFonts w:ascii="SimSun" w:eastAsia="SimSun" w:hAnsi="SimSun" w:hint="eastAsia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CEC7B7C"/>
    <w:multiLevelType w:val="hybridMultilevel"/>
    <w:tmpl w:val="6FC2E9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54337"/>
    <w:multiLevelType w:val="hybridMultilevel"/>
    <w:tmpl w:val="CECC1ED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06579E"/>
    <w:multiLevelType w:val="hybridMultilevel"/>
    <w:tmpl w:val="3A9837EC"/>
    <w:lvl w:ilvl="0" w:tplc="62CE15B0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646FB2"/>
    <w:multiLevelType w:val="hybridMultilevel"/>
    <w:tmpl w:val="BD12F672"/>
    <w:lvl w:ilvl="0" w:tplc="4DAAE9CE">
      <w:start w:val="1"/>
      <w:numFmt w:val="bullet"/>
      <w:lvlText w:val="­"/>
      <w:lvlJc w:val="left"/>
      <w:pPr>
        <w:ind w:left="360" w:hanging="360"/>
      </w:pPr>
      <w:rPr>
        <w:rFonts w:ascii="SimSun" w:eastAsia="SimSun" w:hAnsi="SimSun" w:hint="eastAsia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D606D6"/>
    <w:multiLevelType w:val="hybridMultilevel"/>
    <w:tmpl w:val="DB26E0CE"/>
    <w:lvl w:ilvl="0" w:tplc="4DAAE9CE">
      <w:start w:val="1"/>
      <w:numFmt w:val="bullet"/>
      <w:lvlText w:val="­"/>
      <w:lvlJc w:val="left"/>
      <w:pPr>
        <w:ind w:left="360" w:hanging="360"/>
      </w:pPr>
      <w:rPr>
        <w:rFonts w:ascii="SimSun" w:eastAsia="SimSun" w:hAnsi="SimSun" w:hint="eastAsia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2DE1190"/>
    <w:multiLevelType w:val="hybridMultilevel"/>
    <w:tmpl w:val="7122AC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BB404C"/>
    <w:multiLevelType w:val="hybridMultilevel"/>
    <w:tmpl w:val="AD06633E"/>
    <w:lvl w:ilvl="0" w:tplc="4DAAE9CE">
      <w:start w:val="1"/>
      <w:numFmt w:val="bullet"/>
      <w:lvlText w:val="­"/>
      <w:lvlJc w:val="left"/>
      <w:pPr>
        <w:ind w:left="360" w:hanging="360"/>
      </w:pPr>
      <w:rPr>
        <w:rFonts w:ascii="SimSun" w:eastAsia="SimSun" w:hAnsi="SimSun" w:hint="eastAsia"/>
        <w:color w:val="auto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37"/>
  </w:num>
  <w:num w:numId="4">
    <w:abstractNumId w:val="22"/>
  </w:num>
  <w:num w:numId="5">
    <w:abstractNumId w:val="28"/>
  </w:num>
  <w:num w:numId="6">
    <w:abstractNumId w:val="30"/>
  </w:num>
  <w:num w:numId="7">
    <w:abstractNumId w:val="2"/>
  </w:num>
  <w:num w:numId="8">
    <w:abstractNumId w:val="3"/>
  </w:num>
  <w:num w:numId="9">
    <w:abstractNumId w:val="24"/>
  </w:num>
  <w:num w:numId="10">
    <w:abstractNumId w:val="20"/>
  </w:num>
  <w:num w:numId="11">
    <w:abstractNumId w:val="23"/>
  </w:num>
  <w:num w:numId="12">
    <w:abstractNumId w:val="25"/>
  </w:num>
  <w:num w:numId="13">
    <w:abstractNumId w:val="9"/>
  </w:num>
  <w:num w:numId="14">
    <w:abstractNumId w:val="40"/>
  </w:num>
  <w:num w:numId="15">
    <w:abstractNumId w:val="36"/>
  </w:num>
  <w:num w:numId="16">
    <w:abstractNumId w:val="17"/>
  </w:num>
  <w:num w:numId="17">
    <w:abstractNumId w:val="18"/>
  </w:num>
  <w:num w:numId="18">
    <w:abstractNumId w:val="21"/>
  </w:num>
  <w:num w:numId="19">
    <w:abstractNumId w:val="7"/>
  </w:num>
  <w:num w:numId="20">
    <w:abstractNumId w:val="13"/>
  </w:num>
  <w:num w:numId="21">
    <w:abstractNumId w:val="5"/>
  </w:num>
  <w:num w:numId="22">
    <w:abstractNumId w:val="16"/>
  </w:num>
  <w:num w:numId="23">
    <w:abstractNumId w:val="32"/>
  </w:num>
  <w:num w:numId="24">
    <w:abstractNumId w:val="35"/>
  </w:num>
  <w:num w:numId="25">
    <w:abstractNumId w:val="27"/>
  </w:num>
  <w:num w:numId="26">
    <w:abstractNumId w:val="6"/>
  </w:num>
  <w:num w:numId="27">
    <w:abstractNumId w:val="19"/>
  </w:num>
  <w:num w:numId="28">
    <w:abstractNumId w:val="0"/>
  </w:num>
  <w:num w:numId="29">
    <w:abstractNumId w:val="1"/>
  </w:num>
  <w:num w:numId="30">
    <w:abstractNumId w:val="12"/>
  </w:num>
  <w:num w:numId="31">
    <w:abstractNumId w:val="26"/>
  </w:num>
  <w:num w:numId="32">
    <w:abstractNumId w:val="38"/>
  </w:num>
  <w:num w:numId="33">
    <w:abstractNumId w:val="11"/>
  </w:num>
  <w:num w:numId="34">
    <w:abstractNumId w:val="8"/>
  </w:num>
  <w:num w:numId="35">
    <w:abstractNumId w:val="15"/>
  </w:num>
  <w:num w:numId="36">
    <w:abstractNumId w:val="39"/>
  </w:num>
  <w:num w:numId="37">
    <w:abstractNumId w:val="41"/>
  </w:num>
  <w:num w:numId="38">
    <w:abstractNumId w:val="29"/>
  </w:num>
  <w:num w:numId="39">
    <w:abstractNumId w:val="34"/>
  </w:num>
  <w:num w:numId="40">
    <w:abstractNumId w:val="33"/>
  </w:num>
  <w:num w:numId="41">
    <w:abstractNumId w:val="10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D4A"/>
    <w:rsid w:val="0000294B"/>
    <w:rsid w:val="0000507F"/>
    <w:rsid w:val="00005B2B"/>
    <w:rsid w:val="00006D89"/>
    <w:rsid w:val="000073AF"/>
    <w:rsid w:val="00012FFB"/>
    <w:rsid w:val="0002016E"/>
    <w:rsid w:val="00020B10"/>
    <w:rsid w:val="00022358"/>
    <w:rsid w:val="000360D0"/>
    <w:rsid w:val="000403E1"/>
    <w:rsid w:val="000452DD"/>
    <w:rsid w:val="0004692F"/>
    <w:rsid w:val="00051958"/>
    <w:rsid w:val="00052BE7"/>
    <w:rsid w:val="0005439B"/>
    <w:rsid w:val="00062129"/>
    <w:rsid w:val="000633EF"/>
    <w:rsid w:val="000644FE"/>
    <w:rsid w:val="0006538F"/>
    <w:rsid w:val="00065AA0"/>
    <w:rsid w:val="00065E21"/>
    <w:rsid w:val="000758AC"/>
    <w:rsid w:val="0007718B"/>
    <w:rsid w:val="000774D1"/>
    <w:rsid w:val="00082888"/>
    <w:rsid w:val="00090059"/>
    <w:rsid w:val="00091A7E"/>
    <w:rsid w:val="00091E4D"/>
    <w:rsid w:val="00093BE7"/>
    <w:rsid w:val="0009474B"/>
    <w:rsid w:val="00095AB6"/>
    <w:rsid w:val="000A1DB7"/>
    <w:rsid w:val="000A1FD7"/>
    <w:rsid w:val="000A2D0D"/>
    <w:rsid w:val="000A38F9"/>
    <w:rsid w:val="000B0D57"/>
    <w:rsid w:val="000B1B68"/>
    <w:rsid w:val="000B5B05"/>
    <w:rsid w:val="000C0F61"/>
    <w:rsid w:val="000C0FCF"/>
    <w:rsid w:val="000C2888"/>
    <w:rsid w:val="000C746D"/>
    <w:rsid w:val="000D5222"/>
    <w:rsid w:val="000D6878"/>
    <w:rsid w:val="000F05B7"/>
    <w:rsid w:val="000F0DDF"/>
    <w:rsid w:val="000F5082"/>
    <w:rsid w:val="000F7D8F"/>
    <w:rsid w:val="00100104"/>
    <w:rsid w:val="00102621"/>
    <w:rsid w:val="00106136"/>
    <w:rsid w:val="001106C6"/>
    <w:rsid w:val="0011099F"/>
    <w:rsid w:val="001128DE"/>
    <w:rsid w:val="00116B40"/>
    <w:rsid w:val="001172D5"/>
    <w:rsid w:val="00125147"/>
    <w:rsid w:val="001255BB"/>
    <w:rsid w:val="00125A85"/>
    <w:rsid w:val="001263D3"/>
    <w:rsid w:val="001310AF"/>
    <w:rsid w:val="0013133B"/>
    <w:rsid w:val="00133247"/>
    <w:rsid w:val="00133C38"/>
    <w:rsid w:val="00136614"/>
    <w:rsid w:val="00137F8B"/>
    <w:rsid w:val="00141579"/>
    <w:rsid w:val="001469AF"/>
    <w:rsid w:val="001479D0"/>
    <w:rsid w:val="0015061C"/>
    <w:rsid w:val="00156C6B"/>
    <w:rsid w:val="00156ECA"/>
    <w:rsid w:val="00162C60"/>
    <w:rsid w:val="0016376A"/>
    <w:rsid w:val="00171ACA"/>
    <w:rsid w:val="0018032A"/>
    <w:rsid w:val="0018198C"/>
    <w:rsid w:val="00182684"/>
    <w:rsid w:val="00182AA8"/>
    <w:rsid w:val="0018462C"/>
    <w:rsid w:val="00184ECF"/>
    <w:rsid w:val="0018742E"/>
    <w:rsid w:val="001921D4"/>
    <w:rsid w:val="00195041"/>
    <w:rsid w:val="001A0A34"/>
    <w:rsid w:val="001A32EB"/>
    <w:rsid w:val="001B3F3B"/>
    <w:rsid w:val="001B4572"/>
    <w:rsid w:val="001B5572"/>
    <w:rsid w:val="001B7555"/>
    <w:rsid w:val="001C35C4"/>
    <w:rsid w:val="001C3FF0"/>
    <w:rsid w:val="001C4079"/>
    <w:rsid w:val="001C56AC"/>
    <w:rsid w:val="001C56DC"/>
    <w:rsid w:val="001D112C"/>
    <w:rsid w:val="001D290C"/>
    <w:rsid w:val="001D44A2"/>
    <w:rsid w:val="001D71E8"/>
    <w:rsid w:val="001D7DC0"/>
    <w:rsid w:val="001E0328"/>
    <w:rsid w:val="001E3A75"/>
    <w:rsid w:val="001E3FD7"/>
    <w:rsid w:val="001E41F7"/>
    <w:rsid w:val="001E4CAA"/>
    <w:rsid w:val="001E4FCB"/>
    <w:rsid w:val="001F1433"/>
    <w:rsid w:val="001F184A"/>
    <w:rsid w:val="001F1872"/>
    <w:rsid w:val="001F4002"/>
    <w:rsid w:val="001F4DF7"/>
    <w:rsid w:val="001F5ACF"/>
    <w:rsid w:val="002023F2"/>
    <w:rsid w:val="00202428"/>
    <w:rsid w:val="00205C5E"/>
    <w:rsid w:val="0020768A"/>
    <w:rsid w:val="002131A1"/>
    <w:rsid w:val="00213FB3"/>
    <w:rsid w:val="002140F1"/>
    <w:rsid w:val="00215BE4"/>
    <w:rsid w:val="00217834"/>
    <w:rsid w:val="002240D6"/>
    <w:rsid w:val="00224A68"/>
    <w:rsid w:val="0022702C"/>
    <w:rsid w:val="00230BE4"/>
    <w:rsid w:val="00230FD0"/>
    <w:rsid w:val="00231294"/>
    <w:rsid w:val="002313F3"/>
    <w:rsid w:val="002325CD"/>
    <w:rsid w:val="0023265F"/>
    <w:rsid w:val="002350B0"/>
    <w:rsid w:val="00235DCE"/>
    <w:rsid w:val="0023699F"/>
    <w:rsid w:val="00237FAF"/>
    <w:rsid w:val="00241CF4"/>
    <w:rsid w:val="002432AB"/>
    <w:rsid w:val="0024406D"/>
    <w:rsid w:val="0024424D"/>
    <w:rsid w:val="0024466D"/>
    <w:rsid w:val="00246B30"/>
    <w:rsid w:val="00251226"/>
    <w:rsid w:val="00252458"/>
    <w:rsid w:val="002627E5"/>
    <w:rsid w:val="002759ED"/>
    <w:rsid w:val="00275D88"/>
    <w:rsid w:val="00291E40"/>
    <w:rsid w:val="00296039"/>
    <w:rsid w:val="00297B12"/>
    <w:rsid w:val="00297B30"/>
    <w:rsid w:val="002A0259"/>
    <w:rsid w:val="002A06E4"/>
    <w:rsid w:val="002A30C0"/>
    <w:rsid w:val="002A4238"/>
    <w:rsid w:val="002A4315"/>
    <w:rsid w:val="002A59D4"/>
    <w:rsid w:val="002A69E8"/>
    <w:rsid w:val="002B2718"/>
    <w:rsid w:val="002C1B05"/>
    <w:rsid w:val="002C5439"/>
    <w:rsid w:val="002C5766"/>
    <w:rsid w:val="002C5939"/>
    <w:rsid w:val="002C71F9"/>
    <w:rsid w:val="002D4C1E"/>
    <w:rsid w:val="002D583E"/>
    <w:rsid w:val="002D60A6"/>
    <w:rsid w:val="002D6F13"/>
    <w:rsid w:val="002D765A"/>
    <w:rsid w:val="002E671E"/>
    <w:rsid w:val="002E6F67"/>
    <w:rsid w:val="002E7796"/>
    <w:rsid w:val="002F1CCA"/>
    <w:rsid w:val="002F212A"/>
    <w:rsid w:val="002F4FA1"/>
    <w:rsid w:val="0030170A"/>
    <w:rsid w:val="00304179"/>
    <w:rsid w:val="00304F73"/>
    <w:rsid w:val="00306E0D"/>
    <w:rsid w:val="00307892"/>
    <w:rsid w:val="00311C21"/>
    <w:rsid w:val="00311E12"/>
    <w:rsid w:val="00315E05"/>
    <w:rsid w:val="003171FB"/>
    <w:rsid w:val="00320DF4"/>
    <w:rsid w:val="0032173F"/>
    <w:rsid w:val="0032222A"/>
    <w:rsid w:val="003222F1"/>
    <w:rsid w:val="0032343F"/>
    <w:rsid w:val="00324608"/>
    <w:rsid w:val="00325403"/>
    <w:rsid w:val="00325DF6"/>
    <w:rsid w:val="003278EE"/>
    <w:rsid w:val="00330739"/>
    <w:rsid w:val="003336C2"/>
    <w:rsid w:val="003356D8"/>
    <w:rsid w:val="00335DA1"/>
    <w:rsid w:val="00340191"/>
    <w:rsid w:val="00346E0F"/>
    <w:rsid w:val="003477B0"/>
    <w:rsid w:val="003509E2"/>
    <w:rsid w:val="003522AB"/>
    <w:rsid w:val="00352350"/>
    <w:rsid w:val="00353AE6"/>
    <w:rsid w:val="00354ED2"/>
    <w:rsid w:val="00355EF5"/>
    <w:rsid w:val="00356363"/>
    <w:rsid w:val="00356498"/>
    <w:rsid w:val="003577E5"/>
    <w:rsid w:val="0036503A"/>
    <w:rsid w:val="00365525"/>
    <w:rsid w:val="003679EC"/>
    <w:rsid w:val="003802C5"/>
    <w:rsid w:val="0038049C"/>
    <w:rsid w:val="00380663"/>
    <w:rsid w:val="00381335"/>
    <w:rsid w:val="00381F03"/>
    <w:rsid w:val="00384C80"/>
    <w:rsid w:val="0039150D"/>
    <w:rsid w:val="003B061B"/>
    <w:rsid w:val="003B1E26"/>
    <w:rsid w:val="003B3075"/>
    <w:rsid w:val="003B3702"/>
    <w:rsid w:val="003B406D"/>
    <w:rsid w:val="003B718D"/>
    <w:rsid w:val="003B79AF"/>
    <w:rsid w:val="003C7878"/>
    <w:rsid w:val="003D0688"/>
    <w:rsid w:val="003D10BF"/>
    <w:rsid w:val="003D4E2D"/>
    <w:rsid w:val="003E5F27"/>
    <w:rsid w:val="003F3227"/>
    <w:rsid w:val="003F7A68"/>
    <w:rsid w:val="003F7EB6"/>
    <w:rsid w:val="00402876"/>
    <w:rsid w:val="00407765"/>
    <w:rsid w:val="004135FF"/>
    <w:rsid w:val="004137C3"/>
    <w:rsid w:val="00414FC9"/>
    <w:rsid w:val="00420D06"/>
    <w:rsid w:val="0042119A"/>
    <w:rsid w:val="00421897"/>
    <w:rsid w:val="00421E18"/>
    <w:rsid w:val="00422FAF"/>
    <w:rsid w:val="004238F1"/>
    <w:rsid w:val="00425DB3"/>
    <w:rsid w:val="004271CC"/>
    <w:rsid w:val="004325AD"/>
    <w:rsid w:val="00432F50"/>
    <w:rsid w:val="00434A7E"/>
    <w:rsid w:val="00434E2E"/>
    <w:rsid w:val="0043648B"/>
    <w:rsid w:val="00442AE4"/>
    <w:rsid w:val="00443E1A"/>
    <w:rsid w:val="0044751B"/>
    <w:rsid w:val="0044777F"/>
    <w:rsid w:val="00447C3E"/>
    <w:rsid w:val="00453ED8"/>
    <w:rsid w:val="00460223"/>
    <w:rsid w:val="00460697"/>
    <w:rsid w:val="004608C6"/>
    <w:rsid w:val="00462A68"/>
    <w:rsid w:val="0046344B"/>
    <w:rsid w:val="00463E2F"/>
    <w:rsid w:val="00464036"/>
    <w:rsid w:val="00465B25"/>
    <w:rsid w:val="0046606D"/>
    <w:rsid w:val="00470DED"/>
    <w:rsid w:val="00473527"/>
    <w:rsid w:val="004809E6"/>
    <w:rsid w:val="004854BA"/>
    <w:rsid w:val="004859C3"/>
    <w:rsid w:val="00486B34"/>
    <w:rsid w:val="00486E0D"/>
    <w:rsid w:val="00496633"/>
    <w:rsid w:val="00497364"/>
    <w:rsid w:val="00497C9D"/>
    <w:rsid w:val="004A400B"/>
    <w:rsid w:val="004A56B9"/>
    <w:rsid w:val="004A762A"/>
    <w:rsid w:val="004B1A9E"/>
    <w:rsid w:val="004B1D19"/>
    <w:rsid w:val="004B302E"/>
    <w:rsid w:val="004B39E2"/>
    <w:rsid w:val="004B49CC"/>
    <w:rsid w:val="004B5C40"/>
    <w:rsid w:val="004B652C"/>
    <w:rsid w:val="004B68D8"/>
    <w:rsid w:val="004C1E5E"/>
    <w:rsid w:val="004C366A"/>
    <w:rsid w:val="004D5D68"/>
    <w:rsid w:val="004D636C"/>
    <w:rsid w:val="004D7A04"/>
    <w:rsid w:val="004E370F"/>
    <w:rsid w:val="004E413E"/>
    <w:rsid w:val="004E5CD2"/>
    <w:rsid w:val="004F1235"/>
    <w:rsid w:val="004F2D45"/>
    <w:rsid w:val="004F412D"/>
    <w:rsid w:val="004F596F"/>
    <w:rsid w:val="005001A7"/>
    <w:rsid w:val="005037EB"/>
    <w:rsid w:val="00507A38"/>
    <w:rsid w:val="00510D44"/>
    <w:rsid w:val="005128B7"/>
    <w:rsid w:val="00513DC2"/>
    <w:rsid w:val="0051420B"/>
    <w:rsid w:val="0052218A"/>
    <w:rsid w:val="00523617"/>
    <w:rsid w:val="00525B68"/>
    <w:rsid w:val="0053188D"/>
    <w:rsid w:val="00532B3A"/>
    <w:rsid w:val="005368C4"/>
    <w:rsid w:val="00537733"/>
    <w:rsid w:val="00537C4C"/>
    <w:rsid w:val="005422D9"/>
    <w:rsid w:val="005424D7"/>
    <w:rsid w:val="005446B8"/>
    <w:rsid w:val="00546FE5"/>
    <w:rsid w:val="00554F8F"/>
    <w:rsid w:val="00555785"/>
    <w:rsid w:val="00556323"/>
    <w:rsid w:val="00562AFE"/>
    <w:rsid w:val="00563FB1"/>
    <w:rsid w:val="0056515D"/>
    <w:rsid w:val="005675E3"/>
    <w:rsid w:val="005703DD"/>
    <w:rsid w:val="005748CD"/>
    <w:rsid w:val="00577B64"/>
    <w:rsid w:val="00580714"/>
    <w:rsid w:val="005857C8"/>
    <w:rsid w:val="00586EA7"/>
    <w:rsid w:val="005877E5"/>
    <w:rsid w:val="00590F73"/>
    <w:rsid w:val="005928D1"/>
    <w:rsid w:val="00593151"/>
    <w:rsid w:val="00593DEA"/>
    <w:rsid w:val="005966C0"/>
    <w:rsid w:val="005B0A3E"/>
    <w:rsid w:val="005B44DE"/>
    <w:rsid w:val="005B57E4"/>
    <w:rsid w:val="005B6AC1"/>
    <w:rsid w:val="005C1913"/>
    <w:rsid w:val="005C47D9"/>
    <w:rsid w:val="005C5EC8"/>
    <w:rsid w:val="005D0CDD"/>
    <w:rsid w:val="005D1EB7"/>
    <w:rsid w:val="005D4679"/>
    <w:rsid w:val="005E1EFF"/>
    <w:rsid w:val="005E3902"/>
    <w:rsid w:val="005E3E8E"/>
    <w:rsid w:val="005E469F"/>
    <w:rsid w:val="005E4FB2"/>
    <w:rsid w:val="005E619D"/>
    <w:rsid w:val="005E6C0D"/>
    <w:rsid w:val="005F1600"/>
    <w:rsid w:val="005F19ED"/>
    <w:rsid w:val="005F287B"/>
    <w:rsid w:val="005F3BDB"/>
    <w:rsid w:val="005F3FC6"/>
    <w:rsid w:val="005F525A"/>
    <w:rsid w:val="005F5AEA"/>
    <w:rsid w:val="005F5EEB"/>
    <w:rsid w:val="006013C6"/>
    <w:rsid w:val="00604AC4"/>
    <w:rsid w:val="00607025"/>
    <w:rsid w:val="006071C9"/>
    <w:rsid w:val="00607C47"/>
    <w:rsid w:val="0062484D"/>
    <w:rsid w:val="00626F4A"/>
    <w:rsid w:val="00632A80"/>
    <w:rsid w:val="00633789"/>
    <w:rsid w:val="00636C50"/>
    <w:rsid w:val="00637D4A"/>
    <w:rsid w:val="00640E01"/>
    <w:rsid w:val="0064197E"/>
    <w:rsid w:val="00645252"/>
    <w:rsid w:val="006508B7"/>
    <w:rsid w:val="0065405A"/>
    <w:rsid w:val="006546A0"/>
    <w:rsid w:val="00654EAB"/>
    <w:rsid w:val="0065539E"/>
    <w:rsid w:val="00655AC8"/>
    <w:rsid w:val="00662B50"/>
    <w:rsid w:val="006664D5"/>
    <w:rsid w:val="00666E53"/>
    <w:rsid w:val="006718B4"/>
    <w:rsid w:val="006718B6"/>
    <w:rsid w:val="006725B8"/>
    <w:rsid w:val="00672B6E"/>
    <w:rsid w:val="00672B97"/>
    <w:rsid w:val="00673E9E"/>
    <w:rsid w:val="0067528B"/>
    <w:rsid w:val="00681F14"/>
    <w:rsid w:val="006822E4"/>
    <w:rsid w:val="00686DEB"/>
    <w:rsid w:val="0068724D"/>
    <w:rsid w:val="00690498"/>
    <w:rsid w:val="006904A1"/>
    <w:rsid w:val="0069114C"/>
    <w:rsid w:val="006918BD"/>
    <w:rsid w:val="006921A8"/>
    <w:rsid w:val="00692D5F"/>
    <w:rsid w:val="00693FC8"/>
    <w:rsid w:val="006954E6"/>
    <w:rsid w:val="006963F5"/>
    <w:rsid w:val="006979E5"/>
    <w:rsid w:val="006A46F9"/>
    <w:rsid w:val="006A5210"/>
    <w:rsid w:val="006A6FF9"/>
    <w:rsid w:val="006A76F6"/>
    <w:rsid w:val="006B0E9D"/>
    <w:rsid w:val="006B504A"/>
    <w:rsid w:val="006C1DF3"/>
    <w:rsid w:val="006C23EC"/>
    <w:rsid w:val="006C6FE2"/>
    <w:rsid w:val="006C7285"/>
    <w:rsid w:val="006C74EB"/>
    <w:rsid w:val="006D095E"/>
    <w:rsid w:val="006D3A9B"/>
    <w:rsid w:val="006D3C5B"/>
    <w:rsid w:val="006D4A9B"/>
    <w:rsid w:val="006D6647"/>
    <w:rsid w:val="006E68AB"/>
    <w:rsid w:val="006E7230"/>
    <w:rsid w:val="006E7B8A"/>
    <w:rsid w:val="006F2940"/>
    <w:rsid w:val="006F30C4"/>
    <w:rsid w:val="006F4688"/>
    <w:rsid w:val="006F513C"/>
    <w:rsid w:val="006F74CB"/>
    <w:rsid w:val="00702491"/>
    <w:rsid w:val="007036D3"/>
    <w:rsid w:val="00704BC0"/>
    <w:rsid w:val="00705D72"/>
    <w:rsid w:val="00721A69"/>
    <w:rsid w:val="00724EB8"/>
    <w:rsid w:val="00726EDB"/>
    <w:rsid w:val="00727B00"/>
    <w:rsid w:val="00731C5A"/>
    <w:rsid w:val="00733D40"/>
    <w:rsid w:val="00741C01"/>
    <w:rsid w:val="007448A3"/>
    <w:rsid w:val="00744FB9"/>
    <w:rsid w:val="007506F0"/>
    <w:rsid w:val="007528B6"/>
    <w:rsid w:val="0075458D"/>
    <w:rsid w:val="007550DA"/>
    <w:rsid w:val="0075601D"/>
    <w:rsid w:val="007606C5"/>
    <w:rsid w:val="0076358D"/>
    <w:rsid w:val="00763F65"/>
    <w:rsid w:val="00773C9F"/>
    <w:rsid w:val="00775F0F"/>
    <w:rsid w:val="00777E78"/>
    <w:rsid w:val="00780466"/>
    <w:rsid w:val="00783F10"/>
    <w:rsid w:val="00784094"/>
    <w:rsid w:val="0078605D"/>
    <w:rsid w:val="00791603"/>
    <w:rsid w:val="00792D52"/>
    <w:rsid w:val="00792DD5"/>
    <w:rsid w:val="007A3550"/>
    <w:rsid w:val="007A602E"/>
    <w:rsid w:val="007B08B7"/>
    <w:rsid w:val="007B2600"/>
    <w:rsid w:val="007C0775"/>
    <w:rsid w:val="007C15AE"/>
    <w:rsid w:val="007C3D97"/>
    <w:rsid w:val="007C513E"/>
    <w:rsid w:val="007C577B"/>
    <w:rsid w:val="007D0B2D"/>
    <w:rsid w:val="007D2DA8"/>
    <w:rsid w:val="007D44E2"/>
    <w:rsid w:val="007D506B"/>
    <w:rsid w:val="007D6736"/>
    <w:rsid w:val="007E2A23"/>
    <w:rsid w:val="007E6F8A"/>
    <w:rsid w:val="007F0127"/>
    <w:rsid w:val="007F3925"/>
    <w:rsid w:val="007F3ECF"/>
    <w:rsid w:val="007F5007"/>
    <w:rsid w:val="008013D6"/>
    <w:rsid w:val="0080472E"/>
    <w:rsid w:val="00805E38"/>
    <w:rsid w:val="0080667E"/>
    <w:rsid w:val="00812984"/>
    <w:rsid w:val="00815E4E"/>
    <w:rsid w:val="0082078E"/>
    <w:rsid w:val="008208D0"/>
    <w:rsid w:val="00821AFD"/>
    <w:rsid w:val="0082298B"/>
    <w:rsid w:val="00823A30"/>
    <w:rsid w:val="00825953"/>
    <w:rsid w:val="00825C84"/>
    <w:rsid w:val="0082699D"/>
    <w:rsid w:val="008303BA"/>
    <w:rsid w:val="00830E66"/>
    <w:rsid w:val="008314A3"/>
    <w:rsid w:val="00831DC1"/>
    <w:rsid w:val="008373D4"/>
    <w:rsid w:val="00837CF7"/>
    <w:rsid w:val="00841DE5"/>
    <w:rsid w:val="00843891"/>
    <w:rsid w:val="00850266"/>
    <w:rsid w:val="008504A0"/>
    <w:rsid w:val="00854CA7"/>
    <w:rsid w:val="00856D36"/>
    <w:rsid w:val="0085744B"/>
    <w:rsid w:val="00862505"/>
    <w:rsid w:val="008635CB"/>
    <w:rsid w:val="00872EBF"/>
    <w:rsid w:val="00872EC6"/>
    <w:rsid w:val="00874459"/>
    <w:rsid w:val="00875EF7"/>
    <w:rsid w:val="00875F76"/>
    <w:rsid w:val="008778B7"/>
    <w:rsid w:val="0088372E"/>
    <w:rsid w:val="00884411"/>
    <w:rsid w:val="00891809"/>
    <w:rsid w:val="00892C49"/>
    <w:rsid w:val="0089470E"/>
    <w:rsid w:val="00895350"/>
    <w:rsid w:val="00895E2F"/>
    <w:rsid w:val="00896451"/>
    <w:rsid w:val="00897B1B"/>
    <w:rsid w:val="008A3AD6"/>
    <w:rsid w:val="008A3F76"/>
    <w:rsid w:val="008A5007"/>
    <w:rsid w:val="008A5CE4"/>
    <w:rsid w:val="008B11DB"/>
    <w:rsid w:val="008B3F80"/>
    <w:rsid w:val="008B7B20"/>
    <w:rsid w:val="008C7BA3"/>
    <w:rsid w:val="008D032A"/>
    <w:rsid w:val="008D0E40"/>
    <w:rsid w:val="008D181B"/>
    <w:rsid w:val="008D2195"/>
    <w:rsid w:val="008D53F3"/>
    <w:rsid w:val="008D58A6"/>
    <w:rsid w:val="008D5ADE"/>
    <w:rsid w:val="008D5E94"/>
    <w:rsid w:val="008D7BFC"/>
    <w:rsid w:val="008E55F3"/>
    <w:rsid w:val="008E66DE"/>
    <w:rsid w:val="008E7045"/>
    <w:rsid w:val="008E7686"/>
    <w:rsid w:val="008F06ED"/>
    <w:rsid w:val="008F261A"/>
    <w:rsid w:val="008F41A5"/>
    <w:rsid w:val="008F4238"/>
    <w:rsid w:val="008F5FCF"/>
    <w:rsid w:val="008F6891"/>
    <w:rsid w:val="009001AA"/>
    <w:rsid w:val="00900EFD"/>
    <w:rsid w:val="009011B0"/>
    <w:rsid w:val="009029FE"/>
    <w:rsid w:val="00904D67"/>
    <w:rsid w:val="00910290"/>
    <w:rsid w:val="009116A7"/>
    <w:rsid w:val="009128CF"/>
    <w:rsid w:val="00914E7E"/>
    <w:rsid w:val="0091786A"/>
    <w:rsid w:val="00920F0D"/>
    <w:rsid w:val="0092436D"/>
    <w:rsid w:val="009252CA"/>
    <w:rsid w:val="0093694E"/>
    <w:rsid w:val="00941773"/>
    <w:rsid w:val="00942AE9"/>
    <w:rsid w:val="009466DC"/>
    <w:rsid w:val="00946F69"/>
    <w:rsid w:val="00950E69"/>
    <w:rsid w:val="00953196"/>
    <w:rsid w:val="00956EF4"/>
    <w:rsid w:val="00960BA2"/>
    <w:rsid w:val="00962F96"/>
    <w:rsid w:val="0096353F"/>
    <w:rsid w:val="00964F3F"/>
    <w:rsid w:val="00967241"/>
    <w:rsid w:val="009677ED"/>
    <w:rsid w:val="0097085B"/>
    <w:rsid w:val="00971809"/>
    <w:rsid w:val="00972916"/>
    <w:rsid w:val="00972931"/>
    <w:rsid w:val="00975EE1"/>
    <w:rsid w:val="0097636A"/>
    <w:rsid w:val="00976512"/>
    <w:rsid w:val="00982116"/>
    <w:rsid w:val="009830FA"/>
    <w:rsid w:val="00987C5B"/>
    <w:rsid w:val="00990779"/>
    <w:rsid w:val="00992B52"/>
    <w:rsid w:val="00994EB6"/>
    <w:rsid w:val="009A243A"/>
    <w:rsid w:val="009A77EF"/>
    <w:rsid w:val="009A7A34"/>
    <w:rsid w:val="009B111B"/>
    <w:rsid w:val="009B2D02"/>
    <w:rsid w:val="009B472D"/>
    <w:rsid w:val="009C17A2"/>
    <w:rsid w:val="009C25BF"/>
    <w:rsid w:val="009C2E35"/>
    <w:rsid w:val="009C6BA4"/>
    <w:rsid w:val="009D19F7"/>
    <w:rsid w:val="009D254C"/>
    <w:rsid w:val="009D55F9"/>
    <w:rsid w:val="009D7780"/>
    <w:rsid w:val="009D7A14"/>
    <w:rsid w:val="009E14EA"/>
    <w:rsid w:val="009E1631"/>
    <w:rsid w:val="009E1D74"/>
    <w:rsid w:val="009E2214"/>
    <w:rsid w:val="009E37EF"/>
    <w:rsid w:val="009F0427"/>
    <w:rsid w:val="009F07A3"/>
    <w:rsid w:val="00A007D9"/>
    <w:rsid w:val="00A039B1"/>
    <w:rsid w:val="00A04CD1"/>
    <w:rsid w:val="00A0772F"/>
    <w:rsid w:val="00A11B03"/>
    <w:rsid w:val="00A14966"/>
    <w:rsid w:val="00A14B40"/>
    <w:rsid w:val="00A2380D"/>
    <w:rsid w:val="00A25B77"/>
    <w:rsid w:val="00A2682E"/>
    <w:rsid w:val="00A34161"/>
    <w:rsid w:val="00A35E41"/>
    <w:rsid w:val="00A37B62"/>
    <w:rsid w:val="00A4255E"/>
    <w:rsid w:val="00A42FD1"/>
    <w:rsid w:val="00A44529"/>
    <w:rsid w:val="00A47DBF"/>
    <w:rsid w:val="00A50DAE"/>
    <w:rsid w:val="00A51AAF"/>
    <w:rsid w:val="00A51C61"/>
    <w:rsid w:val="00A530E1"/>
    <w:rsid w:val="00A5585F"/>
    <w:rsid w:val="00A56A01"/>
    <w:rsid w:val="00A56E8D"/>
    <w:rsid w:val="00A5784D"/>
    <w:rsid w:val="00A60AAE"/>
    <w:rsid w:val="00A61B4D"/>
    <w:rsid w:val="00A626D2"/>
    <w:rsid w:val="00A649D8"/>
    <w:rsid w:val="00A660A6"/>
    <w:rsid w:val="00A66E76"/>
    <w:rsid w:val="00A66E7C"/>
    <w:rsid w:val="00A671FE"/>
    <w:rsid w:val="00A719BD"/>
    <w:rsid w:val="00A719F1"/>
    <w:rsid w:val="00A759A8"/>
    <w:rsid w:val="00A75EB3"/>
    <w:rsid w:val="00A76E01"/>
    <w:rsid w:val="00A77F31"/>
    <w:rsid w:val="00A808D7"/>
    <w:rsid w:val="00A81099"/>
    <w:rsid w:val="00A81909"/>
    <w:rsid w:val="00A83FC3"/>
    <w:rsid w:val="00A84DF7"/>
    <w:rsid w:val="00A87991"/>
    <w:rsid w:val="00A87E02"/>
    <w:rsid w:val="00A958F8"/>
    <w:rsid w:val="00A967CB"/>
    <w:rsid w:val="00A975DE"/>
    <w:rsid w:val="00AA1AED"/>
    <w:rsid w:val="00AA2D71"/>
    <w:rsid w:val="00AA41A0"/>
    <w:rsid w:val="00AA60E9"/>
    <w:rsid w:val="00AA7AC8"/>
    <w:rsid w:val="00AB34B4"/>
    <w:rsid w:val="00AB7D66"/>
    <w:rsid w:val="00AC2F12"/>
    <w:rsid w:val="00AC353C"/>
    <w:rsid w:val="00AC467A"/>
    <w:rsid w:val="00AC5C03"/>
    <w:rsid w:val="00AC5D62"/>
    <w:rsid w:val="00AC6C85"/>
    <w:rsid w:val="00AC7325"/>
    <w:rsid w:val="00AD51B8"/>
    <w:rsid w:val="00AD6297"/>
    <w:rsid w:val="00AD6636"/>
    <w:rsid w:val="00AD7B76"/>
    <w:rsid w:val="00AE276E"/>
    <w:rsid w:val="00AE3436"/>
    <w:rsid w:val="00AE385B"/>
    <w:rsid w:val="00AE45BA"/>
    <w:rsid w:val="00AF1D54"/>
    <w:rsid w:val="00AF3431"/>
    <w:rsid w:val="00AF51B5"/>
    <w:rsid w:val="00B001C4"/>
    <w:rsid w:val="00B006AA"/>
    <w:rsid w:val="00B013CC"/>
    <w:rsid w:val="00B07C8B"/>
    <w:rsid w:val="00B07EBA"/>
    <w:rsid w:val="00B11A7A"/>
    <w:rsid w:val="00B124D6"/>
    <w:rsid w:val="00B12BB6"/>
    <w:rsid w:val="00B1439A"/>
    <w:rsid w:val="00B2618D"/>
    <w:rsid w:val="00B272BF"/>
    <w:rsid w:val="00B33A95"/>
    <w:rsid w:val="00B340B2"/>
    <w:rsid w:val="00B36488"/>
    <w:rsid w:val="00B37BF1"/>
    <w:rsid w:val="00B461FD"/>
    <w:rsid w:val="00B51836"/>
    <w:rsid w:val="00B526CB"/>
    <w:rsid w:val="00B52752"/>
    <w:rsid w:val="00B61C59"/>
    <w:rsid w:val="00B62351"/>
    <w:rsid w:val="00B673AA"/>
    <w:rsid w:val="00B70C41"/>
    <w:rsid w:val="00B70CD1"/>
    <w:rsid w:val="00B722AA"/>
    <w:rsid w:val="00B72946"/>
    <w:rsid w:val="00B75198"/>
    <w:rsid w:val="00B80090"/>
    <w:rsid w:val="00B81345"/>
    <w:rsid w:val="00B81D20"/>
    <w:rsid w:val="00B83820"/>
    <w:rsid w:val="00B852AF"/>
    <w:rsid w:val="00B863F6"/>
    <w:rsid w:val="00B96392"/>
    <w:rsid w:val="00B97975"/>
    <w:rsid w:val="00B97CF9"/>
    <w:rsid w:val="00BA0530"/>
    <w:rsid w:val="00BA06F0"/>
    <w:rsid w:val="00BA5537"/>
    <w:rsid w:val="00BA7E20"/>
    <w:rsid w:val="00BB4479"/>
    <w:rsid w:val="00BB5E6F"/>
    <w:rsid w:val="00BC036D"/>
    <w:rsid w:val="00BC2C90"/>
    <w:rsid w:val="00BC4A51"/>
    <w:rsid w:val="00BC55F1"/>
    <w:rsid w:val="00BC5BF3"/>
    <w:rsid w:val="00BC7F27"/>
    <w:rsid w:val="00BD4454"/>
    <w:rsid w:val="00BD6A39"/>
    <w:rsid w:val="00BD6A97"/>
    <w:rsid w:val="00BE39DA"/>
    <w:rsid w:val="00BE5E58"/>
    <w:rsid w:val="00BE699D"/>
    <w:rsid w:val="00BE770F"/>
    <w:rsid w:val="00BF1AFC"/>
    <w:rsid w:val="00BF2866"/>
    <w:rsid w:val="00BF3860"/>
    <w:rsid w:val="00C00733"/>
    <w:rsid w:val="00C02B1D"/>
    <w:rsid w:val="00C03833"/>
    <w:rsid w:val="00C05291"/>
    <w:rsid w:val="00C0529E"/>
    <w:rsid w:val="00C075F0"/>
    <w:rsid w:val="00C10606"/>
    <w:rsid w:val="00C13791"/>
    <w:rsid w:val="00C15BDF"/>
    <w:rsid w:val="00C203D2"/>
    <w:rsid w:val="00C2194D"/>
    <w:rsid w:val="00C2227E"/>
    <w:rsid w:val="00C229D4"/>
    <w:rsid w:val="00C23783"/>
    <w:rsid w:val="00C237F4"/>
    <w:rsid w:val="00C23F0A"/>
    <w:rsid w:val="00C24027"/>
    <w:rsid w:val="00C2688E"/>
    <w:rsid w:val="00C3104D"/>
    <w:rsid w:val="00C31099"/>
    <w:rsid w:val="00C32E3E"/>
    <w:rsid w:val="00C34E03"/>
    <w:rsid w:val="00C42B0B"/>
    <w:rsid w:val="00C43B37"/>
    <w:rsid w:val="00C44338"/>
    <w:rsid w:val="00C503BC"/>
    <w:rsid w:val="00C509D2"/>
    <w:rsid w:val="00C50F8E"/>
    <w:rsid w:val="00C51B53"/>
    <w:rsid w:val="00C5231E"/>
    <w:rsid w:val="00C538EC"/>
    <w:rsid w:val="00C5531C"/>
    <w:rsid w:val="00C612CF"/>
    <w:rsid w:val="00C619C0"/>
    <w:rsid w:val="00C65772"/>
    <w:rsid w:val="00C662CF"/>
    <w:rsid w:val="00C743D3"/>
    <w:rsid w:val="00C75A17"/>
    <w:rsid w:val="00C761B8"/>
    <w:rsid w:val="00C762A2"/>
    <w:rsid w:val="00C766C7"/>
    <w:rsid w:val="00C808EA"/>
    <w:rsid w:val="00C80D49"/>
    <w:rsid w:val="00C8236F"/>
    <w:rsid w:val="00C8308C"/>
    <w:rsid w:val="00C839CC"/>
    <w:rsid w:val="00C8489B"/>
    <w:rsid w:val="00C858D5"/>
    <w:rsid w:val="00C866A0"/>
    <w:rsid w:val="00C919F5"/>
    <w:rsid w:val="00C91A73"/>
    <w:rsid w:val="00C94D3B"/>
    <w:rsid w:val="00C951AE"/>
    <w:rsid w:val="00C9545A"/>
    <w:rsid w:val="00C9616A"/>
    <w:rsid w:val="00C9726E"/>
    <w:rsid w:val="00CA1FFD"/>
    <w:rsid w:val="00CA4CD5"/>
    <w:rsid w:val="00CB0BA1"/>
    <w:rsid w:val="00CB190A"/>
    <w:rsid w:val="00CB2291"/>
    <w:rsid w:val="00CB2439"/>
    <w:rsid w:val="00CB4D18"/>
    <w:rsid w:val="00CC1D83"/>
    <w:rsid w:val="00CD069B"/>
    <w:rsid w:val="00CD1305"/>
    <w:rsid w:val="00CD595E"/>
    <w:rsid w:val="00CE062D"/>
    <w:rsid w:val="00CE17C1"/>
    <w:rsid w:val="00CE1C71"/>
    <w:rsid w:val="00CE34EE"/>
    <w:rsid w:val="00CE4EB1"/>
    <w:rsid w:val="00CE5306"/>
    <w:rsid w:val="00CE5AA2"/>
    <w:rsid w:val="00CF2D3B"/>
    <w:rsid w:val="00CF3AEF"/>
    <w:rsid w:val="00CF4B17"/>
    <w:rsid w:val="00D052D9"/>
    <w:rsid w:val="00D05DC0"/>
    <w:rsid w:val="00D06F2E"/>
    <w:rsid w:val="00D159C9"/>
    <w:rsid w:val="00D166AD"/>
    <w:rsid w:val="00D2086F"/>
    <w:rsid w:val="00D21503"/>
    <w:rsid w:val="00D240E3"/>
    <w:rsid w:val="00D260F5"/>
    <w:rsid w:val="00D30CDA"/>
    <w:rsid w:val="00D330D4"/>
    <w:rsid w:val="00D33E55"/>
    <w:rsid w:val="00D34FCC"/>
    <w:rsid w:val="00D35003"/>
    <w:rsid w:val="00D37E9C"/>
    <w:rsid w:val="00D46929"/>
    <w:rsid w:val="00D47250"/>
    <w:rsid w:val="00D47269"/>
    <w:rsid w:val="00D524F9"/>
    <w:rsid w:val="00D54076"/>
    <w:rsid w:val="00D5530A"/>
    <w:rsid w:val="00D57058"/>
    <w:rsid w:val="00D61678"/>
    <w:rsid w:val="00D6197C"/>
    <w:rsid w:val="00D61B68"/>
    <w:rsid w:val="00D63487"/>
    <w:rsid w:val="00D65F65"/>
    <w:rsid w:val="00D672BB"/>
    <w:rsid w:val="00D70AC4"/>
    <w:rsid w:val="00D7314B"/>
    <w:rsid w:val="00D73205"/>
    <w:rsid w:val="00D75184"/>
    <w:rsid w:val="00D8307F"/>
    <w:rsid w:val="00D83D8C"/>
    <w:rsid w:val="00D8544A"/>
    <w:rsid w:val="00D90BA1"/>
    <w:rsid w:val="00D93930"/>
    <w:rsid w:val="00D939AD"/>
    <w:rsid w:val="00D94F84"/>
    <w:rsid w:val="00D9570B"/>
    <w:rsid w:val="00D978CF"/>
    <w:rsid w:val="00DA0195"/>
    <w:rsid w:val="00DA1671"/>
    <w:rsid w:val="00DA3D23"/>
    <w:rsid w:val="00DA4634"/>
    <w:rsid w:val="00DA55EF"/>
    <w:rsid w:val="00DA7A15"/>
    <w:rsid w:val="00DB072A"/>
    <w:rsid w:val="00DB1B43"/>
    <w:rsid w:val="00DB3210"/>
    <w:rsid w:val="00DB3724"/>
    <w:rsid w:val="00DB3E2F"/>
    <w:rsid w:val="00DB4213"/>
    <w:rsid w:val="00DB4402"/>
    <w:rsid w:val="00DB549E"/>
    <w:rsid w:val="00DC224D"/>
    <w:rsid w:val="00DC2EC7"/>
    <w:rsid w:val="00DD03EA"/>
    <w:rsid w:val="00DD18EF"/>
    <w:rsid w:val="00DD3415"/>
    <w:rsid w:val="00DD4DE2"/>
    <w:rsid w:val="00DE1410"/>
    <w:rsid w:val="00DE313D"/>
    <w:rsid w:val="00DE5435"/>
    <w:rsid w:val="00DF304E"/>
    <w:rsid w:val="00DF38C5"/>
    <w:rsid w:val="00DF3BB9"/>
    <w:rsid w:val="00DF5AAF"/>
    <w:rsid w:val="00E00C8A"/>
    <w:rsid w:val="00E00D25"/>
    <w:rsid w:val="00E01D91"/>
    <w:rsid w:val="00E01F81"/>
    <w:rsid w:val="00E030E3"/>
    <w:rsid w:val="00E03E28"/>
    <w:rsid w:val="00E04A46"/>
    <w:rsid w:val="00E066C4"/>
    <w:rsid w:val="00E1162A"/>
    <w:rsid w:val="00E11E61"/>
    <w:rsid w:val="00E12D31"/>
    <w:rsid w:val="00E203F1"/>
    <w:rsid w:val="00E209EF"/>
    <w:rsid w:val="00E2264D"/>
    <w:rsid w:val="00E22E56"/>
    <w:rsid w:val="00E23497"/>
    <w:rsid w:val="00E26119"/>
    <w:rsid w:val="00E35354"/>
    <w:rsid w:val="00E353D3"/>
    <w:rsid w:val="00E3615B"/>
    <w:rsid w:val="00E43ED9"/>
    <w:rsid w:val="00E44150"/>
    <w:rsid w:val="00E46812"/>
    <w:rsid w:val="00E50ED8"/>
    <w:rsid w:val="00E540D9"/>
    <w:rsid w:val="00E5734F"/>
    <w:rsid w:val="00E57FD4"/>
    <w:rsid w:val="00E604C7"/>
    <w:rsid w:val="00E60B28"/>
    <w:rsid w:val="00E70E29"/>
    <w:rsid w:val="00E71FA7"/>
    <w:rsid w:val="00E72450"/>
    <w:rsid w:val="00E73510"/>
    <w:rsid w:val="00E7459D"/>
    <w:rsid w:val="00E75D97"/>
    <w:rsid w:val="00E7652A"/>
    <w:rsid w:val="00E80247"/>
    <w:rsid w:val="00E83478"/>
    <w:rsid w:val="00E85384"/>
    <w:rsid w:val="00E85E1C"/>
    <w:rsid w:val="00E86C85"/>
    <w:rsid w:val="00E90AB5"/>
    <w:rsid w:val="00E90C54"/>
    <w:rsid w:val="00E91D91"/>
    <w:rsid w:val="00E92EBE"/>
    <w:rsid w:val="00E95C68"/>
    <w:rsid w:val="00E969FF"/>
    <w:rsid w:val="00E96C0B"/>
    <w:rsid w:val="00E97A86"/>
    <w:rsid w:val="00EA01C6"/>
    <w:rsid w:val="00EA0460"/>
    <w:rsid w:val="00EA1CF9"/>
    <w:rsid w:val="00EA3DB5"/>
    <w:rsid w:val="00EA427C"/>
    <w:rsid w:val="00EA70FE"/>
    <w:rsid w:val="00EC36E6"/>
    <w:rsid w:val="00EC48AE"/>
    <w:rsid w:val="00EC4F12"/>
    <w:rsid w:val="00EC757A"/>
    <w:rsid w:val="00ED0D33"/>
    <w:rsid w:val="00ED10C2"/>
    <w:rsid w:val="00ED3063"/>
    <w:rsid w:val="00ED59F8"/>
    <w:rsid w:val="00EE2D91"/>
    <w:rsid w:val="00EE6E98"/>
    <w:rsid w:val="00EF0009"/>
    <w:rsid w:val="00EF55A5"/>
    <w:rsid w:val="00EF5C3D"/>
    <w:rsid w:val="00F0007E"/>
    <w:rsid w:val="00F025FC"/>
    <w:rsid w:val="00F10B53"/>
    <w:rsid w:val="00F10F24"/>
    <w:rsid w:val="00F2042F"/>
    <w:rsid w:val="00F21D79"/>
    <w:rsid w:val="00F242BC"/>
    <w:rsid w:val="00F27D6B"/>
    <w:rsid w:val="00F30517"/>
    <w:rsid w:val="00F30E06"/>
    <w:rsid w:val="00F35F6C"/>
    <w:rsid w:val="00F419E2"/>
    <w:rsid w:val="00F41F85"/>
    <w:rsid w:val="00F46672"/>
    <w:rsid w:val="00F506CB"/>
    <w:rsid w:val="00F5113C"/>
    <w:rsid w:val="00F51B86"/>
    <w:rsid w:val="00F52186"/>
    <w:rsid w:val="00F541ED"/>
    <w:rsid w:val="00F60D92"/>
    <w:rsid w:val="00F61E7D"/>
    <w:rsid w:val="00F63532"/>
    <w:rsid w:val="00F642F2"/>
    <w:rsid w:val="00F7035E"/>
    <w:rsid w:val="00F75603"/>
    <w:rsid w:val="00F83583"/>
    <w:rsid w:val="00F868C7"/>
    <w:rsid w:val="00F9134B"/>
    <w:rsid w:val="00F91716"/>
    <w:rsid w:val="00F92083"/>
    <w:rsid w:val="00F937D0"/>
    <w:rsid w:val="00F93912"/>
    <w:rsid w:val="00F94B9A"/>
    <w:rsid w:val="00F96991"/>
    <w:rsid w:val="00FA1ECB"/>
    <w:rsid w:val="00FA3B78"/>
    <w:rsid w:val="00FA4282"/>
    <w:rsid w:val="00FA51BD"/>
    <w:rsid w:val="00FA652F"/>
    <w:rsid w:val="00FA7E73"/>
    <w:rsid w:val="00FB08D9"/>
    <w:rsid w:val="00FB1AA4"/>
    <w:rsid w:val="00FC187C"/>
    <w:rsid w:val="00FC443A"/>
    <w:rsid w:val="00FC4E97"/>
    <w:rsid w:val="00FD0063"/>
    <w:rsid w:val="00FD150A"/>
    <w:rsid w:val="00FD1EEE"/>
    <w:rsid w:val="00FD4125"/>
    <w:rsid w:val="00FD70D7"/>
    <w:rsid w:val="00FE1D57"/>
    <w:rsid w:val="00FE1DB0"/>
    <w:rsid w:val="00FE38CE"/>
    <w:rsid w:val="00FE7E58"/>
    <w:rsid w:val="00FF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B0760"/>
  <w15:docId w15:val="{87ABC80E-7053-4614-A12E-C9E2676F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37D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SZIAlcm">
    <w:name w:val="TSZI Alcím"/>
    <w:link w:val="TSZIAlcmChar"/>
    <w:qFormat/>
    <w:rsid w:val="00637D4A"/>
    <w:pPr>
      <w:keepNext/>
      <w:kinsoku w:val="0"/>
      <w:overflowPunct w:val="0"/>
      <w:spacing w:before="240" w:after="120" w:line="360" w:lineRule="auto"/>
      <w:outlineLvl w:val="1"/>
    </w:pPr>
    <w:rPr>
      <w:rFonts w:ascii="Calibri" w:eastAsia="Times New Roman" w:hAnsi="Calibri" w:cs="Calibri"/>
      <w:b/>
      <w:i/>
      <w:color w:val="4F81BD" w:themeColor="accent1"/>
      <w:sz w:val="24"/>
      <w:szCs w:val="20"/>
      <w:lang w:eastAsia="hu-HU"/>
    </w:rPr>
  </w:style>
  <w:style w:type="character" w:customStyle="1" w:styleId="TSZIAlcmChar">
    <w:name w:val="TSZI Alcím Char"/>
    <w:basedOn w:val="Bekezdsalapbettpusa"/>
    <w:link w:val="TSZIAlcm"/>
    <w:rsid w:val="00637D4A"/>
    <w:rPr>
      <w:rFonts w:ascii="Calibri" w:eastAsia="Times New Roman" w:hAnsi="Calibri" w:cs="Calibri"/>
      <w:b/>
      <w:i/>
      <w:color w:val="4F81BD" w:themeColor="accent1"/>
      <w:sz w:val="24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 Paragraph"/>
    <w:basedOn w:val="Norml"/>
    <w:link w:val="ListaszerbekezdsChar"/>
    <w:uiPriority w:val="34"/>
    <w:qFormat/>
    <w:rsid w:val="00637D4A"/>
    <w:pPr>
      <w:spacing w:line="360" w:lineRule="auto"/>
      <w:ind w:left="720"/>
      <w:contextualSpacing/>
      <w:jc w:val="both"/>
    </w:pPr>
    <w:rPr>
      <w:sz w:val="20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locked/>
    <w:rsid w:val="00637D4A"/>
    <w:rPr>
      <w:sz w:val="20"/>
    </w:rPr>
  </w:style>
  <w:style w:type="paragraph" w:customStyle="1" w:styleId="TSZICm">
    <w:name w:val="TSZI Cím"/>
    <w:link w:val="TSZICmChar"/>
    <w:qFormat/>
    <w:rsid w:val="00637D4A"/>
    <w:pPr>
      <w:keepNext/>
      <w:kinsoku w:val="0"/>
      <w:overflowPunct w:val="0"/>
      <w:spacing w:after="0" w:line="360" w:lineRule="auto"/>
      <w:outlineLvl w:val="0"/>
    </w:pPr>
    <w:rPr>
      <w:rFonts w:ascii="Calibri" w:eastAsia="Times New Roman" w:hAnsi="Calibri" w:cs="Calibri"/>
      <w:b/>
      <w:bCs/>
      <w:caps/>
      <w:color w:val="4F81BD" w:themeColor="accent1"/>
      <w:sz w:val="32"/>
      <w:szCs w:val="20"/>
      <w:lang w:eastAsia="hu-HU"/>
    </w:rPr>
  </w:style>
  <w:style w:type="character" w:customStyle="1" w:styleId="TSZICmChar">
    <w:name w:val="TSZI Cím Char"/>
    <w:basedOn w:val="Bekezdsalapbettpusa"/>
    <w:link w:val="TSZICm"/>
    <w:rsid w:val="00637D4A"/>
    <w:rPr>
      <w:rFonts w:ascii="Calibri" w:eastAsia="Times New Roman" w:hAnsi="Calibri" w:cs="Calibri"/>
      <w:b/>
      <w:bCs/>
      <w:caps/>
      <w:color w:val="4F81BD" w:themeColor="accent1"/>
      <w:sz w:val="32"/>
      <w:szCs w:val="20"/>
      <w:lang w:eastAsia="hu-HU"/>
    </w:rPr>
  </w:style>
  <w:style w:type="paragraph" w:styleId="NormlWeb">
    <w:name w:val="Normal (Web)"/>
    <w:basedOn w:val="Norml"/>
    <w:link w:val="NormlWebChar"/>
    <w:uiPriority w:val="99"/>
    <w:unhideWhenUsed/>
    <w:rsid w:val="00637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NormlWebChar">
    <w:name w:val="Normál (Web) Char"/>
    <w:basedOn w:val="Bekezdsalapbettpusa"/>
    <w:link w:val="NormlWeb"/>
    <w:uiPriority w:val="99"/>
    <w:rsid w:val="00637D4A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637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7D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637D4A"/>
    <w:rPr>
      <w:strike w:val="0"/>
      <w:dstrike w:val="0"/>
      <w:color w:val="0088CC"/>
      <w:u w:val="none"/>
      <w:effect w:val="none"/>
    </w:rPr>
  </w:style>
  <w:style w:type="paragraph" w:styleId="lfej">
    <w:name w:val="header"/>
    <w:basedOn w:val="Norml"/>
    <w:link w:val="lfejChar"/>
    <w:uiPriority w:val="99"/>
    <w:unhideWhenUsed/>
    <w:rsid w:val="00744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4FB9"/>
  </w:style>
  <w:style w:type="paragraph" w:styleId="llb">
    <w:name w:val="footer"/>
    <w:basedOn w:val="Norml"/>
    <w:link w:val="llbChar"/>
    <w:uiPriority w:val="99"/>
    <w:unhideWhenUsed/>
    <w:rsid w:val="00744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4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8235</Words>
  <Characters>56826</Characters>
  <Application>Microsoft Office Word</Application>
  <DocSecurity>0</DocSecurity>
  <Lines>473</Lines>
  <Paragraphs>129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Pestterv</Company>
  <LinksUpToDate>false</LinksUpToDate>
  <CharactersWithSpaces>64932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Károlyi János</dc:creator>
  <cp:lastModifiedBy>Dr. Mester László</cp:lastModifiedBy>
  <cp:revision>3</cp:revision>
  <dcterms:created xsi:type="dcterms:W3CDTF">2019-04-10T13:16:00Z</dcterms:created>
  <dcterms:modified xsi:type="dcterms:W3CDTF">2019-04-10T13:20:00Z</dcterms:modified>
</cp:coreProperties>
</file>