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04C" w:rsidRDefault="00517F60" w:rsidP="00AC604C">
      <w:pPr>
        <w:pStyle w:val="Cmsor2"/>
        <w:numPr>
          <w:ilvl w:val="0"/>
          <w:numId w:val="0"/>
        </w:numPr>
        <w:pBdr>
          <w:bottom w:val="none" w:sz="0" w:space="0" w:color="auto"/>
        </w:pBdr>
        <w:shd w:val="clear" w:color="auto" w:fill="auto"/>
        <w:jc w:val="center"/>
        <w:rPr>
          <w:rFonts w:asciiTheme="minorHAnsi" w:hAnsiTheme="minorHAnsi"/>
        </w:rPr>
      </w:pPr>
      <w:bookmarkStart w:id="0" w:name="_Toc444588393"/>
      <w:bookmarkStart w:id="1" w:name="_Toc444589537"/>
      <w:r w:rsidRPr="00475BD1">
        <w:rPr>
          <w:rFonts w:asciiTheme="minorHAnsi" w:hAnsiTheme="minorHAnsi"/>
        </w:rPr>
        <w:t xml:space="preserve">A </w:t>
      </w:r>
      <w:r w:rsidR="00A22ECE">
        <w:rPr>
          <w:rFonts w:asciiTheme="minorHAnsi" w:hAnsiTheme="minorHAnsi"/>
        </w:rPr>
        <w:t>Zala</w:t>
      </w:r>
      <w:r w:rsidR="001B2261">
        <w:rPr>
          <w:rFonts w:asciiTheme="minorHAnsi" w:hAnsiTheme="minorHAnsi"/>
        </w:rPr>
        <w:t xml:space="preserve"> Megyei Közgyűlés</w:t>
      </w:r>
      <w:proofErr w:type="gramStart"/>
      <w:r w:rsidR="00816296" w:rsidRPr="00475BD1">
        <w:rPr>
          <w:rFonts w:asciiTheme="minorHAnsi" w:hAnsiTheme="minorHAnsi"/>
        </w:rPr>
        <w:t>.......</w:t>
      </w:r>
      <w:proofErr w:type="gramEnd"/>
      <w:r w:rsidR="00816296" w:rsidRPr="00475BD1">
        <w:rPr>
          <w:rFonts w:asciiTheme="minorHAnsi" w:hAnsiTheme="minorHAnsi"/>
        </w:rPr>
        <w:t>/2019</w:t>
      </w:r>
      <w:r w:rsidR="001B2261">
        <w:rPr>
          <w:rFonts w:asciiTheme="minorHAnsi" w:hAnsiTheme="minorHAnsi"/>
        </w:rPr>
        <w:t xml:space="preserve">.(…..) </w:t>
      </w:r>
      <w:r w:rsidRPr="00475BD1">
        <w:rPr>
          <w:rFonts w:asciiTheme="minorHAnsi" w:hAnsiTheme="minorHAnsi"/>
        </w:rPr>
        <w:t xml:space="preserve">rendelete </w:t>
      </w:r>
      <w:r w:rsidR="00A22ECE">
        <w:rPr>
          <w:rFonts w:asciiTheme="minorHAnsi" w:hAnsiTheme="minorHAnsi"/>
        </w:rPr>
        <w:t>Zala</w:t>
      </w:r>
      <w:r w:rsidR="00475BD1" w:rsidRPr="00475BD1">
        <w:rPr>
          <w:rFonts w:asciiTheme="minorHAnsi" w:hAnsiTheme="minorHAnsi"/>
        </w:rPr>
        <w:t xml:space="preserve"> </w:t>
      </w:r>
      <w:r w:rsidRPr="00475BD1">
        <w:rPr>
          <w:rFonts w:asciiTheme="minorHAnsi" w:hAnsiTheme="minorHAnsi"/>
        </w:rPr>
        <w:t>megye területrendezési szabályzatáról, térségi szerkezeti tervéről és övezeteiről</w:t>
      </w:r>
      <w:bookmarkEnd w:id="0"/>
      <w:bookmarkEnd w:id="1"/>
    </w:p>
    <w:p w:rsidR="00AC604C" w:rsidRPr="00AC604C" w:rsidRDefault="00AC604C" w:rsidP="00AC604C">
      <w:pPr>
        <w:pStyle w:val="Cmsor2"/>
        <w:numPr>
          <w:ilvl w:val="0"/>
          <w:numId w:val="0"/>
        </w:numPr>
        <w:pBdr>
          <w:bottom w:val="none" w:sz="0" w:space="0" w:color="auto"/>
        </w:pBdr>
        <w:shd w:val="clear" w:color="auto" w:fill="auto"/>
        <w:jc w:val="center"/>
        <w:rPr>
          <w:rFonts w:asciiTheme="minorHAnsi" w:hAnsiTheme="minorHAnsi"/>
          <w:b w:val="0"/>
          <w:bCs w:val="0"/>
          <w:iCs w:val="0"/>
          <w:szCs w:val="24"/>
        </w:rPr>
      </w:pPr>
    </w:p>
    <w:p w:rsidR="00AC604C" w:rsidRPr="00AC604C" w:rsidRDefault="00AC604C" w:rsidP="00AC604C">
      <w:pPr>
        <w:autoSpaceDE w:val="0"/>
        <w:autoSpaceDN w:val="0"/>
        <w:adjustRightInd w:val="0"/>
        <w:jc w:val="center"/>
        <w:rPr>
          <w:rFonts w:asciiTheme="minorHAnsi" w:eastAsiaTheme="minorHAnsi" w:hAnsiTheme="minorHAnsi" w:cs="Arial-BoldMT"/>
          <w:b/>
          <w:bCs/>
          <w:sz w:val="22"/>
          <w:szCs w:val="22"/>
          <w:lang w:eastAsia="en-US"/>
        </w:rPr>
      </w:pPr>
      <w:r>
        <w:rPr>
          <w:rFonts w:asciiTheme="minorHAnsi" w:eastAsiaTheme="minorHAnsi" w:hAnsiTheme="minorHAnsi" w:cs="Arial-BoldMT"/>
          <w:b/>
          <w:bCs/>
          <w:sz w:val="22"/>
          <w:szCs w:val="22"/>
          <w:lang w:eastAsia="en-US"/>
        </w:rPr>
        <w:t xml:space="preserve">- </w:t>
      </w:r>
      <w:r w:rsidRPr="00AC604C">
        <w:rPr>
          <w:rFonts w:asciiTheme="minorHAnsi" w:eastAsiaTheme="minorHAnsi" w:hAnsiTheme="minorHAnsi" w:cs="Arial-BoldMT"/>
          <w:b/>
          <w:bCs/>
          <w:sz w:val="22"/>
          <w:szCs w:val="22"/>
          <w:lang w:eastAsia="en-US"/>
        </w:rPr>
        <w:t>TERVEZET</w:t>
      </w:r>
      <w:r>
        <w:rPr>
          <w:rFonts w:asciiTheme="minorHAnsi" w:eastAsiaTheme="minorHAnsi" w:hAnsiTheme="minorHAnsi" w:cs="Arial-BoldMT"/>
          <w:b/>
          <w:bCs/>
          <w:sz w:val="22"/>
          <w:szCs w:val="22"/>
          <w:lang w:eastAsia="en-US"/>
        </w:rPr>
        <w:t xml:space="preserve"> -</w:t>
      </w:r>
    </w:p>
    <w:p w:rsidR="00AC604C" w:rsidRPr="00AC604C" w:rsidRDefault="00AC604C" w:rsidP="00AC604C">
      <w:pPr>
        <w:autoSpaceDE w:val="0"/>
        <w:autoSpaceDN w:val="0"/>
        <w:adjustRightInd w:val="0"/>
        <w:jc w:val="both"/>
        <w:rPr>
          <w:rFonts w:asciiTheme="minorHAnsi" w:hAnsiTheme="minorHAnsi" w:cs="Arial"/>
          <w:bCs/>
          <w:sz w:val="22"/>
        </w:rPr>
      </w:pPr>
    </w:p>
    <w:p w:rsidR="00517F60" w:rsidRPr="00475BD1" w:rsidRDefault="00517F60" w:rsidP="00816296">
      <w:pPr>
        <w:keepNext/>
        <w:autoSpaceDE w:val="0"/>
        <w:autoSpaceDN w:val="0"/>
        <w:adjustRightInd w:val="0"/>
        <w:jc w:val="both"/>
        <w:rPr>
          <w:rFonts w:asciiTheme="minorHAnsi" w:hAnsiTheme="minorHAnsi" w:cs="Arial"/>
          <w:sz w:val="22"/>
        </w:rPr>
      </w:pPr>
      <w:r w:rsidRPr="00475BD1">
        <w:rPr>
          <w:rFonts w:asciiTheme="minorHAnsi" w:hAnsiTheme="minorHAnsi" w:cs="Arial"/>
          <w:sz w:val="22"/>
        </w:rPr>
        <w:t xml:space="preserve">A </w:t>
      </w:r>
      <w:r w:rsidR="00A22ECE">
        <w:rPr>
          <w:rFonts w:asciiTheme="minorHAnsi" w:hAnsiTheme="minorHAnsi" w:cs="Arial"/>
          <w:sz w:val="22"/>
        </w:rPr>
        <w:t>Zala</w:t>
      </w:r>
      <w:r w:rsidR="001B2261">
        <w:rPr>
          <w:rFonts w:asciiTheme="minorHAnsi" w:hAnsiTheme="minorHAnsi" w:cs="Arial"/>
          <w:sz w:val="22"/>
        </w:rPr>
        <w:t xml:space="preserve"> Megyei Közgyűlés</w:t>
      </w:r>
      <w:r w:rsidRPr="00475BD1">
        <w:rPr>
          <w:rFonts w:asciiTheme="minorHAnsi" w:hAnsiTheme="minorHAnsi" w:cs="Arial"/>
          <w:sz w:val="22"/>
        </w:rPr>
        <w:t xml:space="preserve"> </w:t>
      </w:r>
      <w:r w:rsidR="00CC2943" w:rsidRPr="00475BD1">
        <w:rPr>
          <w:rFonts w:asciiTheme="minorHAnsi" w:hAnsiTheme="minorHAnsi" w:cs="Arial"/>
          <w:sz w:val="22"/>
        </w:rPr>
        <w:t>a Területfejlesztésről és területrendezésről</w:t>
      </w:r>
      <w:r w:rsidR="00CC2943">
        <w:rPr>
          <w:rFonts w:asciiTheme="minorHAnsi" w:hAnsiTheme="minorHAnsi" w:cs="Arial"/>
          <w:sz w:val="22"/>
        </w:rPr>
        <w:t xml:space="preserve"> szóló 1996. évi XXI. törvény 12. § (1) bekezdés a.) pontjában kapott</w:t>
      </w:r>
      <w:r w:rsidR="00CC2943" w:rsidRPr="00475BD1">
        <w:rPr>
          <w:rFonts w:asciiTheme="minorHAnsi" w:hAnsiTheme="minorHAnsi" w:cs="Arial"/>
          <w:sz w:val="22"/>
        </w:rPr>
        <w:t xml:space="preserve"> felhatalmazás alapján</w:t>
      </w:r>
      <w:r w:rsidR="00CC2943">
        <w:rPr>
          <w:rFonts w:asciiTheme="minorHAnsi" w:hAnsiTheme="minorHAnsi" w:cs="Arial"/>
          <w:sz w:val="22"/>
        </w:rPr>
        <w:t>, az Alaptörvény 32. cikk (1) bekezdés a.) pontjában és Magyarország helyi önkormányzatairól szóló 2011. évi CLXXXIX. törvény 27</w:t>
      </w:r>
      <w:r w:rsidRPr="00475BD1">
        <w:rPr>
          <w:rFonts w:asciiTheme="minorHAnsi" w:hAnsiTheme="minorHAnsi" w:cs="Arial"/>
          <w:sz w:val="22"/>
        </w:rPr>
        <w:t xml:space="preserve">. § (1) </w:t>
      </w:r>
      <w:r w:rsidR="00CC2943">
        <w:rPr>
          <w:rFonts w:asciiTheme="minorHAnsi" w:hAnsiTheme="minorHAnsi" w:cs="Arial"/>
          <w:sz w:val="22"/>
        </w:rPr>
        <w:t>bekezdésében meghatározott feladatkörében eljárva a következőket rendeli el:</w:t>
      </w:r>
      <w:r w:rsidRPr="00475BD1">
        <w:rPr>
          <w:rFonts w:asciiTheme="minorHAnsi" w:hAnsiTheme="minorHAnsi" w:cs="Arial"/>
          <w:sz w:val="22"/>
        </w:rPr>
        <w:t xml:space="preserve"> </w:t>
      </w:r>
    </w:p>
    <w:p w:rsidR="00517F60" w:rsidRPr="00475BD1" w:rsidRDefault="00517F60" w:rsidP="000F1BF9">
      <w:pPr>
        <w:tabs>
          <w:tab w:val="left" w:pos="2146"/>
        </w:tabs>
        <w:autoSpaceDE w:val="0"/>
        <w:autoSpaceDN w:val="0"/>
        <w:adjustRightInd w:val="0"/>
        <w:jc w:val="both"/>
        <w:rPr>
          <w:rFonts w:asciiTheme="minorHAnsi" w:hAnsiTheme="minorHAnsi" w:cs="Arial"/>
          <w:i/>
          <w:iCs/>
          <w:sz w:val="22"/>
          <w:szCs w:val="16"/>
        </w:rPr>
      </w:pPr>
    </w:p>
    <w:p w:rsidR="00517F60" w:rsidRPr="00475BD1" w:rsidRDefault="00517F60" w:rsidP="00517F60">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hAnsiTheme="minorHAnsi" w:cs="Arial"/>
          <w:i/>
          <w:iCs/>
          <w:sz w:val="16"/>
          <w:szCs w:val="16"/>
        </w:rPr>
      </w:pPr>
    </w:p>
    <w:p w:rsidR="00517F60" w:rsidRPr="00475BD1" w:rsidRDefault="00517F60" w:rsidP="00517F60">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hAnsiTheme="minorHAnsi" w:cs="Arial"/>
          <w:i/>
          <w:iCs/>
          <w:sz w:val="16"/>
          <w:szCs w:val="16"/>
        </w:rPr>
      </w:pPr>
      <w:r w:rsidRPr="00475BD1">
        <w:rPr>
          <w:rFonts w:asciiTheme="minorHAnsi" w:hAnsiTheme="minorHAnsi" w:cs="Arial"/>
          <w:i/>
          <w:iCs/>
          <w:sz w:val="16"/>
          <w:szCs w:val="16"/>
        </w:rPr>
        <w:t>A tervezet bekeretezett kis dőltbetűs szövegrészei nem alkotják majd a rendelet részét, azok a</w:t>
      </w:r>
      <w:r w:rsidR="00816296" w:rsidRPr="00475BD1">
        <w:rPr>
          <w:rFonts w:asciiTheme="minorHAnsi" w:hAnsiTheme="minorHAnsi" w:cs="Arial"/>
          <w:i/>
          <w:iCs/>
          <w:sz w:val="16"/>
          <w:szCs w:val="16"/>
        </w:rPr>
        <w:t xml:space="preserve"> Magyarország és egyes kiemelt térségeinek területrendezési tervéről szóló 2018. évi CXXXIX. törvény részét képező </w:t>
      </w:r>
      <w:r w:rsidRPr="00475BD1">
        <w:rPr>
          <w:rFonts w:asciiTheme="minorHAnsi" w:hAnsiTheme="minorHAnsi" w:cs="Arial"/>
          <w:i/>
          <w:iCs/>
          <w:sz w:val="16"/>
          <w:szCs w:val="16"/>
        </w:rPr>
        <w:t xml:space="preserve">Országos Területrendezési </w:t>
      </w:r>
      <w:r w:rsidR="000604A8">
        <w:rPr>
          <w:rFonts w:asciiTheme="minorHAnsi" w:hAnsiTheme="minorHAnsi" w:cs="Arial"/>
          <w:i/>
          <w:iCs/>
          <w:sz w:val="16"/>
          <w:szCs w:val="16"/>
        </w:rPr>
        <w:t xml:space="preserve">Terv </w:t>
      </w:r>
      <w:r w:rsidR="00696F2B" w:rsidRPr="00475BD1">
        <w:rPr>
          <w:rFonts w:asciiTheme="minorHAnsi" w:hAnsiTheme="minorHAnsi" w:cs="Arial"/>
          <w:i/>
          <w:iCs/>
          <w:sz w:val="16"/>
          <w:szCs w:val="16"/>
        </w:rPr>
        <w:t>2019 március 15-től</w:t>
      </w:r>
      <w:r w:rsidRPr="00475BD1">
        <w:rPr>
          <w:rFonts w:asciiTheme="minorHAnsi" w:hAnsiTheme="minorHAnsi" w:cs="Arial"/>
          <w:i/>
          <w:iCs/>
          <w:sz w:val="16"/>
          <w:szCs w:val="16"/>
        </w:rPr>
        <w:t xml:space="preserve"> hatályo</w:t>
      </w:r>
      <w:r w:rsidR="00696F2B" w:rsidRPr="00475BD1">
        <w:rPr>
          <w:rFonts w:asciiTheme="minorHAnsi" w:hAnsiTheme="minorHAnsi" w:cs="Arial"/>
          <w:i/>
          <w:iCs/>
          <w:sz w:val="16"/>
          <w:szCs w:val="16"/>
        </w:rPr>
        <w:t>s – szövegének idézete, amelyek</w:t>
      </w:r>
      <w:r w:rsidRPr="00475BD1">
        <w:rPr>
          <w:rFonts w:asciiTheme="minorHAnsi" w:hAnsiTheme="minorHAnsi" w:cs="Arial"/>
          <w:i/>
          <w:iCs/>
          <w:sz w:val="16"/>
          <w:szCs w:val="16"/>
        </w:rPr>
        <w:t xml:space="preserve"> a megyei rendeletben foglalt fogalmak és szabályok megértését könnyítik.</w:t>
      </w:r>
    </w:p>
    <w:p w:rsidR="00517F60" w:rsidRPr="00475BD1" w:rsidRDefault="00517F60" w:rsidP="00517F60">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inorHAnsi" w:hAnsiTheme="minorHAnsi" w:cs="Arial"/>
          <w:i/>
          <w:iCs/>
          <w:sz w:val="16"/>
          <w:szCs w:val="16"/>
        </w:rPr>
      </w:pPr>
    </w:p>
    <w:p w:rsidR="00517F60" w:rsidRPr="00AC604C" w:rsidRDefault="00517F60" w:rsidP="00AC604C">
      <w:pPr>
        <w:autoSpaceDE w:val="0"/>
        <w:autoSpaceDN w:val="0"/>
        <w:adjustRightInd w:val="0"/>
        <w:jc w:val="both"/>
        <w:rPr>
          <w:rFonts w:asciiTheme="minorHAnsi" w:hAnsiTheme="minorHAnsi" w:cs="Arial"/>
          <w:bCs/>
          <w:sz w:val="22"/>
        </w:rPr>
      </w:pPr>
    </w:p>
    <w:p w:rsidR="00517F60" w:rsidRPr="00475BD1" w:rsidRDefault="00517F60" w:rsidP="00517F60">
      <w:pPr>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I. fejezet</w:t>
      </w:r>
    </w:p>
    <w:p w:rsidR="00517F60" w:rsidRPr="00475BD1" w:rsidRDefault="00517F60" w:rsidP="00517F60">
      <w:pPr>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ÁLTALÁNOS RENDELKEZÉSEK</w:t>
      </w:r>
    </w:p>
    <w:p w:rsidR="00CC2943" w:rsidRDefault="00CC2943" w:rsidP="00CC2943">
      <w:pPr>
        <w:autoSpaceDE w:val="0"/>
        <w:autoSpaceDN w:val="0"/>
        <w:adjustRightInd w:val="0"/>
        <w:jc w:val="center"/>
        <w:rPr>
          <w:rFonts w:asciiTheme="minorHAnsi" w:hAnsiTheme="minorHAnsi" w:cs="Arial"/>
          <w:bCs/>
          <w:i/>
          <w:sz w:val="22"/>
        </w:rPr>
      </w:pPr>
    </w:p>
    <w:p w:rsidR="00517F60" w:rsidRPr="00475BD1" w:rsidRDefault="00517F60" w:rsidP="00CC2943">
      <w:pPr>
        <w:autoSpaceDE w:val="0"/>
        <w:autoSpaceDN w:val="0"/>
        <w:adjustRightInd w:val="0"/>
        <w:jc w:val="center"/>
        <w:rPr>
          <w:rFonts w:asciiTheme="minorHAnsi" w:hAnsiTheme="minorHAnsi" w:cs="Arial"/>
          <w:bCs/>
          <w:i/>
          <w:sz w:val="22"/>
        </w:rPr>
      </w:pPr>
      <w:r w:rsidRPr="00475BD1">
        <w:rPr>
          <w:rFonts w:asciiTheme="minorHAnsi" w:hAnsiTheme="minorHAnsi" w:cs="Arial"/>
          <w:bCs/>
          <w:i/>
          <w:sz w:val="22"/>
        </w:rPr>
        <w:t>A rendelet célja</w:t>
      </w:r>
    </w:p>
    <w:p w:rsidR="00517F60" w:rsidRPr="00475BD1" w:rsidRDefault="00517F60" w:rsidP="00517F60">
      <w:pPr>
        <w:autoSpaceDE w:val="0"/>
        <w:autoSpaceDN w:val="0"/>
        <w:adjustRightInd w:val="0"/>
        <w:jc w:val="both"/>
        <w:rPr>
          <w:rFonts w:asciiTheme="minorHAnsi" w:hAnsiTheme="minorHAnsi" w:cs="Arial"/>
          <w:bCs/>
          <w:sz w:val="22"/>
        </w:rPr>
      </w:pPr>
    </w:p>
    <w:p w:rsidR="00517F60" w:rsidRPr="00475BD1" w:rsidRDefault="00517F60" w:rsidP="00517F60">
      <w:pPr>
        <w:autoSpaceDE w:val="0"/>
        <w:autoSpaceDN w:val="0"/>
        <w:adjustRightInd w:val="0"/>
        <w:jc w:val="both"/>
        <w:rPr>
          <w:rFonts w:asciiTheme="minorHAnsi" w:hAnsiTheme="minorHAnsi" w:cs="Arial"/>
          <w:sz w:val="22"/>
        </w:rPr>
      </w:pPr>
      <w:bookmarkStart w:id="2" w:name="_Hlk3299537"/>
      <w:r w:rsidRPr="00475BD1">
        <w:rPr>
          <w:rFonts w:asciiTheme="minorHAnsi" w:hAnsiTheme="minorHAnsi" w:cs="Arial"/>
          <w:bCs/>
          <w:sz w:val="22"/>
        </w:rPr>
        <w:t xml:space="preserve">1. § </w:t>
      </w:r>
      <w:r w:rsidRPr="00475BD1">
        <w:rPr>
          <w:rFonts w:asciiTheme="minorHAnsi" w:hAnsiTheme="minorHAnsi" w:cs="Arial"/>
          <w:sz w:val="22"/>
        </w:rPr>
        <w:t xml:space="preserve">A rendelet célja, hogy meghatározza </w:t>
      </w:r>
      <w:r w:rsidR="00A22ECE">
        <w:rPr>
          <w:rFonts w:asciiTheme="minorHAnsi" w:hAnsiTheme="minorHAnsi" w:cs="Arial"/>
          <w:sz w:val="22"/>
        </w:rPr>
        <w:t>Zala</w:t>
      </w:r>
      <w:r w:rsidRPr="00475BD1">
        <w:rPr>
          <w:rFonts w:asciiTheme="minorHAnsi" w:hAnsiTheme="minorHAnsi" w:cs="Arial"/>
          <w:sz w:val="22"/>
        </w:rPr>
        <w:t xml:space="preserve"> megye egyes térségei terület-felhasználásának feltételeit, a műszaki infrastrukturális hálózatok összehangolt térbeli rendjét, tekintettel a fenntartható térségfejlődésre, valamint a területi, táji, természeti, ökológiai és kulturális adottságok, értékek megőrzésére, illetve természeti erőforrások védelmére, és fenntartható használatára.</w:t>
      </w:r>
    </w:p>
    <w:p w:rsidR="00517F60" w:rsidRPr="00475BD1" w:rsidRDefault="00517F60" w:rsidP="00517F60">
      <w:pPr>
        <w:autoSpaceDE w:val="0"/>
        <w:autoSpaceDN w:val="0"/>
        <w:adjustRightInd w:val="0"/>
        <w:jc w:val="both"/>
        <w:rPr>
          <w:rFonts w:asciiTheme="minorHAnsi" w:hAnsiTheme="minorHAnsi" w:cs="Arial"/>
          <w:bCs/>
          <w:sz w:val="22"/>
        </w:rPr>
      </w:pPr>
    </w:p>
    <w:p w:rsidR="00517F60" w:rsidRPr="00475BD1" w:rsidRDefault="00517F60" w:rsidP="00CC2943">
      <w:pPr>
        <w:autoSpaceDE w:val="0"/>
        <w:autoSpaceDN w:val="0"/>
        <w:adjustRightInd w:val="0"/>
        <w:jc w:val="center"/>
        <w:rPr>
          <w:rFonts w:asciiTheme="minorHAnsi" w:hAnsiTheme="minorHAnsi" w:cs="Arial"/>
          <w:bCs/>
          <w:i/>
          <w:sz w:val="22"/>
        </w:rPr>
      </w:pPr>
      <w:r w:rsidRPr="00475BD1">
        <w:rPr>
          <w:rFonts w:asciiTheme="minorHAnsi" w:hAnsiTheme="minorHAnsi" w:cs="Arial"/>
          <w:bCs/>
          <w:i/>
          <w:sz w:val="22"/>
        </w:rPr>
        <w:t>A rendelet területi hatálya</w:t>
      </w:r>
    </w:p>
    <w:p w:rsidR="00517F60" w:rsidRPr="00475BD1" w:rsidRDefault="00517F60" w:rsidP="00517F60">
      <w:pPr>
        <w:autoSpaceDE w:val="0"/>
        <w:autoSpaceDN w:val="0"/>
        <w:adjustRightInd w:val="0"/>
        <w:jc w:val="both"/>
        <w:rPr>
          <w:rFonts w:asciiTheme="minorHAnsi" w:hAnsiTheme="minorHAnsi" w:cs="Arial"/>
          <w:bCs/>
          <w:sz w:val="22"/>
        </w:rPr>
      </w:pPr>
    </w:p>
    <w:p w:rsidR="00517F60" w:rsidRPr="00475BD1" w:rsidRDefault="00517F60" w:rsidP="00517F60">
      <w:pPr>
        <w:autoSpaceDE w:val="0"/>
        <w:autoSpaceDN w:val="0"/>
        <w:adjustRightInd w:val="0"/>
        <w:jc w:val="both"/>
        <w:rPr>
          <w:rFonts w:asciiTheme="minorHAnsi" w:hAnsiTheme="minorHAnsi" w:cs="Arial"/>
          <w:sz w:val="22"/>
        </w:rPr>
      </w:pPr>
      <w:r w:rsidRPr="00475BD1">
        <w:rPr>
          <w:rFonts w:asciiTheme="minorHAnsi" w:hAnsiTheme="minorHAnsi" w:cs="Arial"/>
          <w:bCs/>
          <w:sz w:val="22"/>
        </w:rPr>
        <w:t xml:space="preserve">2. § </w:t>
      </w:r>
      <w:r w:rsidR="00A22ECE" w:rsidRPr="00A22ECE">
        <w:rPr>
          <w:rFonts w:asciiTheme="minorHAnsi" w:hAnsiTheme="minorHAnsi" w:cs="Arial"/>
          <w:sz w:val="22"/>
        </w:rPr>
        <w:t xml:space="preserve">A rendelet hatálya </w:t>
      </w:r>
      <w:r w:rsidR="00A22ECE">
        <w:rPr>
          <w:rFonts w:asciiTheme="minorHAnsi" w:hAnsiTheme="minorHAnsi" w:cs="Arial"/>
          <w:sz w:val="22"/>
        </w:rPr>
        <w:t>-</w:t>
      </w:r>
      <w:r w:rsidR="00A22ECE" w:rsidRPr="00A22ECE">
        <w:rPr>
          <w:rFonts w:asciiTheme="minorHAnsi" w:hAnsiTheme="minorHAnsi" w:cs="Arial"/>
          <w:sz w:val="22"/>
        </w:rPr>
        <w:t xml:space="preserve"> az egyedileg meghatározott övezetek kivételével - </w:t>
      </w:r>
      <w:r w:rsidR="00A22ECE">
        <w:rPr>
          <w:rFonts w:asciiTheme="minorHAnsi" w:hAnsiTheme="minorHAnsi" w:cs="Arial"/>
          <w:sz w:val="22"/>
        </w:rPr>
        <w:t>Zala</w:t>
      </w:r>
      <w:r w:rsidR="00CC2943">
        <w:rPr>
          <w:rFonts w:asciiTheme="minorHAnsi" w:hAnsiTheme="minorHAnsi" w:cs="Arial"/>
          <w:sz w:val="22"/>
        </w:rPr>
        <w:t xml:space="preserve"> m</w:t>
      </w:r>
      <w:r w:rsidR="00A22ECE" w:rsidRPr="00A22ECE">
        <w:rPr>
          <w:rFonts w:asciiTheme="minorHAnsi" w:hAnsiTheme="minorHAnsi" w:cs="Arial"/>
          <w:sz w:val="22"/>
        </w:rPr>
        <w:t>egye közigazgatási területéből a Balaton Kiemelt Üdülőkörzet területén kívüli területekre terjed ki. Az egyedileg meghatározott övezetek meghatározása és szabályozása a megye teljes közigazgatási területére kiterjed. A rendelet hatálya alá tartozó települések felso</w:t>
      </w:r>
      <w:r w:rsidR="00CC2943">
        <w:rPr>
          <w:rFonts w:asciiTheme="minorHAnsi" w:hAnsiTheme="minorHAnsi" w:cs="Arial"/>
          <w:sz w:val="22"/>
        </w:rPr>
        <w:t xml:space="preserve">rolását jelen rendelet 1. </w:t>
      </w:r>
      <w:r w:rsidR="00A22ECE" w:rsidRPr="00A22ECE">
        <w:rPr>
          <w:rFonts w:asciiTheme="minorHAnsi" w:hAnsiTheme="minorHAnsi" w:cs="Arial"/>
          <w:sz w:val="22"/>
        </w:rPr>
        <w:t>melléklete tartalmazza.</w:t>
      </w:r>
    </w:p>
    <w:bookmarkEnd w:id="2"/>
    <w:p w:rsidR="00517F60" w:rsidRPr="00475BD1" w:rsidRDefault="00517F60" w:rsidP="00517F60">
      <w:pPr>
        <w:autoSpaceDE w:val="0"/>
        <w:autoSpaceDN w:val="0"/>
        <w:adjustRightInd w:val="0"/>
        <w:jc w:val="both"/>
        <w:rPr>
          <w:rFonts w:asciiTheme="minorHAnsi" w:hAnsiTheme="minorHAnsi" w:cs="Arial"/>
          <w:bCs/>
          <w:sz w:val="16"/>
          <w:szCs w:val="16"/>
          <w:highlight w:val="yellow"/>
        </w:rPr>
      </w:pPr>
    </w:p>
    <w:p w:rsidR="00517F60" w:rsidRPr="00475BD1" w:rsidRDefault="00517F60" w:rsidP="00517F60">
      <w:pPr>
        <w:pStyle w:val="NormlWeb"/>
        <w:pBdr>
          <w:top w:val="single" w:sz="4" w:space="1" w:color="auto"/>
          <w:left w:val="single" w:sz="4" w:space="1" w:color="auto"/>
          <w:bottom w:val="single" w:sz="4" w:space="1" w:color="auto"/>
          <w:right w:val="single" w:sz="4" w:space="1" w:color="auto"/>
        </w:pBdr>
        <w:spacing w:before="0" w:beforeAutospacing="0" w:after="0" w:afterAutospacing="0"/>
        <w:ind w:right="150"/>
        <w:jc w:val="both"/>
        <w:rPr>
          <w:rFonts w:asciiTheme="minorHAnsi" w:hAnsiTheme="minorHAnsi" w:cs="Arial"/>
          <w:bCs/>
          <w:sz w:val="16"/>
          <w:szCs w:val="16"/>
          <w:highlight w:val="yellow"/>
        </w:rPr>
      </w:pPr>
    </w:p>
    <w:p w:rsidR="00517F60" w:rsidRPr="00475BD1" w:rsidRDefault="00A22ECE" w:rsidP="00517F60">
      <w:pPr>
        <w:pStyle w:val="NormlWeb"/>
        <w:pBdr>
          <w:top w:val="single" w:sz="4" w:space="1" w:color="auto"/>
          <w:left w:val="single" w:sz="4" w:space="1" w:color="auto"/>
          <w:bottom w:val="single" w:sz="4" w:space="1" w:color="auto"/>
          <w:right w:val="single" w:sz="4" w:space="1" w:color="auto"/>
        </w:pBdr>
        <w:spacing w:before="0" w:beforeAutospacing="0" w:after="0" w:afterAutospacing="0"/>
        <w:ind w:right="150"/>
        <w:jc w:val="both"/>
        <w:rPr>
          <w:rFonts w:asciiTheme="minorHAnsi" w:hAnsiTheme="minorHAnsi" w:cs="Arial"/>
          <w:sz w:val="16"/>
          <w:szCs w:val="16"/>
        </w:rPr>
      </w:pPr>
      <w:r>
        <w:rPr>
          <w:rFonts w:asciiTheme="minorHAnsi" w:hAnsiTheme="minorHAnsi" w:cs="Arial"/>
          <w:bCs/>
          <w:sz w:val="16"/>
          <w:szCs w:val="16"/>
        </w:rPr>
        <w:t>Zala</w:t>
      </w:r>
      <w:r w:rsidR="008224A1" w:rsidRPr="00475BD1">
        <w:rPr>
          <w:rFonts w:asciiTheme="minorHAnsi" w:hAnsiTheme="minorHAnsi" w:cs="Arial"/>
          <w:bCs/>
          <w:sz w:val="16"/>
          <w:szCs w:val="16"/>
        </w:rPr>
        <w:t xml:space="preserve"> megye területrendezési terve által </w:t>
      </w:r>
      <w:r w:rsidR="00517F60" w:rsidRPr="00475BD1">
        <w:rPr>
          <w:rFonts w:asciiTheme="minorHAnsi" w:hAnsiTheme="minorHAnsi" w:cs="Arial"/>
          <w:bCs/>
          <w:sz w:val="16"/>
          <w:szCs w:val="16"/>
        </w:rPr>
        <w:t>alkalmazott fogalmak meghatározása a</w:t>
      </w:r>
      <w:r w:rsidR="007E1668" w:rsidRPr="00475BD1">
        <w:rPr>
          <w:rFonts w:asciiTheme="minorHAnsi" w:hAnsiTheme="minorHAnsi" w:cs="Arial"/>
          <w:bCs/>
          <w:sz w:val="16"/>
          <w:szCs w:val="16"/>
        </w:rPr>
        <w:t xml:space="preserve"> Magyarország és egyes kiemelt térségei területrendezési tervéről szóló </w:t>
      </w:r>
      <w:r w:rsidR="000604A8">
        <w:rPr>
          <w:rFonts w:asciiTheme="minorHAnsi" w:hAnsiTheme="minorHAnsi" w:cs="Arial"/>
          <w:bCs/>
          <w:sz w:val="16"/>
          <w:szCs w:val="16"/>
        </w:rPr>
        <w:t xml:space="preserve">2018. évi CXXXIX. </w:t>
      </w:r>
      <w:r w:rsidR="007E1668" w:rsidRPr="00475BD1">
        <w:rPr>
          <w:rFonts w:asciiTheme="minorHAnsi" w:hAnsiTheme="minorHAnsi" w:cs="Arial"/>
          <w:bCs/>
          <w:sz w:val="16"/>
          <w:szCs w:val="16"/>
        </w:rPr>
        <w:t>t</w:t>
      </w:r>
      <w:r w:rsidR="00517F60" w:rsidRPr="00475BD1">
        <w:rPr>
          <w:rFonts w:asciiTheme="minorHAnsi" w:hAnsiTheme="minorHAnsi" w:cs="Arial"/>
          <w:sz w:val="16"/>
          <w:szCs w:val="16"/>
        </w:rPr>
        <w:t xml:space="preserve">örvény </w:t>
      </w:r>
      <w:r w:rsidR="007E1668" w:rsidRPr="00475BD1">
        <w:rPr>
          <w:rFonts w:asciiTheme="minorHAnsi" w:hAnsiTheme="minorHAnsi" w:cs="Arial"/>
          <w:sz w:val="16"/>
          <w:szCs w:val="16"/>
        </w:rPr>
        <w:t>4.</w:t>
      </w:r>
      <w:r w:rsidR="00517F60" w:rsidRPr="00475BD1">
        <w:rPr>
          <w:rFonts w:asciiTheme="minorHAnsi" w:hAnsiTheme="minorHAnsi" w:cs="Arial"/>
          <w:sz w:val="16"/>
          <w:szCs w:val="16"/>
        </w:rPr>
        <w:t>§ figyelembevételével:</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ásványi nyersanyagvagyon övezete</w:t>
      </w:r>
      <w:r w:rsidRPr="00475BD1">
        <w:rPr>
          <w:rFonts w:asciiTheme="minorHAnsi" w:hAnsiTheme="minorHAnsi" w:cs="Arial"/>
          <w:sz w:val="16"/>
          <w:szCs w:val="16"/>
        </w:rPr>
        <w:t>: kiemelt térség esetében a területrendezésért felelős miniszter rendeletében, valamint a megyei területrendezési tervben megállapított övezet, amelyben a megállapított bányatelekkel lefedett, valamint bányatelekkel le nem fedett, az állam kizárólagos tulajdonát képező, az állami ásványi nyersanyag és geotermikus energiavagyon nyilvántartás szerint nyilvántartott ásványi nyersanyagvagyon területei találhatók;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elsőrendű árvízvédelmi fővédvonal</w:t>
      </w:r>
      <w:r w:rsidRPr="00475BD1">
        <w:rPr>
          <w:rFonts w:asciiTheme="minorHAnsi" w:hAnsiTheme="minorHAnsi" w:cs="Arial"/>
          <w:sz w:val="16"/>
          <w:szCs w:val="16"/>
        </w:rPr>
        <w:t xml:space="preserve">: a vízfolyások mentén lévő vagy létesülő fővédelmi művé nyilvánított, három vagy több település árvízvédelmét szolgáló térségi árvízvédelmi létesítmény - töltés, fal, magaspart, árvízi tározó, </w:t>
      </w:r>
      <w:proofErr w:type="spellStart"/>
      <w:r w:rsidRPr="00475BD1">
        <w:rPr>
          <w:rFonts w:asciiTheme="minorHAnsi" w:hAnsiTheme="minorHAnsi" w:cs="Arial"/>
          <w:sz w:val="16"/>
          <w:szCs w:val="16"/>
        </w:rPr>
        <w:t>árapasztó</w:t>
      </w:r>
      <w:proofErr w:type="spellEnd"/>
      <w:r w:rsidRPr="00475BD1">
        <w:rPr>
          <w:rFonts w:asciiTheme="minorHAnsi" w:hAnsiTheme="minorHAnsi" w:cs="Arial"/>
          <w:sz w:val="16"/>
          <w:szCs w:val="16"/>
        </w:rPr>
        <w:t xml:space="preserve"> csatorna -, továbbá a folyó nyílt árterében fekvő település vagy településrész árvízmentesítését szolgáló töltés;</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proofErr w:type="gramStart"/>
      <w:r w:rsidRPr="00475BD1">
        <w:rPr>
          <w:rFonts w:asciiTheme="minorHAnsi" w:hAnsiTheme="minorHAnsi" w:cs="Arial"/>
          <w:i/>
          <w:sz w:val="16"/>
          <w:szCs w:val="16"/>
        </w:rPr>
        <w:t>erdőgazdálkodási térség</w:t>
      </w:r>
      <w:r w:rsidRPr="00475BD1">
        <w:rPr>
          <w:rFonts w:asciiTheme="minorHAnsi" w:hAnsiTheme="minorHAnsi" w:cs="Arial"/>
          <w:sz w:val="16"/>
          <w:szCs w:val="16"/>
        </w:rPr>
        <w:t xml:space="preserve">: országos, kiemelt térségi és megyei területrendezési tervben megállapított területfelhasználási kategória, amelybe azok a - települési térségen, illetve a kiemelt térségi és megyei területrendezési tervek esetében a sajátos területfelhasználású térségen kívül eső - Országos Erdőállomány Adattárban szereplő erdő és erdőgazdálkodási célokat közvetlenül szolgáló földterületek, valamint erdőtelepítésre javasolt területek tartoznak, amelyek erdőgazdálkodásra hosszú távon és fenntartható módon alkalmasak, vagy amelyeken a jövőben az erdőtelepítés a termőhelyi adottságok és </w:t>
      </w:r>
      <w:proofErr w:type="gramEnd"/>
      <w:r w:rsidRPr="00475BD1">
        <w:rPr>
          <w:rFonts w:asciiTheme="minorHAnsi" w:hAnsiTheme="minorHAnsi" w:cs="Arial"/>
          <w:sz w:val="16"/>
          <w:szCs w:val="16"/>
        </w:rPr>
        <w:t>a környezetvédelmi szempontok alapján kedvező, illetve javasolt;</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erdők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az Országos Erdőállomány Adattárban szereplő erdők és az erdőgazdálkodási célokat közvetlenül szolgáló földterületek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erdőtelepítésre javasolt terület övezete</w:t>
      </w:r>
      <w:r w:rsidRPr="00475BD1">
        <w:rPr>
          <w:rFonts w:asciiTheme="minorHAnsi" w:hAnsiTheme="minorHAnsi" w:cs="Arial"/>
          <w:sz w:val="16"/>
          <w:szCs w:val="16"/>
        </w:rPr>
        <w:t>: a területrendezésért felelős miniszter rendeletében megállapított, kiemelt térségi területrendezési terv esetében a területrendezésért felelős miniszter rendeletében, valamint a megyei területrendezési tervben alkalmazott övezet, amelybe olyan területek tartoznak, amelyeknek erdőgazdálkodásra való alkalmassága termőhelyi viszonyaik alapján kedvező és az erdőtelepítés környezetvédelmi szempontból szükséges vagy indokolt;</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erőmű:</w:t>
      </w:r>
      <w:r w:rsidRPr="00475BD1">
        <w:rPr>
          <w:rFonts w:asciiTheme="minorHAnsi" w:hAnsiTheme="minorHAnsi" w:cs="Arial"/>
          <w:sz w:val="16"/>
          <w:szCs w:val="16"/>
        </w:rPr>
        <w:t xml:space="preserve"> a villamos energiáról szóló 2007. évi LXXXVI. törvény (a továbbiakban: Vet.) 3. § 14. pontjában meghatározott fogalom;</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lastRenderedPageBreak/>
        <w:t>földtani veszélyforrás terület övezete</w:t>
      </w:r>
      <w:r w:rsidRPr="00475BD1">
        <w:rPr>
          <w:rFonts w:asciiTheme="minorHAnsi" w:hAnsiTheme="minorHAnsi" w:cs="Arial"/>
          <w:sz w:val="16"/>
          <w:szCs w:val="16"/>
        </w:rPr>
        <w:t>: kiemelt térségi területrendezési terv esetében a területrendezésért felelős miniszter rendeletében, valamint a megyei területrendezési tervben megállapított övezet, amelybe a geomorfológiai adottságaik és földtani felépítésük folytán a lejtős tömegmozgások és egyéb kedvezőtlen mérnökgeológiai adottságok által érintett területek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hagyományos tájhasználat</w:t>
      </w:r>
      <w:r w:rsidRPr="00475BD1">
        <w:rPr>
          <w:rFonts w:asciiTheme="minorHAnsi" w:hAnsiTheme="minorHAnsi" w:cs="Arial"/>
          <w:sz w:val="16"/>
          <w:szCs w:val="16"/>
        </w:rPr>
        <w:t>: egy adott tájrészletre jellemző, a természeti adottságokon alapuló és a helyi gazdálkodási kultúrának megfelelő olyan területhasználati vagy más haszonvételezési mód, amely meghatározza a táj jellegét, és biztosítja természeti és kulturális értékeinek megőrzését és fenntartható hasznosítását;</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háztartási méretű kiserőmű</w:t>
      </w:r>
      <w:r w:rsidRPr="00475BD1">
        <w:rPr>
          <w:rFonts w:asciiTheme="minorHAnsi" w:hAnsiTheme="minorHAnsi" w:cs="Arial"/>
          <w:sz w:val="16"/>
          <w:szCs w:val="16"/>
        </w:rPr>
        <w:t>: a Vet. 3. § 24. pontja szerinti fogalom;</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honvédelmi és katonai célú terület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amelyben a Magyarország védelmi képességeit alapvetően meghatározó vagy a NATO-tagságból eredő, valamint a nemzetközi szerződésekben vállalt kötelességek teljesítéséhez és a Magyar Honvédség alapfeladatainak rendeltetésszerű, szakszerű és jogszerű ellátásához szükséges építmények elhelyezésére vagy katonai tevékenységek végzésére szolgáló területek találhatók;</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jó termőhelyi adottságú szántók övezete</w:t>
      </w:r>
      <w:r w:rsidRPr="00475BD1">
        <w:rPr>
          <w:rFonts w:asciiTheme="minorHAnsi" w:hAnsiTheme="minorHAnsi" w:cs="Arial"/>
          <w:sz w:val="16"/>
          <w:szCs w:val="16"/>
        </w:rPr>
        <w:t>: a területrendezésért felelős miniszter rendeletében megállapított, kiemelt térségi területrendezési terv esetében a területrendezésért felelős miniszter rendeletében, valamint a megyei területrendezési tervben alkalmazott övezet, amelybe jó növénytermesztési feltételekkel rendelkező szántóterületek tartoznak;</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kiemelt térség</w:t>
      </w:r>
      <w:r w:rsidRPr="00475BD1">
        <w:rPr>
          <w:rFonts w:asciiTheme="minorHAnsi" w:hAnsiTheme="minorHAnsi" w:cs="Arial"/>
          <w:sz w:val="16"/>
          <w:szCs w:val="16"/>
        </w:rPr>
        <w:t>: a Budapesti Agglomeráció és a Balaton Kiemelt Üdülőkörzet területe;</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kiemelt térségi és a megyei területrendezési terv szerkezeti terve</w:t>
      </w:r>
      <w:r w:rsidRPr="00475BD1">
        <w:rPr>
          <w:rFonts w:asciiTheme="minorHAnsi" w:hAnsiTheme="minorHAnsi" w:cs="Arial"/>
          <w:sz w:val="16"/>
          <w:szCs w:val="16"/>
        </w:rPr>
        <w:t>: a kiemelt térség és a megye területrendezési tervének munkarésze, amely a térségi területfelhasználás rendszerét, a települések térbeli rendjét, az országos és térségi műszaki infrastruktúra-hálózatok és egyedi építmények helyét, valamint ezek összefüggéseit határozza meg;</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kiváló termőhelyi adottságú szántók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kiváló növénytermesztési feltételekkel rendelkező szántóterületek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műszaki infrastruktúra egyedi építménye</w:t>
      </w:r>
      <w:r w:rsidRPr="00475BD1">
        <w:rPr>
          <w:rFonts w:asciiTheme="minorHAnsi" w:hAnsiTheme="minorHAnsi" w:cs="Arial"/>
          <w:sz w:val="16"/>
          <w:szCs w:val="16"/>
        </w:rPr>
        <w:t>: a területrendezési terv tartalmi követelményeinek részletes szabályai tárgyában kiadott kormányrendelet szerinti, a térségi szerkezeti tervben megállapított és alkalmazott, nem nyomvonal jellegű építmény;</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műszaki infrastruktúra-hálózat</w:t>
      </w:r>
      <w:r w:rsidRPr="00475BD1">
        <w:rPr>
          <w:rFonts w:asciiTheme="minorHAnsi" w:hAnsiTheme="minorHAnsi" w:cs="Arial"/>
          <w:sz w:val="16"/>
          <w:szCs w:val="16"/>
        </w:rPr>
        <w:t>: a területrendezési terv tartalmi követelményeinek tárgyában kiadott kormányrendelet szerinti, a szerkezeti tervben megállapított és alkalmazott nyomvonal jellegű építmények összessége;</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műszaki infrastruktúra kapacitása</w:t>
      </w:r>
      <w:r w:rsidRPr="00475BD1">
        <w:rPr>
          <w:rFonts w:asciiTheme="minorHAnsi" w:hAnsiTheme="minorHAnsi" w:cs="Arial"/>
          <w:sz w:val="16"/>
          <w:szCs w:val="16"/>
        </w:rPr>
        <w:t>: a szükséges közúti közlekedési, vasúti közlekedési és közüzemi ellátás mértéke;</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nagyvízi meder övezete:</w:t>
      </w:r>
      <w:r w:rsidRPr="00475BD1">
        <w:rPr>
          <w:rFonts w:asciiTheme="minorHAnsi" w:hAnsiTheme="minorHAnsi" w:cs="Arial"/>
          <w:sz w:val="16"/>
          <w:szCs w:val="16"/>
        </w:rPr>
        <w:t xml:space="preserve"> a területrendezésért felelős miniszter rendeletében megállapított, kiemelt térségi és megyei területrendezési tervben alkalmazott övezet, amelybe olyan a vízfolyást vagy állóvizet magában foglaló területek tartoznak, amelyeket az árvíz levonulása során a </w:t>
      </w:r>
      <w:proofErr w:type="gramStart"/>
      <w:r w:rsidRPr="00475BD1">
        <w:rPr>
          <w:rFonts w:asciiTheme="minorHAnsi" w:hAnsiTheme="minorHAnsi" w:cs="Arial"/>
          <w:sz w:val="16"/>
          <w:szCs w:val="16"/>
        </w:rPr>
        <w:t>víz rendszeresen</w:t>
      </w:r>
      <w:proofErr w:type="gramEnd"/>
      <w:r w:rsidRPr="00475BD1">
        <w:rPr>
          <w:rFonts w:asciiTheme="minorHAnsi" w:hAnsiTheme="minorHAnsi" w:cs="Arial"/>
          <w:sz w:val="16"/>
          <w:szCs w:val="16"/>
        </w:rPr>
        <w:t xml:space="preserve"> elborít, és amelyeket a mértékadó árvízszint vagy az eddig előfordult legnagyobb árvízszint közül a magasabb jelöl ki;</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az Ország Szerkezeti Terve: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w:t>
      </w:r>
      <w:proofErr w:type="spellEnd"/>
      <w:r w:rsidRPr="00475BD1">
        <w:rPr>
          <w:rFonts w:asciiTheme="minorHAnsi" w:hAnsiTheme="minorHAnsi" w:cs="Arial"/>
          <w:sz w:val="16"/>
          <w:szCs w:val="16"/>
        </w:rPr>
        <w:t>. jóváhagyandó munkarésze, amely az országos területfelhasználás rendszerét, a települések térbeli rendjét, az országos műszaki infrastruktúra-hálózatok és egyedi építmények térbeli rendjét, valamint ezek összefüggéseit határozza meg;</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országos csatorna</w:t>
      </w:r>
      <w:r w:rsidRPr="00475BD1">
        <w:rPr>
          <w:rFonts w:asciiTheme="minorHAnsi" w:hAnsiTheme="minorHAnsi" w:cs="Arial"/>
          <w:sz w:val="16"/>
          <w:szCs w:val="16"/>
        </w:rPr>
        <w:t>: olyan csatorna, amelyet a nemzeti vagyonról szóló törvény kizárólagos állami tulajdonú csatornaként jelöl meg;</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 xml:space="preserve">országos kerékpárút-törzshálózat: </w:t>
      </w:r>
      <w:r w:rsidRPr="00475BD1">
        <w:rPr>
          <w:rFonts w:asciiTheme="minorHAnsi" w:hAnsiTheme="minorHAnsi" w:cs="Arial"/>
          <w:sz w:val="16"/>
          <w:szCs w:val="16"/>
        </w:rPr>
        <w:t xml:space="preserve">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műszaki infrastruktúra-hálózat, amelybe az országos jelentőségű turisztikai célpontokat érintő, a hálózatban összekötött Euro </w:t>
      </w:r>
      <w:proofErr w:type="spellStart"/>
      <w:r w:rsidRPr="00475BD1">
        <w:rPr>
          <w:rFonts w:asciiTheme="minorHAnsi" w:hAnsiTheme="minorHAnsi" w:cs="Arial"/>
          <w:sz w:val="16"/>
          <w:szCs w:val="16"/>
        </w:rPr>
        <w:t>Velo</w:t>
      </w:r>
      <w:proofErr w:type="spellEnd"/>
      <w:r w:rsidRPr="00475BD1">
        <w:rPr>
          <w:rFonts w:asciiTheme="minorHAnsi" w:hAnsiTheme="minorHAnsi" w:cs="Arial"/>
          <w:sz w:val="16"/>
          <w:szCs w:val="16"/>
        </w:rPr>
        <w:t xml:space="preserve"> és országos kerékpáros útvonalak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ökológiai hálózat magterületének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olyan természetes vagy természetközeli élőhelyek tartoznak, amelyek az adott területre jellemző természetes élővilág fennmaradását és életkörülményeit hosszú távon biztosítani képesek, és több védett vagy közösségi jelentőségű fajnak adnak otthont;</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ökológiai hálózat ökológiai folyosójának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olyan területek - többnyire lineáris kiterjedésű, folytonos vagy megszakított élőhelyek, élőhelysávok, élőhelymozaikok, élőhelytöredékek, élőhelyláncolatok - tartoznak, amelyek döntő részben természetes eredetűek, és amelyek alkalmasak az ökológiai hálózathoz tartozó egyéb élőhelyek - magterületek, pufferterületek - közötti biológiai kapcsolatok biztosítására;</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ökológiai hálózat pufferterületének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olyan rendeltetésű területek tartoznak, amelyek megakadályozzák vagy mérséklik azon tevékenységek negatív hatását, amelyek a magterületek és az ökológiai folyosók állapotát kedvezőtlenül befolyásolhatják vagy rendeltetésükkel ellentétesek;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rendszeresen belvízjárta terület övezete</w:t>
      </w:r>
      <w:r w:rsidRPr="00475BD1">
        <w:rPr>
          <w:rFonts w:asciiTheme="minorHAnsi" w:hAnsiTheme="minorHAnsi" w:cs="Arial"/>
          <w:sz w:val="16"/>
          <w:szCs w:val="16"/>
        </w:rPr>
        <w:t>: kiemelt térség esetében a területrendezésért felelős miniszter rendeletében, valamint a megyei területrendezési tervben megállapított övezet, amelybe a síkvidéki vagy enyhe lejtésviszonyokkal rendelkező területek azon mélyebb részei tartoznak, ahol a helyi csapadék egy része átmeneti vízfelesleg formájában, nagyobb mennyiségben és gyakorisággal összegyűlik;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tájjelleg (tájkarakter</w:t>
      </w:r>
      <w:r w:rsidRPr="00475BD1">
        <w:rPr>
          <w:rFonts w:asciiTheme="minorHAnsi" w:hAnsiTheme="minorHAnsi" w:cs="Arial"/>
          <w:sz w:val="16"/>
          <w:szCs w:val="16"/>
        </w:rPr>
        <w:t>): a táj jól körülhatárolható részének természeti tényezők és emberi tevékenységek hatása és kölcsönhatása eredményeként kialakult, emberek által érzékelt sajátos rendszere, amely által a tájrészlet egyedisége megnyilvánul, és más tájrészletektől megkülönböztethetővé válik;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tájképvédelmi szempontból kiemelten kezelendő terület övezete</w:t>
      </w:r>
      <w:r w:rsidRPr="00475BD1">
        <w:rPr>
          <w:rFonts w:asciiTheme="minorHAnsi" w:hAnsiTheme="minorHAnsi" w:cs="Arial"/>
          <w:sz w:val="16"/>
          <w:szCs w:val="16"/>
        </w:rPr>
        <w:t>: egyedileg meghatározott és lehatárolt övezet, amelybe jellemzően a Balaton Kiemelt Üdülőkörzet beépítésre nem szánt, sajátos karakterű szőlőhegyeinek, szőlőterületeinek, történelmileg kialakult mozaikos tájszerkezetének, egyedi tájértékeinek megőrzendő területei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tájképvédelmi terület övezete</w:t>
      </w:r>
      <w:r w:rsidRPr="00475BD1">
        <w:rPr>
          <w:rFonts w:asciiTheme="minorHAnsi" w:hAnsiTheme="minorHAnsi" w:cs="Arial"/>
          <w:sz w:val="16"/>
          <w:szCs w:val="16"/>
        </w:rPr>
        <w:t>: a területrendezésért felelős miniszter rendeletében megállapított, kiemelt térségi területrendezési terv esetében a miniszteri rendeletben, valamint a megyei területrendezési tervben alkalmazott övezet, amelybe a természeti adottságok, rendszerek, valamint az emberi tevékenység kölcsönhatása, változása következtében kialakult olyan területek tartoznak, amelyek a táj látványa szempontjából sajátos és megkülönböztetett fontosságú, megőrzésre érdemes esztétikai jellemzőkkel bírnak;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település</w:t>
      </w:r>
      <w:r w:rsidRPr="00475BD1">
        <w:rPr>
          <w:rFonts w:asciiTheme="minorHAnsi" w:hAnsiTheme="minorHAnsi" w:cs="Arial"/>
          <w:sz w:val="16"/>
          <w:szCs w:val="16"/>
        </w:rPr>
        <w:t>: a település teljes közigazgatási területe, a főváros esetében a főváros teljes közigazgatási területe;</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települési terület</w:t>
      </w:r>
      <w:r w:rsidRPr="00475BD1">
        <w:rPr>
          <w:rFonts w:asciiTheme="minorHAnsi" w:hAnsiTheme="minorHAnsi" w:cs="Arial"/>
          <w:sz w:val="16"/>
          <w:szCs w:val="16"/>
        </w:rPr>
        <w:t>: a település belterülete, valamint az ahhoz csatlakozó beépítésre szánt terület;</w:t>
      </w:r>
    </w:p>
    <w:p w:rsidR="008224A1" w:rsidRPr="00475BD1" w:rsidRDefault="00AA74CE"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w:t>
      </w:r>
      <w:r w:rsidR="007E1668" w:rsidRPr="00475BD1">
        <w:rPr>
          <w:rFonts w:asciiTheme="minorHAnsi" w:hAnsiTheme="minorHAnsi" w:cs="Arial"/>
          <w:i/>
          <w:sz w:val="16"/>
          <w:szCs w:val="16"/>
        </w:rPr>
        <w:t>erületfelhasználási egység</w:t>
      </w:r>
      <w:r w:rsidR="007E1668" w:rsidRPr="00475BD1">
        <w:rPr>
          <w:rFonts w:asciiTheme="minorHAnsi" w:hAnsiTheme="minorHAnsi" w:cs="Arial"/>
          <w:sz w:val="16"/>
          <w:szCs w:val="16"/>
        </w:rPr>
        <w:t>: a település igazgatási területének a jellemző rendeltetés szerint megkülönböztetett területegysége, amely azonos jellemző vagy kijelölt településfunkciónak biztosít területet.</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térség</w:t>
      </w:r>
      <w:r w:rsidRPr="00475BD1">
        <w:rPr>
          <w:rFonts w:asciiTheme="minorHAnsi" w:hAnsiTheme="minorHAnsi" w:cs="Arial"/>
          <w:sz w:val="16"/>
          <w:szCs w:val="16"/>
        </w:rPr>
        <w:t>: a területrendezés szempontjából megkülönböztetett területi egység, amelyre vonatkozóan a területrendezési terv előírásokat határoz meg;</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lastRenderedPageBreak/>
        <w:t>térségi övezet</w:t>
      </w:r>
      <w:r w:rsidRPr="00475BD1">
        <w:rPr>
          <w:rFonts w:asciiTheme="minorHAnsi" w:hAnsiTheme="minorHAnsi" w:cs="Arial"/>
          <w:sz w:val="16"/>
          <w:szCs w:val="16"/>
        </w:rPr>
        <w:t>: országos, kiemelt térségi és megyei területrendezési tervben megállapított vagy alkalmazott, sajátos jellemzőkkel rendelkező - a térségi területfelhasználási kategóriáktól függetlenül lehatárolt és meghatározott - területi egység;</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térségi területfelhasználási kategória</w:t>
      </w:r>
      <w:r w:rsidRPr="00475BD1">
        <w:rPr>
          <w:rFonts w:asciiTheme="minorHAnsi" w:hAnsiTheme="minorHAnsi" w:cs="Arial"/>
          <w:sz w:val="16"/>
          <w:szCs w:val="16"/>
        </w:rPr>
        <w:t>: országos, kiemelt térségi és megyei területrendezési tervben alkalmazott, a térségben jellemző területfelhasználásnak megfelelően lehatárolt területi egység;</w:t>
      </w:r>
    </w:p>
    <w:p w:rsidR="008224A1"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veszélyeshulladék-égetőmű</w:t>
      </w:r>
      <w:r w:rsidRPr="00475BD1">
        <w:rPr>
          <w:rFonts w:asciiTheme="minorHAnsi" w:hAnsiTheme="minorHAnsi" w:cs="Arial"/>
          <w:sz w:val="16"/>
          <w:szCs w:val="16"/>
        </w:rPr>
        <w:t>: olyan hulladékkezelő létesítmény, amelyben a hulladékégetés műszaki követelményei, működési feltételei és a hulladékégetés technológiai kibocsátási határértékei tárgyában kiadott miniszteri rendeletben meghatározott feltételek szerint veszélyes hulladékot égetnek;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veszélyeshulladék-lerakó</w:t>
      </w:r>
      <w:r w:rsidRPr="00475BD1">
        <w:rPr>
          <w:rFonts w:asciiTheme="minorHAnsi" w:hAnsiTheme="minorHAnsi" w:cs="Arial"/>
          <w:sz w:val="16"/>
          <w:szCs w:val="16"/>
        </w:rPr>
        <w:t>: a hulladéklerakás, valamint a hulladéklerakóval kapcsolatos egyes szabályok és feltételek tárgyában kiadott miniszteri rendeletben meghatározott feltételek szerint veszélyes hulladék lerakással történő ártalmatlanítására szolgáló hulladékkezelő létesítmény;</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világörökségi és világörökségi várományos területek övezete</w:t>
      </w:r>
      <w:r w:rsidRPr="00475BD1">
        <w:rPr>
          <w:rFonts w:asciiTheme="minorHAnsi" w:hAnsiTheme="minorHAnsi" w:cs="Arial"/>
          <w:sz w:val="16"/>
          <w:szCs w:val="16"/>
        </w:rPr>
        <w:t xml:space="preserve">: az </w:t>
      </w:r>
      <w:proofErr w:type="spellStart"/>
      <w:r w:rsidRPr="00475BD1">
        <w:rPr>
          <w:rFonts w:asciiTheme="minorHAnsi" w:hAnsiTheme="minorHAnsi" w:cs="Arial"/>
          <w:sz w:val="16"/>
          <w:szCs w:val="16"/>
        </w:rPr>
        <w:t>OTrT-ben</w:t>
      </w:r>
      <w:proofErr w:type="spellEnd"/>
      <w:r w:rsidRPr="00475BD1">
        <w:rPr>
          <w:rFonts w:asciiTheme="minorHAnsi" w:hAnsiTheme="minorHAnsi" w:cs="Arial"/>
          <w:sz w:val="16"/>
          <w:szCs w:val="16"/>
        </w:rPr>
        <w:t xml:space="preserve"> megállapított, kiemelt térségi és megyei területrendezési tervben alkalmazott övezet, amelybe a világörökségi listára felvett területek, valamint a világörökségi helyszínek szakmai feltételeinek megfelelő azon területek tartoznak, amelyek a kulturális örökség védelméért felelős miniszter rendeletében a Világörökségi Várományos Helyszínek Jegyzékében szerepel, a kulturális örökség védelméről szóló 2001. évi LXIV. törvény 71. § szerinti központi, közhiteles nyilvántartásnak megfelelően;</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vízgazdálkodási térség</w:t>
      </w:r>
      <w:r w:rsidRPr="00475BD1">
        <w:rPr>
          <w:rFonts w:asciiTheme="minorHAnsi" w:hAnsiTheme="minorHAnsi" w:cs="Arial"/>
          <w:sz w:val="16"/>
          <w:szCs w:val="16"/>
        </w:rPr>
        <w:t>: országos, kiemelt térségi és megyei területrendezési tervben megállapított területfelhasználási kategória, amelybe Magyarország vízfolyásai, állóvizei, illetve azok parti sávjai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vízminőség-védelmi terület övezete</w:t>
      </w:r>
      <w:r w:rsidRPr="00475BD1">
        <w:rPr>
          <w:rFonts w:asciiTheme="minorHAnsi" w:hAnsiTheme="minorHAnsi" w:cs="Arial"/>
          <w:sz w:val="16"/>
          <w:szCs w:val="16"/>
        </w:rPr>
        <w:t>: a területrendezésért felelős miniszter rendeletében megállapított, kiemelt térségi területrendezési terv esetében a miniszteri rendeletben, valamint a megyei területrendezési tervben alkalmazott övezet, amelybe a felszíni és felszín alatti vizek, az emberi fogyasztásra, használatra szánt vizek és a vízkivételi művek, továbbá a halak életfeltételeinek biztosítása érdekében kijelölt vizek megóvását szolgáló védelem alatt álló területek tartoznak;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ind w:right="150"/>
        <w:jc w:val="both"/>
        <w:rPr>
          <w:rFonts w:asciiTheme="minorHAnsi" w:hAnsiTheme="minorHAnsi" w:cs="Arial"/>
          <w:sz w:val="16"/>
          <w:szCs w:val="16"/>
        </w:rPr>
      </w:pPr>
      <w:r w:rsidRPr="00475BD1">
        <w:rPr>
          <w:rFonts w:asciiTheme="minorHAnsi" w:hAnsiTheme="minorHAnsi" w:cs="Arial"/>
          <w:i/>
          <w:sz w:val="16"/>
          <w:szCs w:val="16"/>
        </w:rPr>
        <w:t>VTT-tározók:</w:t>
      </w:r>
      <w:r w:rsidRPr="00475BD1">
        <w:rPr>
          <w:rFonts w:asciiTheme="minorHAnsi" w:hAnsiTheme="minorHAnsi" w:cs="Arial"/>
          <w:sz w:val="16"/>
          <w:szCs w:val="16"/>
        </w:rPr>
        <w:t xml:space="preserve"> Vásárhelyi-terv továbbfejlesztése keretében megvalósuló vízkár-elhárítási célú szükségtározók;</w:t>
      </w:r>
    </w:p>
    <w:p w:rsidR="007E1668" w:rsidRPr="00475BD1" w:rsidRDefault="007E1668" w:rsidP="005B4461">
      <w:pPr>
        <w:pStyle w:val="NormlWeb"/>
        <w:numPr>
          <w:ilvl w:val="0"/>
          <w:numId w:val="3"/>
        </w:numPr>
        <w:pBdr>
          <w:top w:val="single" w:sz="4" w:space="1" w:color="auto"/>
          <w:left w:val="single" w:sz="4" w:space="1" w:color="auto"/>
          <w:bottom w:val="single" w:sz="4" w:space="1" w:color="auto"/>
          <w:right w:val="single" w:sz="4" w:space="1" w:color="auto"/>
        </w:pBdr>
        <w:spacing w:before="0" w:beforeAutospacing="0" w:after="0" w:afterAutospacing="0"/>
        <w:ind w:right="150"/>
        <w:jc w:val="both"/>
        <w:rPr>
          <w:rFonts w:asciiTheme="minorHAnsi" w:hAnsiTheme="minorHAnsi" w:cs="Arial"/>
          <w:sz w:val="16"/>
          <w:szCs w:val="16"/>
        </w:rPr>
      </w:pPr>
      <w:r w:rsidRPr="00475BD1">
        <w:rPr>
          <w:rFonts w:asciiTheme="minorHAnsi" w:hAnsiTheme="minorHAnsi" w:cs="Arial"/>
          <w:i/>
          <w:sz w:val="16"/>
          <w:szCs w:val="16"/>
        </w:rPr>
        <w:t>VTT-tározók övezete</w:t>
      </w:r>
      <w:r w:rsidRPr="00475BD1">
        <w:rPr>
          <w:rFonts w:asciiTheme="minorHAnsi" w:hAnsiTheme="minorHAnsi" w:cs="Arial"/>
          <w:sz w:val="16"/>
          <w:szCs w:val="16"/>
        </w:rPr>
        <w:t>: a területrendezésért felelős miniszter rendeletében megállapított, kiemelt térségi és megyei területrendezési tervekben alkalmazott övezet, amelybe a VTT-tározók területei tartoznak.</w:t>
      </w:r>
    </w:p>
    <w:p w:rsidR="007E1668" w:rsidRPr="00475BD1" w:rsidRDefault="007E1668" w:rsidP="00517F60">
      <w:pPr>
        <w:pStyle w:val="NormlWeb"/>
        <w:pBdr>
          <w:top w:val="single" w:sz="4" w:space="1" w:color="auto"/>
          <w:left w:val="single" w:sz="4" w:space="1" w:color="auto"/>
          <w:bottom w:val="single" w:sz="4" w:space="1" w:color="auto"/>
          <w:right w:val="single" w:sz="4" w:space="1" w:color="auto"/>
        </w:pBdr>
        <w:spacing w:before="0" w:beforeAutospacing="0" w:after="0" w:afterAutospacing="0"/>
        <w:ind w:right="150"/>
        <w:jc w:val="both"/>
        <w:rPr>
          <w:rFonts w:asciiTheme="minorHAnsi" w:hAnsiTheme="minorHAnsi" w:cs="Arial"/>
          <w:sz w:val="16"/>
          <w:szCs w:val="16"/>
          <w:u w:val="single"/>
        </w:rPr>
      </w:pPr>
    </w:p>
    <w:p w:rsidR="00517F60" w:rsidRPr="00475BD1" w:rsidRDefault="00517F60" w:rsidP="00517F60">
      <w:pPr>
        <w:autoSpaceDE w:val="0"/>
        <w:autoSpaceDN w:val="0"/>
        <w:adjustRightInd w:val="0"/>
        <w:jc w:val="center"/>
        <w:rPr>
          <w:rFonts w:asciiTheme="minorHAnsi" w:hAnsiTheme="minorHAnsi" w:cs="Arial"/>
          <w:b/>
          <w:bCs/>
          <w:sz w:val="22"/>
          <w:highlight w:val="yellow"/>
        </w:rPr>
      </w:pPr>
    </w:p>
    <w:p w:rsidR="00517F60" w:rsidRPr="00475BD1" w:rsidRDefault="00517F60" w:rsidP="00517F60">
      <w:pPr>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II. fejezet</w:t>
      </w:r>
    </w:p>
    <w:p w:rsidR="00517F60" w:rsidRPr="00475BD1" w:rsidRDefault="00517F60" w:rsidP="00517F60">
      <w:pPr>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A MEGYE TÉRSÉGI SZERKEZETI TERVE</w:t>
      </w:r>
    </w:p>
    <w:p w:rsidR="00517F60" w:rsidRPr="00475BD1" w:rsidRDefault="00517F60" w:rsidP="00517F60">
      <w:pPr>
        <w:autoSpaceDE w:val="0"/>
        <w:autoSpaceDN w:val="0"/>
        <w:adjustRightInd w:val="0"/>
        <w:jc w:val="both"/>
        <w:rPr>
          <w:rFonts w:asciiTheme="minorHAnsi" w:hAnsiTheme="minorHAnsi" w:cs="Arial"/>
          <w:b/>
          <w:bCs/>
          <w:sz w:val="22"/>
        </w:rPr>
      </w:pPr>
    </w:p>
    <w:p w:rsidR="00517F60" w:rsidRPr="00475BD1" w:rsidRDefault="00517F60" w:rsidP="00517F60">
      <w:pPr>
        <w:autoSpaceDE w:val="0"/>
        <w:autoSpaceDN w:val="0"/>
        <w:adjustRightInd w:val="0"/>
        <w:jc w:val="both"/>
        <w:rPr>
          <w:rFonts w:asciiTheme="minorHAnsi" w:hAnsiTheme="minorHAnsi" w:cs="Arial"/>
          <w:sz w:val="22"/>
          <w:szCs w:val="22"/>
        </w:rPr>
      </w:pPr>
      <w:bookmarkStart w:id="3" w:name="_Hlk3299498"/>
      <w:r w:rsidRPr="00475BD1">
        <w:rPr>
          <w:rFonts w:asciiTheme="minorHAnsi" w:hAnsiTheme="minorHAnsi" w:cs="Arial"/>
          <w:bCs/>
          <w:sz w:val="22"/>
        </w:rPr>
        <w:t xml:space="preserve">3. § </w:t>
      </w:r>
      <w:r w:rsidR="000F1BF9">
        <w:rPr>
          <w:rFonts w:asciiTheme="minorHAnsi" w:hAnsiTheme="minorHAnsi" w:cs="Arial"/>
          <w:bCs/>
          <w:sz w:val="22"/>
        </w:rPr>
        <w:t>(</w:t>
      </w:r>
      <w:r w:rsidRPr="00475BD1">
        <w:rPr>
          <w:rFonts w:asciiTheme="minorHAnsi" w:hAnsiTheme="minorHAnsi" w:cs="Arial"/>
          <w:sz w:val="22"/>
        </w:rPr>
        <w:t>1</w:t>
      </w:r>
      <w:r w:rsidR="000F1BF9">
        <w:rPr>
          <w:rFonts w:asciiTheme="minorHAnsi" w:hAnsiTheme="minorHAnsi" w:cs="Arial"/>
          <w:sz w:val="22"/>
        </w:rPr>
        <w:t>)</w:t>
      </w:r>
      <w:r w:rsidRPr="00475BD1">
        <w:rPr>
          <w:rFonts w:asciiTheme="minorHAnsi" w:hAnsiTheme="minorHAnsi" w:cs="Arial"/>
          <w:sz w:val="22"/>
        </w:rPr>
        <w:t xml:space="preserve"> A megye </w:t>
      </w:r>
      <w:r w:rsidR="002026F0">
        <w:rPr>
          <w:rFonts w:asciiTheme="minorHAnsi" w:hAnsiTheme="minorHAnsi" w:cs="Arial"/>
          <w:sz w:val="22"/>
        </w:rPr>
        <w:t xml:space="preserve">Térségi </w:t>
      </w:r>
      <w:r w:rsidRPr="00475BD1">
        <w:rPr>
          <w:rFonts w:asciiTheme="minorHAnsi" w:hAnsiTheme="minorHAnsi" w:cs="Arial"/>
          <w:sz w:val="22"/>
        </w:rPr>
        <w:t>Szerkezeti Tervét M=1:100.000 mé</w:t>
      </w:r>
      <w:r w:rsidR="00CC2943">
        <w:rPr>
          <w:rFonts w:asciiTheme="minorHAnsi" w:hAnsiTheme="minorHAnsi" w:cs="Arial"/>
          <w:sz w:val="22"/>
        </w:rPr>
        <w:t xml:space="preserve">retarányban a rendelet 2. </w:t>
      </w:r>
      <w:r w:rsidRPr="00475BD1">
        <w:rPr>
          <w:rFonts w:asciiTheme="minorHAnsi" w:hAnsiTheme="minorHAnsi" w:cs="Arial"/>
          <w:sz w:val="22"/>
          <w:szCs w:val="22"/>
        </w:rPr>
        <w:t>melléklete tartalmazza.</w:t>
      </w:r>
    </w:p>
    <w:p w:rsidR="00517F60" w:rsidRPr="00475BD1" w:rsidRDefault="00517F60" w:rsidP="00517F60">
      <w:pPr>
        <w:autoSpaceDE w:val="0"/>
        <w:autoSpaceDN w:val="0"/>
        <w:adjustRightInd w:val="0"/>
        <w:jc w:val="both"/>
        <w:rPr>
          <w:rFonts w:asciiTheme="minorHAnsi" w:hAnsiTheme="minorHAnsi" w:cs="Arial"/>
          <w:sz w:val="22"/>
          <w:szCs w:val="22"/>
          <w:highlight w:val="yellow"/>
        </w:rPr>
      </w:pPr>
    </w:p>
    <w:p w:rsidR="00517F60" w:rsidRPr="000F1BF9" w:rsidRDefault="000F1BF9" w:rsidP="00517F60">
      <w:pPr>
        <w:autoSpaceDE w:val="0"/>
        <w:autoSpaceDN w:val="0"/>
        <w:adjustRightInd w:val="0"/>
        <w:jc w:val="both"/>
        <w:rPr>
          <w:rFonts w:asciiTheme="minorHAnsi" w:hAnsiTheme="minorHAnsi" w:cs="Arial"/>
          <w:sz w:val="22"/>
          <w:szCs w:val="22"/>
        </w:rPr>
      </w:pPr>
      <w:r w:rsidRPr="000F1BF9">
        <w:rPr>
          <w:rFonts w:asciiTheme="minorHAnsi" w:hAnsiTheme="minorHAnsi" w:cs="Arial"/>
          <w:sz w:val="22"/>
          <w:szCs w:val="22"/>
        </w:rPr>
        <w:t>(</w:t>
      </w:r>
      <w:r w:rsidR="00517F60" w:rsidRPr="000F1BF9">
        <w:rPr>
          <w:rFonts w:asciiTheme="minorHAnsi" w:hAnsiTheme="minorHAnsi" w:cs="Arial"/>
          <w:sz w:val="22"/>
          <w:szCs w:val="22"/>
        </w:rPr>
        <w:t>2</w:t>
      </w:r>
      <w:r w:rsidRPr="000F1BF9">
        <w:rPr>
          <w:rFonts w:asciiTheme="minorHAnsi" w:hAnsiTheme="minorHAnsi" w:cs="Arial"/>
          <w:sz w:val="22"/>
          <w:szCs w:val="22"/>
        </w:rPr>
        <w:t>)</w:t>
      </w:r>
      <w:r w:rsidR="00517F60" w:rsidRPr="000F1BF9">
        <w:rPr>
          <w:rFonts w:asciiTheme="minorHAnsi" w:hAnsiTheme="minorHAnsi" w:cs="Arial"/>
          <w:sz w:val="22"/>
          <w:szCs w:val="22"/>
        </w:rPr>
        <w:t xml:space="preserve"> A Térségi Szerkezeti Terv szerint meghatározott megyei területfelhasználási kategóriák</w:t>
      </w:r>
    </w:p>
    <w:p w:rsidR="00AA74CE" w:rsidRPr="00475BD1" w:rsidRDefault="00AA74CE" w:rsidP="00873FC5">
      <w:pPr>
        <w:autoSpaceDE w:val="0"/>
        <w:autoSpaceDN w:val="0"/>
        <w:adjustRightInd w:val="0"/>
        <w:ind w:left="708"/>
        <w:jc w:val="both"/>
        <w:rPr>
          <w:rFonts w:asciiTheme="minorHAnsi" w:hAnsiTheme="minorHAnsi" w:cs="Arial"/>
          <w:sz w:val="22"/>
          <w:szCs w:val="22"/>
        </w:rPr>
      </w:pPr>
      <w:proofErr w:type="gramStart"/>
      <w:r w:rsidRPr="00475BD1">
        <w:rPr>
          <w:rFonts w:asciiTheme="minorHAnsi" w:hAnsiTheme="minorHAnsi" w:cs="Arial"/>
          <w:sz w:val="22"/>
          <w:szCs w:val="22"/>
        </w:rPr>
        <w:t>a</w:t>
      </w:r>
      <w:proofErr w:type="gramEnd"/>
      <w:r w:rsidRPr="00475BD1">
        <w:rPr>
          <w:rFonts w:asciiTheme="minorHAnsi" w:hAnsiTheme="minorHAnsi" w:cs="Arial"/>
          <w:sz w:val="22"/>
          <w:szCs w:val="22"/>
        </w:rPr>
        <w:t>) területi korlát nélkül ábrázolt térségek:</w:t>
      </w:r>
    </w:p>
    <w:p w:rsidR="00AA74CE" w:rsidRPr="00475BD1" w:rsidRDefault="00AA74CE" w:rsidP="00873FC5">
      <w:pPr>
        <w:autoSpaceDE w:val="0"/>
        <w:autoSpaceDN w:val="0"/>
        <w:adjustRightInd w:val="0"/>
        <w:ind w:left="1416"/>
        <w:jc w:val="both"/>
        <w:rPr>
          <w:rFonts w:asciiTheme="minorHAnsi" w:hAnsiTheme="minorHAnsi" w:cs="Arial"/>
          <w:sz w:val="22"/>
          <w:szCs w:val="22"/>
        </w:rPr>
      </w:pPr>
      <w:proofErr w:type="spellStart"/>
      <w:r w:rsidRPr="00475BD1">
        <w:rPr>
          <w:rFonts w:asciiTheme="minorHAnsi" w:hAnsiTheme="minorHAnsi" w:cs="Arial"/>
          <w:sz w:val="22"/>
          <w:szCs w:val="22"/>
        </w:rPr>
        <w:t>aa</w:t>
      </w:r>
      <w:proofErr w:type="spellEnd"/>
      <w:r w:rsidRPr="00475BD1">
        <w:rPr>
          <w:rFonts w:asciiTheme="minorHAnsi" w:hAnsiTheme="minorHAnsi" w:cs="Arial"/>
          <w:sz w:val="22"/>
          <w:szCs w:val="22"/>
        </w:rPr>
        <w:t>) erdőgazdálkodási térség,</w:t>
      </w:r>
    </w:p>
    <w:p w:rsidR="00AA74CE" w:rsidRPr="00475BD1" w:rsidRDefault="00AA74CE" w:rsidP="00873FC5">
      <w:pPr>
        <w:autoSpaceDE w:val="0"/>
        <w:autoSpaceDN w:val="0"/>
        <w:adjustRightInd w:val="0"/>
        <w:ind w:left="1416"/>
        <w:jc w:val="both"/>
        <w:rPr>
          <w:rFonts w:asciiTheme="minorHAnsi" w:hAnsiTheme="minorHAnsi" w:cs="Arial"/>
          <w:sz w:val="22"/>
          <w:szCs w:val="22"/>
        </w:rPr>
      </w:pPr>
      <w:proofErr w:type="gramStart"/>
      <w:r w:rsidRPr="00475BD1">
        <w:rPr>
          <w:rFonts w:asciiTheme="minorHAnsi" w:hAnsiTheme="minorHAnsi" w:cs="Arial"/>
          <w:sz w:val="22"/>
          <w:szCs w:val="22"/>
        </w:rPr>
        <w:t>ab</w:t>
      </w:r>
      <w:proofErr w:type="gramEnd"/>
      <w:r w:rsidRPr="00475BD1">
        <w:rPr>
          <w:rFonts w:asciiTheme="minorHAnsi" w:hAnsiTheme="minorHAnsi" w:cs="Arial"/>
          <w:sz w:val="22"/>
          <w:szCs w:val="22"/>
        </w:rPr>
        <w:t>) mezőgazdasági térség,</w:t>
      </w:r>
    </w:p>
    <w:p w:rsidR="00873FC5" w:rsidRPr="00475BD1" w:rsidRDefault="00AA74CE" w:rsidP="00873FC5">
      <w:pPr>
        <w:autoSpaceDE w:val="0"/>
        <w:autoSpaceDN w:val="0"/>
        <w:adjustRightInd w:val="0"/>
        <w:ind w:left="1416"/>
        <w:jc w:val="both"/>
        <w:rPr>
          <w:rFonts w:asciiTheme="minorHAnsi" w:hAnsiTheme="minorHAnsi" w:cs="Arial"/>
          <w:sz w:val="22"/>
          <w:szCs w:val="22"/>
        </w:rPr>
      </w:pPr>
      <w:proofErr w:type="spellStart"/>
      <w:r w:rsidRPr="00475BD1">
        <w:rPr>
          <w:rFonts w:asciiTheme="minorHAnsi" w:hAnsiTheme="minorHAnsi" w:cs="Arial"/>
          <w:sz w:val="22"/>
          <w:szCs w:val="22"/>
        </w:rPr>
        <w:t>ac</w:t>
      </w:r>
      <w:proofErr w:type="spellEnd"/>
      <w:r w:rsidRPr="00475BD1">
        <w:rPr>
          <w:rFonts w:asciiTheme="minorHAnsi" w:hAnsiTheme="minorHAnsi" w:cs="Arial"/>
          <w:sz w:val="22"/>
          <w:szCs w:val="22"/>
        </w:rPr>
        <w:t xml:space="preserve">) vízgazdálkodási térség, </w:t>
      </w:r>
    </w:p>
    <w:p w:rsidR="00AA74CE" w:rsidRPr="00475BD1" w:rsidRDefault="00AA74CE" w:rsidP="00873FC5">
      <w:pPr>
        <w:autoSpaceDE w:val="0"/>
        <w:autoSpaceDN w:val="0"/>
        <w:adjustRightInd w:val="0"/>
        <w:ind w:left="1416"/>
        <w:jc w:val="both"/>
        <w:rPr>
          <w:rFonts w:asciiTheme="minorHAnsi" w:hAnsiTheme="minorHAnsi" w:cs="Arial"/>
          <w:sz w:val="22"/>
          <w:szCs w:val="22"/>
        </w:rPr>
      </w:pPr>
      <w:proofErr w:type="gramStart"/>
      <w:r w:rsidRPr="00475BD1">
        <w:rPr>
          <w:rFonts w:asciiTheme="minorHAnsi" w:hAnsiTheme="minorHAnsi" w:cs="Arial"/>
          <w:sz w:val="22"/>
          <w:szCs w:val="22"/>
        </w:rPr>
        <w:t>ad</w:t>
      </w:r>
      <w:proofErr w:type="gramEnd"/>
      <w:r w:rsidRPr="00475BD1">
        <w:rPr>
          <w:rFonts w:asciiTheme="minorHAnsi" w:hAnsiTheme="minorHAnsi" w:cs="Arial"/>
          <w:sz w:val="22"/>
          <w:szCs w:val="22"/>
        </w:rPr>
        <w:t>) települési térség,</w:t>
      </w:r>
    </w:p>
    <w:p w:rsidR="00AA74CE" w:rsidRPr="00475BD1" w:rsidRDefault="00AA74CE" w:rsidP="00873FC5">
      <w:pPr>
        <w:autoSpaceDE w:val="0"/>
        <w:autoSpaceDN w:val="0"/>
        <w:adjustRightInd w:val="0"/>
        <w:ind w:left="708"/>
        <w:jc w:val="both"/>
        <w:rPr>
          <w:rFonts w:asciiTheme="minorHAnsi" w:hAnsiTheme="minorHAnsi" w:cs="Arial"/>
          <w:sz w:val="22"/>
          <w:szCs w:val="22"/>
          <w:highlight w:val="yellow"/>
        </w:rPr>
      </w:pPr>
      <w:r w:rsidRPr="00475BD1">
        <w:rPr>
          <w:rFonts w:asciiTheme="minorHAnsi" w:hAnsiTheme="minorHAnsi" w:cs="Arial"/>
          <w:sz w:val="22"/>
          <w:szCs w:val="22"/>
        </w:rPr>
        <w:t xml:space="preserve">b) legalább </w:t>
      </w:r>
      <w:proofErr w:type="gramStart"/>
      <w:r w:rsidRPr="00475BD1">
        <w:rPr>
          <w:rFonts w:asciiTheme="minorHAnsi" w:hAnsiTheme="minorHAnsi" w:cs="Arial"/>
          <w:sz w:val="22"/>
          <w:szCs w:val="22"/>
        </w:rPr>
        <w:t>5</w:t>
      </w:r>
      <w:proofErr w:type="gramEnd"/>
      <w:r w:rsidRPr="00475BD1">
        <w:rPr>
          <w:rFonts w:asciiTheme="minorHAnsi" w:hAnsiTheme="minorHAnsi" w:cs="Arial"/>
          <w:sz w:val="22"/>
          <w:szCs w:val="22"/>
        </w:rPr>
        <w:t xml:space="preserve"> ha nagyságú sajátos területfelhasználású térség.</w:t>
      </w:r>
    </w:p>
    <w:bookmarkEnd w:id="3"/>
    <w:p w:rsidR="00873FC5" w:rsidRPr="00475BD1" w:rsidRDefault="00873FC5" w:rsidP="00873FC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
          <w:bCs/>
          <w:sz w:val="16"/>
          <w:szCs w:val="16"/>
          <w:u w:val="single"/>
        </w:rPr>
      </w:pPr>
      <w:r w:rsidRPr="00475BD1">
        <w:rPr>
          <w:rFonts w:asciiTheme="minorHAnsi" w:hAnsiTheme="minorHAnsi" w:cs="Arial"/>
          <w:b/>
          <w:bCs/>
          <w:sz w:val="16"/>
          <w:szCs w:val="16"/>
          <w:u w:val="single"/>
        </w:rPr>
        <w:t>A térségi területfelhasználási kategóriák lehatárolása</w:t>
      </w:r>
    </w:p>
    <w:p w:rsidR="00873FC5" w:rsidRPr="00475BD1" w:rsidRDefault="00873FC5" w:rsidP="00873FC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A </w:t>
      </w:r>
      <w:r w:rsidR="00E23874">
        <w:rPr>
          <w:rFonts w:asciiTheme="minorHAnsi" w:hAnsiTheme="minorHAnsi" w:cs="Arial"/>
          <w:bCs/>
          <w:sz w:val="16"/>
          <w:szCs w:val="16"/>
        </w:rPr>
        <w:t>2018. évi CXXXIX. törvény</w:t>
      </w:r>
      <w:r w:rsidRPr="00475BD1">
        <w:rPr>
          <w:rFonts w:asciiTheme="minorHAnsi" w:hAnsiTheme="minorHAnsi" w:cs="Arial"/>
          <w:bCs/>
          <w:sz w:val="16"/>
          <w:szCs w:val="16"/>
        </w:rPr>
        <w:t xml:space="preserve"> 10. § (1) Az országos területfelhasználási kategóriák területén belül a megyei területfelhasználási kategóriák területének kijelölése során</w:t>
      </w:r>
    </w:p>
    <w:p w:rsidR="00873FC5" w:rsidRPr="00475BD1" w:rsidRDefault="00873FC5" w:rsidP="00873FC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proofErr w:type="gramStart"/>
      <w:r w:rsidRPr="00475BD1">
        <w:rPr>
          <w:rFonts w:asciiTheme="minorHAnsi" w:hAnsiTheme="minorHAnsi" w:cs="Arial"/>
          <w:bCs/>
          <w:sz w:val="16"/>
          <w:szCs w:val="16"/>
        </w:rPr>
        <w:t>a</w:t>
      </w:r>
      <w:proofErr w:type="gramEnd"/>
      <w:r w:rsidRPr="00475BD1">
        <w:rPr>
          <w:rFonts w:asciiTheme="minorHAnsi" w:hAnsiTheme="minorHAnsi" w:cs="Arial"/>
          <w:bCs/>
          <w:sz w:val="16"/>
          <w:szCs w:val="16"/>
        </w:rPr>
        <w:t>) az erdőgazdálkodási térség területének legalább 95%-át erdőgazdálkodási térség kategóriába kell sorolni;</w:t>
      </w:r>
    </w:p>
    <w:p w:rsidR="00873FC5" w:rsidRPr="00475BD1" w:rsidRDefault="00873FC5" w:rsidP="00873FC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b) a mezőgazdasági térség területének legalább 95%-át mezőgazdasági térség kategóriába kell sorolni;</w:t>
      </w:r>
    </w:p>
    <w:p w:rsidR="00E02CBA" w:rsidRPr="00475BD1" w:rsidRDefault="00873FC5" w:rsidP="00E02CBA">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c) a települési térség területének legalább 90%-át települési térségbe kell sorolni.</w:t>
      </w:r>
    </w:p>
    <w:p w:rsidR="00E02CBA" w:rsidRPr="00475BD1" w:rsidRDefault="00E02CBA" w:rsidP="00E02CBA">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d) </w:t>
      </w:r>
      <w:r w:rsidR="00873FC5" w:rsidRPr="00475BD1">
        <w:rPr>
          <w:rFonts w:asciiTheme="minorHAnsi" w:hAnsiTheme="minorHAnsi" w:cs="Arial"/>
          <w:bCs/>
          <w:sz w:val="16"/>
          <w:szCs w:val="16"/>
        </w:rPr>
        <w:t>A vízgazdálkodási térség területét vízgazdálkodási térség kategóriába kell sorolni, és a működési területével érintett vízügyi igazgatási szervvel egyeztetve kell pontosítani.</w:t>
      </w:r>
    </w:p>
    <w:p w:rsidR="00873FC5" w:rsidRPr="00475BD1" w:rsidRDefault="00873FC5" w:rsidP="00E02CBA">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A sajátos területfelhasználású térségbe sorolt országos területfelhasználási térség területét a fenti számításnál figyelmen kívül kell hagyni.</w:t>
      </w:r>
    </w:p>
    <w:p w:rsidR="000F1BF9" w:rsidRDefault="000F1BF9" w:rsidP="000F1BF9">
      <w:pPr>
        <w:pStyle w:val="cf0agj"/>
        <w:spacing w:before="0" w:beforeAutospacing="0" w:after="0" w:afterAutospacing="0"/>
        <w:jc w:val="both"/>
        <w:rPr>
          <w:rFonts w:asciiTheme="minorHAnsi" w:hAnsiTheme="minorHAnsi" w:cs="Arial"/>
          <w:bCs/>
          <w:sz w:val="22"/>
          <w:szCs w:val="22"/>
        </w:rPr>
      </w:pPr>
      <w:r w:rsidRPr="000F1BF9">
        <w:rPr>
          <w:rFonts w:asciiTheme="minorHAnsi" w:hAnsiTheme="minorHAnsi" w:cs="Arial"/>
          <w:bCs/>
          <w:sz w:val="22"/>
          <w:szCs w:val="22"/>
        </w:rPr>
        <w:t>(</w:t>
      </w:r>
      <w:r w:rsidR="00787C5D" w:rsidRPr="000F1BF9">
        <w:rPr>
          <w:rFonts w:asciiTheme="minorHAnsi" w:hAnsiTheme="minorHAnsi" w:cs="Arial"/>
          <w:bCs/>
          <w:sz w:val="22"/>
          <w:szCs w:val="22"/>
        </w:rPr>
        <w:t>3</w:t>
      </w:r>
      <w:r w:rsidRPr="000F1BF9">
        <w:rPr>
          <w:rFonts w:asciiTheme="minorHAnsi" w:hAnsiTheme="minorHAnsi" w:cs="Arial"/>
          <w:bCs/>
          <w:sz w:val="22"/>
          <w:szCs w:val="22"/>
        </w:rPr>
        <w:t>)</w:t>
      </w:r>
      <w:r w:rsidR="00787C5D" w:rsidRPr="000F1BF9">
        <w:rPr>
          <w:rFonts w:asciiTheme="minorHAnsi" w:hAnsiTheme="minorHAnsi" w:cs="Arial"/>
          <w:bCs/>
          <w:sz w:val="22"/>
          <w:szCs w:val="22"/>
        </w:rPr>
        <w:t xml:space="preserve"> A </w:t>
      </w:r>
      <w:r w:rsidR="00873FC5" w:rsidRPr="000F1BF9">
        <w:rPr>
          <w:rFonts w:asciiTheme="minorHAnsi" w:hAnsiTheme="minorHAnsi" w:cs="Arial"/>
          <w:bCs/>
          <w:sz w:val="22"/>
          <w:szCs w:val="22"/>
        </w:rPr>
        <w:t>megyei területfelhasználási kategóriák területén belül a települési területfelhasználási egységek kijelölése során</w:t>
      </w:r>
      <w:bookmarkStart w:id="4" w:name="_Hlk3299480"/>
    </w:p>
    <w:p w:rsidR="000F1BF9" w:rsidRDefault="000F1BF9" w:rsidP="000F1BF9">
      <w:pPr>
        <w:pStyle w:val="cf0agj"/>
        <w:spacing w:before="0" w:beforeAutospacing="0" w:after="0" w:afterAutospacing="0"/>
        <w:jc w:val="both"/>
        <w:rPr>
          <w:rFonts w:asciiTheme="minorHAnsi" w:hAnsiTheme="minorHAnsi" w:cs="Arial"/>
          <w:bCs/>
          <w:sz w:val="22"/>
          <w:szCs w:val="22"/>
        </w:rPr>
      </w:pPr>
    </w:p>
    <w:p w:rsidR="00873FC5" w:rsidRDefault="00873FC5" w:rsidP="000F1BF9">
      <w:pPr>
        <w:pStyle w:val="cf0agj"/>
        <w:spacing w:before="0" w:beforeAutospacing="0" w:after="0" w:afterAutospacing="0"/>
        <w:jc w:val="both"/>
        <w:rPr>
          <w:rFonts w:asciiTheme="minorHAnsi" w:hAnsiTheme="minorHAnsi" w:cs="Arial"/>
          <w:bCs/>
          <w:sz w:val="22"/>
          <w:szCs w:val="22"/>
        </w:rPr>
      </w:pPr>
      <w:proofErr w:type="gramStart"/>
      <w:r w:rsidRPr="00475BD1">
        <w:rPr>
          <w:rFonts w:asciiTheme="minorHAnsi" w:hAnsiTheme="minorHAnsi" w:cs="Arial"/>
          <w:bCs/>
          <w:sz w:val="22"/>
          <w:szCs w:val="22"/>
        </w:rPr>
        <w:lastRenderedPageBreak/>
        <w:t>a</w:t>
      </w:r>
      <w:proofErr w:type="gramEnd"/>
      <w:r w:rsidRPr="00475BD1">
        <w:rPr>
          <w:rFonts w:asciiTheme="minorHAnsi" w:hAnsiTheme="minorHAnsi" w:cs="Arial"/>
          <w:bCs/>
          <w:sz w:val="22"/>
          <w:szCs w:val="22"/>
        </w:rPr>
        <w:t>) az erdőgazdálkodási térségben a települési területfelhasználási egységeket a térséget lefedő erdők övezetére és az erdőtelepítésre javasolt terület övezetére vonatkozó szabályok szerint kell kijelölni, és legalább 75%-</w:t>
      </w:r>
      <w:proofErr w:type="spellStart"/>
      <w:r w:rsidRPr="00475BD1">
        <w:rPr>
          <w:rFonts w:asciiTheme="minorHAnsi" w:hAnsiTheme="minorHAnsi" w:cs="Arial"/>
          <w:bCs/>
          <w:sz w:val="22"/>
          <w:szCs w:val="22"/>
        </w:rPr>
        <w:t>ban</w:t>
      </w:r>
      <w:proofErr w:type="spellEnd"/>
      <w:r w:rsidRPr="00475BD1">
        <w:rPr>
          <w:rFonts w:asciiTheme="minorHAnsi" w:hAnsiTheme="minorHAnsi" w:cs="Arial"/>
          <w:bCs/>
          <w:sz w:val="22"/>
          <w:szCs w:val="22"/>
        </w:rPr>
        <w:t xml:space="preserve"> erdőterület területfelhasználási egységbe kell sorolni;</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p w:rsidR="00873FC5" w:rsidRDefault="00873FC5" w:rsidP="000F1BF9">
      <w:pPr>
        <w:pStyle w:val="cf0agj"/>
        <w:spacing w:before="0" w:beforeAutospacing="0" w:after="0" w:afterAutospacing="0"/>
        <w:jc w:val="both"/>
        <w:rPr>
          <w:rFonts w:asciiTheme="minorHAnsi" w:hAnsiTheme="minorHAnsi" w:cs="Arial"/>
          <w:bCs/>
          <w:sz w:val="22"/>
          <w:szCs w:val="22"/>
        </w:rPr>
      </w:pPr>
      <w:r w:rsidRPr="00475BD1">
        <w:rPr>
          <w:rFonts w:asciiTheme="minorHAnsi" w:hAnsiTheme="minorHAnsi" w:cs="Arial"/>
          <w:bCs/>
          <w:sz w:val="22"/>
          <w:szCs w:val="22"/>
        </w:rPr>
        <w:t>b) a mezőgazdasági térség területének legalább 75%-át elsődlegesen a mezőgazdasági terület települési területfelhasználási egységbe kell sorolni, a fennmaradó rész természetközeli terület vagy különleges honvédelmi, katonai és nemzetbiztonsági célra szolgáló terület területfelhasználási egységbe sorolható;</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p w:rsidR="00873FC5" w:rsidRDefault="00873FC5" w:rsidP="000F1BF9">
      <w:pPr>
        <w:pStyle w:val="cf0agj"/>
        <w:spacing w:before="0" w:beforeAutospacing="0" w:after="0" w:afterAutospacing="0"/>
        <w:jc w:val="both"/>
        <w:rPr>
          <w:rFonts w:asciiTheme="minorHAnsi" w:hAnsiTheme="minorHAnsi" w:cs="Arial"/>
          <w:bCs/>
          <w:sz w:val="22"/>
          <w:szCs w:val="22"/>
        </w:rPr>
      </w:pPr>
      <w:r w:rsidRPr="00475BD1">
        <w:rPr>
          <w:rFonts w:asciiTheme="minorHAnsi" w:hAnsiTheme="minorHAnsi" w:cs="Arial"/>
          <w:bCs/>
          <w:sz w:val="22"/>
          <w:szCs w:val="22"/>
        </w:rPr>
        <w:t>c) a vízgazdálkodási térség területét - e törvény hatálybalépését megelőzően már jogszerűen kijelölt beépítésre szánt területek kivételével - vízgazdálkodási terület, vízgazdálkodási célú erdőterület, vízgazdálkodási célú mezőgazdasági terület, természetközeli terület, továbbá különleges honvédelmi, katonai és nemzetbiztonsági célú terület vagy honvédelmi célú erdőterület területfelhasználási egységbe kell sorolni, és a működési területével érintett vízügyi igazgatási szervvel egyeztetve kell pontosítani;</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p w:rsidR="00873FC5" w:rsidRDefault="00873FC5" w:rsidP="000F1BF9">
      <w:pPr>
        <w:pStyle w:val="cf0agj"/>
        <w:spacing w:before="0" w:beforeAutospacing="0" w:after="0" w:afterAutospacing="0"/>
        <w:jc w:val="both"/>
        <w:rPr>
          <w:rFonts w:asciiTheme="minorHAnsi" w:hAnsiTheme="minorHAnsi" w:cs="Arial"/>
          <w:bCs/>
          <w:sz w:val="22"/>
          <w:szCs w:val="22"/>
        </w:rPr>
      </w:pPr>
      <w:r w:rsidRPr="00475BD1">
        <w:rPr>
          <w:rFonts w:asciiTheme="minorHAnsi" w:hAnsiTheme="minorHAnsi" w:cs="Arial"/>
          <w:bCs/>
          <w:sz w:val="22"/>
          <w:szCs w:val="22"/>
        </w:rPr>
        <w:t>d) a települési térség területén bármely települési területfelhasználási egység kijelölhető;</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p w:rsidR="00873FC5" w:rsidRDefault="00873FC5" w:rsidP="000F1BF9">
      <w:pPr>
        <w:pStyle w:val="cf0agj"/>
        <w:spacing w:before="0" w:beforeAutospacing="0" w:after="0" w:afterAutospacing="0"/>
        <w:jc w:val="both"/>
        <w:rPr>
          <w:rFonts w:asciiTheme="minorHAnsi" w:hAnsiTheme="minorHAnsi" w:cs="Arial"/>
          <w:bCs/>
          <w:sz w:val="22"/>
          <w:szCs w:val="22"/>
        </w:rPr>
      </w:pPr>
      <w:proofErr w:type="gramStart"/>
      <w:r w:rsidRPr="00475BD1">
        <w:rPr>
          <w:rFonts w:asciiTheme="minorHAnsi" w:hAnsiTheme="minorHAnsi" w:cs="Arial"/>
          <w:bCs/>
          <w:sz w:val="22"/>
          <w:szCs w:val="22"/>
        </w:rPr>
        <w:t>e</w:t>
      </w:r>
      <w:proofErr w:type="gramEnd"/>
      <w:r w:rsidRPr="00475BD1">
        <w:rPr>
          <w:rFonts w:asciiTheme="minorHAnsi" w:hAnsiTheme="minorHAnsi" w:cs="Arial"/>
          <w:bCs/>
          <w:sz w:val="22"/>
          <w:szCs w:val="22"/>
        </w:rPr>
        <w:t>) a sajátos területfelhasználású térség területét a terület tervezett felhasználásának megfelelően honvédelmi, különleges, közlekedési, erdő-, gazdasági vagy intézményterület települési területfelhasználási egységbe kell sorolni.</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bookmarkEnd w:id="4"/>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u w:val="single"/>
        </w:rPr>
      </w:pPr>
      <w:r w:rsidRPr="00475BD1">
        <w:rPr>
          <w:rFonts w:asciiTheme="minorHAnsi" w:hAnsiTheme="minorHAnsi" w:cs="Arial"/>
          <w:bCs/>
          <w:sz w:val="16"/>
          <w:szCs w:val="16"/>
          <w:u w:val="single"/>
        </w:rPr>
        <w:t>Az országos műszaki infrastruktúra-hálózatok és a műszaki infrastruktúra egyedi építményeinek elhelyezése</w:t>
      </w:r>
    </w:p>
    <w:p w:rsidR="00787C5D" w:rsidRPr="00475BD1" w:rsidRDefault="00EC71C9"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Területrendezési törvény 1</w:t>
      </w:r>
      <w:r w:rsidR="00787C5D" w:rsidRPr="00475BD1">
        <w:rPr>
          <w:rFonts w:asciiTheme="minorHAnsi" w:hAnsiTheme="minorHAnsi" w:cs="Arial"/>
          <w:bCs/>
          <w:sz w:val="16"/>
          <w:szCs w:val="16"/>
        </w:rPr>
        <w:t xml:space="preserve">4. § (1) </w:t>
      </w:r>
      <w:r w:rsidRPr="00475BD1">
        <w:rPr>
          <w:rFonts w:asciiTheme="minorHAnsi" w:hAnsiTheme="minorHAnsi" w:cs="Arial"/>
          <w:bCs/>
          <w:sz w:val="16"/>
          <w:szCs w:val="16"/>
        </w:rPr>
        <w:t>szerint a</w:t>
      </w:r>
      <w:r w:rsidR="00787C5D" w:rsidRPr="00475BD1">
        <w:rPr>
          <w:rFonts w:asciiTheme="minorHAnsi" w:hAnsiTheme="minorHAnsi" w:cs="Arial"/>
          <w:bCs/>
          <w:sz w:val="16"/>
          <w:szCs w:val="16"/>
        </w:rPr>
        <w:t xml:space="preserve">z országos közlekedési infrastruktúra-hálózatok és a műszaki infrastruktúra egyedi építményeinek térbeli rendjét és az országos jelentőségű építmények elhelyezkedését a </w:t>
      </w:r>
      <w:r w:rsidRPr="00475BD1">
        <w:rPr>
          <w:rFonts w:asciiTheme="minorHAnsi" w:hAnsiTheme="minorHAnsi" w:cs="Arial"/>
          <w:bCs/>
          <w:sz w:val="16"/>
          <w:szCs w:val="16"/>
        </w:rPr>
        <w:t xml:space="preserve">törvény </w:t>
      </w:r>
      <w:r w:rsidR="00787C5D" w:rsidRPr="00475BD1">
        <w:rPr>
          <w:rFonts w:asciiTheme="minorHAnsi" w:hAnsiTheme="minorHAnsi" w:cs="Arial"/>
          <w:bCs/>
          <w:sz w:val="16"/>
          <w:szCs w:val="16"/>
        </w:rPr>
        <w:t>2. melléklet</w:t>
      </w:r>
      <w:r w:rsidRPr="00475BD1">
        <w:rPr>
          <w:rFonts w:asciiTheme="minorHAnsi" w:hAnsiTheme="minorHAnsi" w:cs="Arial"/>
          <w:bCs/>
          <w:sz w:val="16"/>
          <w:szCs w:val="16"/>
        </w:rPr>
        <w:t>e</w:t>
      </w:r>
      <w:r w:rsidR="00787C5D" w:rsidRPr="00475BD1">
        <w:rPr>
          <w:rFonts w:asciiTheme="minorHAnsi" w:hAnsiTheme="minorHAnsi" w:cs="Arial"/>
          <w:bCs/>
          <w:sz w:val="16"/>
          <w:szCs w:val="16"/>
        </w:rPr>
        <w:t xml:space="preserve">, e térbeli rend szempontjából meghatározó települések felsorolását pedig a </w:t>
      </w:r>
      <w:r w:rsidRPr="00475BD1">
        <w:rPr>
          <w:rFonts w:asciiTheme="minorHAnsi" w:hAnsiTheme="minorHAnsi" w:cs="Arial"/>
          <w:bCs/>
          <w:sz w:val="16"/>
          <w:szCs w:val="16"/>
        </w:rPr>
        <w:t xml:space="preserve">törvény </w:t>
      </w:r>
      <w:r w:rsidR="00787C5D" w:rsidRPr="00475BD1">
        <w:rPr>
          <w:rFonts w:asciiTheme="minorHAnsi" w:hAnsiTheme="minorHAnsi" w:cs="Arial"/>
          <w:bCs/>
          <w:sz w:val="16"/>
          <w:szCs w:val="16"/>
        </w:rPr>
        <w:t>4/1-4/6. melléklet</w:t>
      </w:r>
      <w:r w:rsidRPr="00475BD1">
        <w:rPr>
          <w:rFonts w:asciiTheme="minorHAnsi" w:hAnsiTheme="minorHAnsi" w:cs="Arial"/>
          <w:bCs/>
          <w:sz w:val="16"/>
          <w:szCs w:val="16"/>
        </w:rPr>
        <w:t>e</w:t>
      </w:r>
      <w:r w:rsidR="00787C5D" w:rsidRPr="00475BD1">
        <w:rPr>
          <w:rFonts w:asciiTheme="minorHAnsi" w:hAnsiTheme="minorHAnsi" w:cs="Arial"/>
          <w:bCs/>
          <w:sz w:val="16"/>
          <w:szCs w:val="16"/>
        </w:rPr>
        <w:t xml:space="preserve"> tartalmazza.</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(2) A közút számozásának nem közlekedésfejlesztési célból történő megváltoztatása a 4/1. és a 2. melléklet tartalmát nem érinti.</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(3) Az 50 MW és annál nagyobb névleges teljesítőképességű erőművek elhelyezkedését a 2. melléklet, e térbeli rend szempontjából meghatározó települések felsorolását pedig a </w:t>
      </w:r>
      <w:r w:rsidR="00EC71C9" w:rsidRPr="00475BD1">
        <w:rPr>
          <w:rFonts w:asciiTheme="minorHAnsi" w:hAnsiTheme="minorHAnsi" w:cs="Arial"/>
          <w:bCs/>
          <w:sz w:val="16"/>
          <w:szCs w:val="16"/>
        </w:rPr>
        <w:t xml:space="preserve">törvény </w:t>
      </w:r>
      <w:r w:rsidRPr="00475BD1">
        <w:rPr>
          <w:rFonts w:asciiTheme="minorHAnsi" w:hAnsiTheme="minorHAnsi" w:cs="Arial"/>
          <w:bCs/>
          <w:sz w:val="16"/>
          <w:szCs w:val="16"/>
        </w:rPr>
        <w:t>4/7. melléklet tartalmazza.</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(4) A villamosenergia-átviteli hálózat távvezetékeit, továbbá a nemzetközi és hazai szénhidrogénszállító-vezetékek térbeli rendjét a 2. melléklet, e térbeli rend szempontjából meghatározó települések felsorolását pedig a </w:t>
      </w:r>
      <w:r w:rsidR="00EC71C9" w:rsidRPr="00475BD1">
        <w:rPr>
          <w:rFonts w:asciiTheme="minorHAnsi" w:hAnsiTheme="minorHAnsi" w:cs="Arial"/>
          <w:bCs/>
          <w:sz w:val="16"/>
          <w:szCs w:val="16"/>
        </w:rPr>
        <w:t xml:space="preserve">törvény </w:t>
      </w:r>
      <w:r w:rsidRPr="00475BD1">
        <w:rPr>
          <w:rFonts w:asciiTheme="minorHAnsi" w:hAnsiTheme="minorHAnsi" w:cs="Arial"/>
          <w:bCs/>
          <w:sz w:val="16"/>
          <w:szCs w:val="16"/>
        </w:rPr>
        <w:t>4/8. és a 4/9. melléklet tartalmazza.</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(5) Az országos vízi létesítmények térbeli rendjét a 2. melléklet, ezek felsorolását pedig a </w:t>
      </w:r>
      <w:r w:rsidR="007E78C6" w:rsidRPr="00475BD1">
        <w:rPr>
          <w:rFonts w:asciiTheme="minorHAnsi" w:hAnsiTheme="minorHAnsi" w:cs="Arial"/>
          <w:bCs/>
          <w:sz w:val="16"/>
          <w:szCs w:val="16"/>
        </w:rPr>
        <w:t xml:space="preserve">törvény </w:t>
      </w:r>
      <w:r w:rsidRPr="00475BD1">
        <w:rPr>
          <w:rFonts w:asciiTheme="minorHAnsi" w:hAnsiTheme="minorHAnsi" w:cs="Arial"/>
          <w:bCs/>
          <w:sz w:val="16"/>
          <w:szCs w:val="16"/>
        </w:rPr>
        <w:t>4/10. melléklet</w:t>
      </w:r>
      <w:r w:rsidR="007E78C6" w:rsidRPr="00475BD1">
        <w:rPr>
          <w:rFonts w:asciiTheme="minorHAnsi" w:hAnsiTheme="minorHAnsi" w:cs="Arial"/>
          <w:bCs/>
          <w:sz w:val="16"/>
          <w:szCs w:val="16"/>
        </w:rPr>
        <w:t>e</w:t>
      </w:r>
      <w:r w:rsidRPr="00475BD1">
        <w:rPr>
          <w:rFonts w:asciiTheme="minorHAnsi" w:hAnsiTheme="minorHAnsi" w:cs="Arial"/>
          <w:bCs/>
          <w:sz w:val="16"/>
          <w:szCs w:val="16"/>
        </w:rPr>
        <w:t xml:space="preserve"> tartalmazza.</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(6) Az országos hulladékgazdálkodási létesítmények térbeli rendjét a 2. melléklet, ezek felsorolását pedig a 4/11. melléklet tartalmazza.</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(7) Az országos kerékpárút-törzshálózat számozásának turisztikai célból való megváltoztatása a 4/5. és a 2. melléklet tartalmát nem érinti.</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(15. § (1) A kiemelt térségek, illetve a megyék területrendezési tervében</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proofErr w:type="gramStart"/>
      <w:r w:rsidRPr="00475BD1">
        <w:rPr>
          <w:rFonts w:asciiTheme="minorHAnsi" w:hAnsiTheme="minorHAnsi" w:cs="Arial"/>
          <w:bCs/>
          <w:sz w:val="16"/>
          <w:szCs w:val="16"/>
        </w:rPr>
        <w:t>a</w:t>
      </w:r>
      <w:proofErr w:type="gramEnd"/>
      <w:r w:rsidRPr="00475BD1">
        <w:rPr>
          <w:rFonts w:asciiTheme="minorHAnsi" w:hAnsiTheme="minorHAnsi" w:cs="Arial"/>
          <w:bCs/>
          <w:sz w:val="16"/>
          <w:szCs w:val="16"/>
        </w:rPr>
        <w:t>) az országos műszaki infrastruktúra-hálózatok és a műszaki infrastruktúra egyedi építményeinek helyét az Ország Szerkezeti Tervében meghatározott térbeli rend figyelembevételével kell meghatározni,</w:t>
      </w:r>
    </w:p>
    <w:p w:rsidR="00787C5D" w:rsidRPr="00475BD1" w:rsidRDefault="00787C5D"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b) az országos műszaki infrastruktúra-hálózatoknak az Ország Szerkezeti Tervében megállapított nyomvonalától és a térbeli rendtől az adott műszaki infrastruktúra kijelölése tekintetében feladat- és hatáskörrel rendelkező miniszter egyetértése esetén lehet eltérni.</w:t>
      </w:r>
    </w:p>
    <w:p w:rsidR="00C21078" w:rsidRPr="00475BD1" w:rsidRDefault="00C21078" w:rsidP="00787C5D">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p>
    <w:p w:rsidR="00787C5D" w:rsidRDefault="00787C5D" w:rsidP="000F1BF9">
      <w:pPr>
        <w:pStyle w:val="cf0agj"/>
        <w:keepNext/>
        <w:spacing w:before="0" w:beforeAutospacing="0" w:after="0" w:afterAutospacing="0"/>
        <w:jc w:val="both"/>
        <w:rPr>
          <w:rFonts w:asciiTheme="minorHAnsi" w:hAnsiTheme="minorHAnsi" w:cs="Arial"/>
          <w:bCs/>
          <w:sz w:val="22"/>
          <w:szCs w:val="22"/>
        </w:rPr>
      </w:pPr>
      <w:r w:rsidRPr="000F1BF9">
        <w:rPr>
          <w:rFonts w:asciiTheme="minorHAnsi" w:hAnsiTheme="minorHAnsi" w:cs="Arial"/>
          <w:bCs/>
          <w:sz w:val="22"/>
          <w:szCs w:val="22"/>
        </w:rPr>
        <w:lastRenderedPageBreak/>
        <w:t>(</w:t>
      </w:r>
      <w:r w:rsidR="007E78C6" w:rsidRPr="000F1BF9">
        <w:rPr>
          <w:rFonts w:asciiTheme="minorHAnsi" w:hAnsiTheme="minorHAnsi" w:cs="Arial"/>
          <w:bCs/>
          <w:sz w:val="22"/>
          <w:szCs w:val="22"/>
        </w:rPr>
        <w:t>4</w:t>
      </w:r>
      <w:r w:rsidRPr="000F1BF9">
        <w:rPr>
          <w:rFonts w:asciiTheme="minorHAnsi" w:hAnsiTheme="minorHAnsi" w:cs="Arial"/>
          <w:bCs/>
          <w:sz w:val="22"/>
          <w:szCs w:val="22"/>
        </w:rPr>
        <w:t>) A településrendezési eszközökben</w:t>
      </w:r>
    </w:p>
    <w:p w:rsidR="000F1BF9" w:rsidRPr="000F1BF9" w:rsidRDefault="000F1BF9" w:rsidP="000F1BF9">
      <w:pPr>
        <w:pStyle w:val="cf0agj"/>
        <w:keepNext/>
        <w:spacing w:before="0" w:beforeAutospacing="0" w:after="0" w:afterAutospacing="0"/>
        <w:jc w:val="both"/>
        <w:rPr>
          <w:rFonts w:asciiTheme="minorHAnsi" w:hAnsiTheme="minorHAnsi" w:cs="Arial"/>
          <w:bCs/>
          <w:sz w:val="22"/>
          <w:szCs w:val="22"/>
        </w:rPr>
      </w:pPr>
    </w:p>
    <w:p w:rsidR="00787C5D" w:rsidRDefault="000F1BF9" w:rsidP="000F1BF9">
      <w:pPr>
        <w:pStyle w:val="cf0agj"/>
        <w:keepNext/>
        <w:spacing w:before="0" w:beforeAutospacing="0" w:after="0" w:afterAutospacing="0"/>
        <w:jc w:val="both"/>
        <w:rPr>
          <w:rFonts w:asciiTheme="minorHAnsi" w:hAnsiTheme="minorHAnsi" w:cs="Arial"/>
          <w:bCs/>
          <w:sz w:val="22"/>
          <w:szCs w:val="22"/>
        </w:rPr>
      </w:pPr>
      <w:bookmarkStart w:id="5" w:name="_Hlk3299620"/>
      <w:proofErr w:type="gramStart"/>
      <w:r>
        <w:rPr>
          <w:rFonts w:asciiTheme="minorHAnsi" w:hAnsiTheme="minorHAnsi" w:cs="Arial"/>
          <w:bCs/>
          <w:sz w:val="22"/>
          <w:szCs w:val="22"/>
        </w:rPr>
        <w:t>a</w:t>
      </w:r>
      <w:proofErr w:type="gramEnd"/>
      <w:r>
        <w:rPr>
          <w:rFonts w:asciiTheme="minorHAnsi" w:hAnsiTheme="minorHAnsi" w:cs="Arial"/>
          <w:bCs/>
          <w:sz w:val="22"/>
          <w:szCs w:val="22"/>
        </w:rPr>
        <w:t xml:space="preserve">) </w:t>
      </w:r>
      <w:r w:rsidR="00787C5D" w:rsidRPr="00475BD1">
        <w:rPr>
          <w:rFonts w:asciiTheme="minorHAnsi" w:hAnsiTheme="minorHAnsi" w:cs="Arial"/>
          <w:bCs/>
          <w:sz w:val="22"/>
          <w:szCs w:val="22"/>
        </w:rPr>
        <w:t>az országos és térségi műszaki infrastruktúra-hálózatok és a műszaki infrastruktúra egyedi építményeinek helyét a megyei területrendezési tervekben meghatározott térbeli rend figyelembevételével kell meghatározni,</w:t>
      </w:r>
    </w:p>
    <w:p w:rsidR="000F1BF9" w:rsidRPr="00475BD1" w:rsidRDefault="000F1BF9" w:rsidP="000F1BF9">
      <w:pPr>
        <w:pStyle w:val="cf0agj"/>
        <w:spacing w:before="0" w:beforeAutospacing="0" w:after="0" w:afterAutospacing="0"/>
        <w:jc w:val="both"/>
        <w:rPr>
          <w:rFonts w:asciiTheme="minorHAnsi" w:hAnsiTheme="minorHAnsi" w:cs="Arial"/>
          <w:bCs/>
          <w:sz w:val="22"/>
          <w:szCs w:val="22"/>
        </w:rPr>
      </w:pPr>
    </w:p>
    <w:p w:rsidR="00787C5D" w:rsidRDefault="000F1BF9" w:rsidP="000F1BF9">
      <w:pPr>
        <w:pStyle w:val="cf0agj"/>
        <w:spacing w:before="0" w:beforeAutospacing="0" w:after="0" w:afterAutospacing="0"/>
        <w:jc w:val="both"/>
        <w:rPr>
          <w:rFonts w:asciiTheme="minorHAnsi" w:hAnsiTheme="minorHAnsi" w:cs="Arial"/>
          <w:bCs/>
          <w:sz w:val="22"/>
          <w:szCs w:val="22"/>
        </w:rPr>
      </w:pPr>
      <w:r>
        <w:rPr>
          <w:rFonts w:asciiTheme="minorHAnsi" w:hAnsiTheme="minorHAnsi" w:cs="Arial"/>
          <w:bCs/>
          <w:sz w:val="22"/>
          <w:szCs w:val="22"/>
        </w:rPr>
        <w:t xml:space="preserve">b) </w:t>
      </w:r>
      <w:r w:rsidR="00787C5D" w:rsidRPr="00475BD1">
        <w:rPr>
          <w:rFonts w:asciiTheme="minorHAnsi" w:hAnsiTheme="minorHAnsi" w:cs="Arial"/>
          <w:bCs/>
          <w:sz w:val="22"/>
          <w:szCs w:val="22"/>
        </w:rPr>
        <w:t>az országos és térségi műszaki infrastruktúra-hálózatok nyomvonala a településrendezési eszközök egyeztetési eljárásában részt vevő, az egyeztetés tárgyát képező infrastruktúra elem vonatkozásában az adott egyeztetési szakterületet képviselő államigazgatási szerv hozzájárulása, és az egyéb érintett szakterületet képviselő államigazgatási szerv egyetértése esetén térhet el a kiemelt térségi, illetve megyei területrendezési tervek szerkezeti tervében megállapított nyomvonalváltozattól és azok térbeli rendjétől.</w:t>
      </w:r>
    </w:p>
    <w:p w:rsidR="000F1BF9" w:rsidRDefault="000F1BF9" w:rsidP="000F1BF9">
      <w:pPr>
        <w:pStyle w:val="cf0agj"/>
        <w:spacing w:before="0" w:beforeAutospacing="0" w:after="0" w:afterAutospacing="0"/>
        <w:jc w:val="both"/>
        <w:rPr>
          <w:rFonts w:asciiTheme="minorHAnsi" w:hAnsiTheme="minorHAnsi" w:cs="Arial"/>
          <w:bCs/>
          <w:sz w:val="22"/>
          <w:szCs w:val="22"/>
        </w:rPr>
      </w:pPr>
    </w:p>
    <w:p w:rsidR="00787C5D" w:rsidRDefault="000F1BF9" w:rsidP="000F1BF9">
      <w:pPr>
        <w:pStyle w:val="cf0agj"/>
        <w:spacing w:before="0" w:beforeAutospacing="0" w:after="0" w:afterAutospacing="0"/>
        <w:jc w:val="both"/>
        <w:rPr>
          <w:rFonts w:asciiTheme="minorHAnsi" w:hAnsiTheme="minorHAnsi" w:cs="Arial"/>
          <w:bCs/>
          <w:sz w:val="22"/>
          <w:szCs w:val="22"/>
        </w:rPr>
      </w:pPr>
      <w:r>
        <w:rPr>
          <w:rFonts w:asciiTheme="minorHAnsi" w:hAnsiTheme="minorHAnsi" w:cs="Arial"/>
          <w:bCs/>
          <w:sz w:val="22"/>
          <w:szCs w:val="22"/>
        </w:rPr>
        <w:t xml:space="preserve">c) </w:t>
      </w:r>
      <w:r w:rsidR="00787C5D" w:rsidRPr="00475BD1">
        <w:rPr>
          <w:rFonts w:asciiTheme="minorHAnsi" w:hAnsiTheme="minorHAnsi" w:cs="Arial"/>
          <w:bCs/>
          <w:sz w:val="22"/>
          <w:szCs w:val="22"/>
        </w:rPr>
        <w:t>Az országos és térségi műszaki infrastruktúra-hálózatok nyomvonalának meghatározásánál biztosítani kell a szomszédos megyék és települések határán a folyamatos kapcsolódás lehetőségét.</w:t>
      </w:r>
    </w:p>
    <w:bookmarkEnd w:id="5"/>
    <w:p w:rsidR="00787C5D" w:rsidRPr="00475BD1" w:rsidRDefault="00787C5D" w:rsidP="00C9146B">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A megyei területrendezési tervben szereplő regionális és egyéb vasúti pályák közül azok területét, amelyen a közszolgáltatás szünetel vagy megszűnt, a településszerkezeti tervben beépítésre nem szánt közlekedési terület területfelhasználási egységbe kell sorolni.</w:t>
      </w:r>
    </w:p>
    <w:p w:rsidR="00787C5D" w:rsidRPr="00475BD1" w:rsidRDefault="00787C5D" w:rsidP="00C9146B">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(2) A közlekedési, az elektronikus hírközlési, továbbá az energetikai vonalas infrastruktúra-hálózatok erdőkön áthaladó szakaszainak építési területén a forgalom lebonyolítását és biztonságát, az elektronikus hírközlés működését, illetve a villamos energia és más energiahordozók továbbítását közvetlenül szolgáló építmények helyezhetők el.</w:t>
      </w:r>
    </w:p>
    <w:p w:rsidR="00787C5D" w:rsidRPr="00475BD1" w:rsidRDefault="00E02CBA" w:rsidP="00C9146B">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A területrendezési törvény </w:t>
      </w:r>
      <w:r w:rsidR="00787C5D" w:rsidRPr="00475BD1">
        <w:rPr>
          <w:rFonts w:asciiTheme="minorHAnsi" w:hAnsiTheme="minorHAnsi" w:cs="Arial"/>
          <w:bCs/>
          <w:sz w:val="16"/>
          <w:szCs w:val="16"/>
        </w:rPr>
        <w:t xml:space="preserve">17. § (1) </w:t>
      </w:r>
      <w:r w:rsidRPr="00475BD1">
        <w:rPr>
          <w:rFonts w:asciiTheme="minorHAnsi" w:hAnsiTheme="minorHAnsi" w:cs="Arial"/>
          <w:bCs/>
          <w:sz w:val="16"/>
          <w:szCs w:val="16"/>
        </w:rPr>
        <w:t>értelmében a</w:t>
      </w:r>
      <w:r w:rsidR="00787C5D" w:rsidRPr="00475BD1">
        <w:rPr>
          <w:rFonts w:asciiTheme="minorHAnsi" w:hAnsiTheme="minorHAnsi" w:cs="Arial"/>
          <w:bCs/>
          <w:sz w:val="16"/>
          <w:szCs w:val="16"/>
        </w:rPr>
        <w:t xml:space="preserve"> 4/4-4/6. és 4/11. mellékletekben szereplő országos műszaki infrastruktúra-hálózatok elemeit és az egyedi építményeket az ott felsorolt, a térbeli rend szempontjából meghatározó települések közigazgatási területét érintve, az országos, a kiemelt térségi és a megyei szerkezeti terv, valamint a településszerkezeti terv figyelembevételével, az engedélyezési eljárás során felmerülő ágazati szempontok és követelmények miatt szükséges korrekciókkal kell megvalósítani.</w:t>
      </w:r>
    </w:p>
    <w:p w:rsidR="00787C5D" w:rsidRPr="00475BD1" w:rsidRDefault="00787C5D" w:rsidP="00C9146B">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(2) </w:t>
      </w:r>
      <w:proofErr w:type="gramStart"/>
      <w:r w:rsidRPr="00475BD1">
        <w:rPr>
          <w:rFonts w:asciiTheme="minorHAnsi" w:hAnsiTheme="minorHAnsi" w:cs="Arial"/>
          <w:bCs/>
          <w:sz w:val="16"/>
          <w:szCs w:val="16"/>
        </w:rPr>
        <w:t>A 4/1-4/3. mellékletekben szereplő országos műszaki infrastruktúra-hálózatok elemeit és az egyedi építményeket az ott felsorolt, a térbeli rend szempontjából meghatározó települések közigazgatási területét - térség esetén a megjelölt település közigazgatási területét vagy annak 10 km-es körzetét - érintve, az országos, a kiemelt térségi és a megyei szerkezeti terv, valamint a településszerkezeti terv figyelembevételével, az engedélyezési eljárás során felmerülő ágazati szempontok és követelmények miatt szükséges korrekciókkal kell megvalósítani.</w:t>
      </w:r>
      <w:proofErr w:type="gramEnd"/>
    </w:p>
    <w:p w:rsidR="00787C5D" w:rsidRPr="00475BD1" w:rsidRDefault="00787C5D" w:rsidP="00C9146B">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 xml:space="preserve">(3) </w:t>
      </w:r>
      <w:proofErr w:type="gramStart"/>
      <w:r w:rsidRPr="00475BD1">
        <w:rPr>
          <w:rFonts w:asciiTheme="minorHAnsi" w:hAnsiTheme="minorHAnsi" w:cs="Arial"/>
          <w:bCs/>
          <w:sz w:val="16"/>
          <w:szCs w:val="16"/>
        </w:rPr>
        <w:t>A 4/5. és 4/7-4/9. mellékletekben szereplő országos műszaki infrastruktúra-hálózatok elemeit és az egyedi építményeket az ott felsorolt, a térbeli rend szempontjából meghatározó települések közigazgatási területét - térség esetén a megjelölt település közigazgatási területét vagy annak 25 km-es körzetét - érintve, az országos, a kiemelt térségi és megyei szerkezeti terv, valamint a településszerkezeti terv figyelembevételével, az engedélyezési eljárás során felmerülő ágazati szempontok és követelmények miatt szükséges korrekciókkal kell megvalósítani.</w:t>
      </w:r>
      <w:proofErr w:type="gramEnd"/>
    </w:p>
    <w:p w:rsidR="00787C5D" w:rsidRPr="00475BD1" w:rsidRDefault="00787C5D" w:rsidP="00C21078">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6"/>
          <w:szCs w:val="16"/>
        </w:rPr>
      </w:pPr>
      <w:r w:rsidRPr="00475BD1">
        <w:rPr>
          <w:rFonts w:asciiTheme="minorHAnsi" w:hAnsiTheme="minorHAnsi" w:cs="Arial"/>
          <w:bCs/>
          <w:sz w:val="16"/>
          <w:szCs w:val="16"/>
        </w:rPr>
        <w:t>(4) A 4/10. melléklet 1. pontjában szereplő VTT-tározókat az ott felsorolt települések közigazgatási területét - térség esetén a megjelölt települések közigazgatási területét vagy annak 25 km-es körzetét - érintve, az országos és a megyei szerkezeti terv, valamint a településszerkezeti terv figyelembevételével, az engedélyezési eljárás során felmerülő ágazati szempontok és követelmények miatt szükséges korrekciókkal kell megvalósítani.</w:t>
      </w:r>
    </w:p>
    <w:p w:rsidR="00517F60" w:rsidRPr="00475BD1" w:rsidRDefault="00517F60" w:rsidP="00517F60">
      <w:pPr>
        <w:keepNext/>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III. fejezet</w:t>
      </w:r>
    </w:p>
    <w:p w:rsidR="00517F60" w:rsidRPr="00475BD1" w:rsidRDefault="00517F60" w:rsidP="00517F60">
      <w:pPr>
        <w:keepNext/>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TÉRSÉGI ÖVEZETI SZABÁLYOK</w:t>
      </w:r>
    </w:p>
    <w:p w:rsidR="00517F60" w:rsidRPr="00475BD1" w:rsidRDefault="00517F60" w:rsidP="00517F60">
      <w:pPr>
        <w:keepNext/>
        <w:autoSpaceDE w:val="0"/>
        <w:autoSpaceDN w:val="0"/>
        <w:adjustRightInd w:val="0"/>
        <w:jc w:val="both"/>
        <w:rPr>
          <w:rFonts w:asciiTheme="minorHAnsi" w:hAnsiTheme="minorHAnsi" w:cs="Arial"/>
          <w:b/>
          <w:bCs/>
          <w:sz w:val="22"/>
        </w:rPr>
      </w:pPr>
    </w:p>
    <w:p w:rsidR="00517F60" w:rsidRPr="000F1BF9" w:rsidRDefault="00517F60" w:rsidP="00517F60">
      <w:pPr>
        <w:keepNext/>
        <w:autoSpaceDE w:val="0"/>
        <w:autoSpaceDN w:val="0"/>
        <w:adjustRightInd w:val="0"/>
        <w:jc w:val="both"/>
        <w:rPr>
          <w:rFonts w:asciiTheme="minorHAnsi" w:hAnsiTheme="minorHAnsi" w:cs="Arial"/>
          <w:sz w:val="22"/>
        </w:rPr>
      </w:pPr>
      <w:r w:rsidRPr="00475BD1">
        <w:rPr>
          <w:rFonts w:asciiTheme="minorHAnsi" w:hAnsiTheme="minorHAnsi" w:cs="Arial"/>
          <w:bCs/>
          <w:sz w:val="22"/>
        </w:rPr>
        <w:t xml:space="preserve">4. § </w:t>
      </w:r>
      <w:r w:rsidR="000F1BF9">
        <w:rPr>
          <w:rFonts w:asciiTheme="minorHAnsi" w:hAnsiTheme="minorHAnsi" w:cs="Arial"/>
          <w:bCs/>
          <w:sz w:val="22"/>
        </w:rPr>
        <w:t>(</w:t>
      </w:r>
      <w:r w:rsidRPr="00475BD1">
        <w:rPr>
          <w:rFonts w:asciiTheme="minorHAnsi" w:hAnsiTheme="minorHAnsi" w:cs="Arial"/>
          <w:sz w:val="22"/>
        </w:rPr>
        <w:t>1</w:t>
      </w:r>
      <w:r w:rsidR="000F1BF9">
        <w:rPr>
          <w:rFonts w:asciiTheme="minorHAnsi" w:hAnsiTheme="minorHAnsi" w:cs="Arial"/>
          <w:sz w:val="22"/>
        </w:rPr>
        <w:t>)</w:t>
      </w:r>
      <w:r w:rsidRPr="00475BD1">
        <w:rPr>
          <w:rFonts w:asciiTheme="minorHAnsi" w:hAnsiTheme="minorHAnsi" w:cs="Arial"/>
          <w:sz w:val="22"/>
        </w:rPr>
        <w:t xml:space="preserve"> </w:t>
      </w:r>
      <w:bookmarkStart w:id="6" w:name="_Hlk3299674"/>
      <w:r w:rsidRPr="00475BD1">
        <w:rPr>
          <w:rFonts w:asciiTheme="minorHAnsi" w:hAnsiTheme="minorHAnsi" w:cs="Arial"/>
          <w:sz w:val="22"/>
        </w:rPr>
        <w:t xml:space="preserve">A megye Térségi Övezeteinek területét M=1:100.000 méretarányban a </w:t>
      </w:r>
      <w:r w:rsidRPr="00475BD1">
        <w:rPr>
          <w:rFonts w:asciiTheme="minorHAnsi" w:hAnsiTheme="minorHAnsi" w:cs="Arial"/>
          <w:iCs/>
          <w:sz w:val="22"/>
        </w:rPr>
        <w:t>rendelet 3.1</w:t>
      </w:r>
      <w:r w:rsidRPr="003855AE">
        <w:rPr>
          <w:rFonts w:asciiTheme="minorHAnsi" w:hAnsiTheme="minorHAnsi" w:cs="Arial"/>
          <w:iCs/>
          <w:sz w:val="22"/>
        </w:rPr>
        <w:t>.-3.</w:t>
      </w:r>
      <w:r w:rsidR="003855AE" w:rsidRPr="003855AE">
        <w:rPr>
          <w:rFonts w:asciiTheme="minorHAnsi" w:hAnsiTheme="minorHAnsi" w:cs="Arial"/>
          <w:iCs/>
          <w:sz w:val="22"/>
        </w:rPr>
        <w:t>16</w:t>
      </w:r>
      <w:r w:rsidRPr="003855AE">
        <w:rPr>
          <w:rFonts w:asciiTheme="minorHAnsi" w:hAnsiTheme="minorHAnsi" w:cs="Arial"/>
          <w:iCs/>
          <w:sz w:val="22"/>
        </w:rPr>
        <w:t>.</w:t>
      </w:r>
      <w:r w:rsidRPr="00475BD1">
        <w:rPr>
          <w:rFonts w:asciiTheme="minorHAnsi" w:hAnsiTheme="minorHAnsi" w:cs="Arial"/>
          <w:iCs/>
          <w:sz w:val="22"/>
        </w:rPr>
        <w:t xml:space="preserve"> </w:t>
      </w:r>
      <w:r w:rsidRPr="000F1BF9">
        <w:rPr>
          <w:rFonts w:asciiTheme="minorHAnsi" w:hAnsiTheme="minorHAnsi" w:cs="Arial"/>
          <w:iCs/>
          <w:sz w:val="22"/>
        </w:rPr>
        <w:t xml:space="preserve">mellékletei </w:t>
      </w:r>
      <w:r w:rsidRPr="000F1BF9">
        <w:rPr>
          <w:rFonts w:asciiTheme="minorHAnsi" w:hAnsiTheme="minorHAnsi" w:cs="Arial"/>
          <w:sz w:val="22"/>
        </w:rPr>
        <w:t>tartalmazzák az alábbiak szerin</w:t>
      </w:r>
      <w:bookmarkEnd w:id="6"/>
      <w:r w:rsidRPr="000F1BF9">
        <w:rPr>
          <w:rFonts w:asciiTheme="minorHAnsi" w:hAnsiTheme="minorHAnsi" w:cs="Arial"/>
          <w:sz w:val="22"/>
        </w:rPr>
        <w:t>t</w:t>
      </w:r>
    </w:p>
    <w:p w:rsidR="00E516E1" w:rsidRPr="00475BD1" w:rsidRDefault="00E516E1" w:rsidP="000F1BF9">
      <w:pPr>
        <w:pStyle w:val="Cmsor3"/>
        <w:keepNext w:val="0"/>
        <w:numPr>
          <w:ilvl w:val="0"/>
          <w:numId w:val="0"/>
        </w:numPr>
        <w:rPr>
          <w:rFonts w:asciiTheme="minorHAnsi" w:hAnsiTheme="minorHAnsi"/>
          <w:szCs w:val="22"/>
          <w:highlight w:val="yellow"/>
          <w:u w:val="none"/>
        </w:rPr>
      </w:pPr>
      <w:bookmarkStart w:id="7" w:name="_Hlk1477920"/>
    </w:p>
    <w:p w:rsidR="00E516E1" w:rsidRPr="000F1BF9" w:rsidRDefault="00E516E1" w:rsidP="000F1BF9">
      <w:pPr>
        <w:pStyle w:val="Cmsor3"/>
        <w:keepNext w:val="0"/>
        <w:numPr>
          <w:ilvl w:val="0"/>
          <w:numId w:val="0"/>
        </w:numPr>
        <w:ind w:left="3"/>
        <w:rPr>
          <w:rFonts w:asciiTheme="minorHAnsi" w:hAnsiTheme="minorHAnsi"/>
          <w:b w:val="0"/>
          <w:szCs w:val="22"/>
        </w:rPr>
      </w:pPr>
      <w:r w:rsidRPr="000F1BF9">
        <w:rPr>
          <w:rFonts w:asciiTheme="minorHAnsi" w:hAnsiTheme="minorHAnsi"/>
          <w:b w:val="0"/>
          <w:szCs w:val="22"/>
        </w:rPr>
        <w:t>Az országos övezetek a következők:</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1. </w:t>
      </w:r>
      <w:r w:rsidR="00B70D7C" w:rsidRPr="00475BD1">
        <w:rPr>
          <w:rFonts w:asciiTheme="minorHAnsi" w:hAnsiTheme="minorHAnsi"/>
          <w:b w:val="0"/>
          <w:szCs w:val="22"/>
          <w:u w:val="none"/>
        </w:rPr>
        <w:t>Ö</w:t>
      </w:r>
      <w:r w:rsidR="00E516E1" w:rsidRPr="00475BD1">
        <w:rPr>
          <w:rFonts w:asciiTheme="minorHAnsi" w:hAnsiTheme="minorHAnsi"/>
          <w:b w:val="0"/>
          <w:szCs w:val="22"/>
          <w:u w:val="none"/>
        </w:rPr>
        <w:t>kológiai hálózat magterületének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2.</w:t>
      </w:r>
      <w:r w:rsidR="00B70D7C" w:rsidRPr="00475BD1">
        <w:rPr>
          <w:rFonts w:asciiTheme="minorHAnsi" w:hAnsiTheme="minorHAnsi"/>
          <w:b w:val="0"/>
          <w:szCs w:val="22"/>
          <w:u w:val="none"/>
        </w:rPr>
        <w:t>Ö</w:t>
      </w:r>
      <w:r w:rsidR="00E516E1" w:rsidRPr="00475BD1">
        <w:rPr>
          <w:rFonts w:asciiTheme="minorHAnsi" w:hAnsiTheme="minorHAnsi"/>
          <w:b w:val="0"/>
          <w:szCs w:val="22"/>
          <w:u w:val="none"/>
        </w:rPr>
        <w:t>kológiai hálózat ökológiai folyosójának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3. </w:t>
      </w:r>
      <w:r w:rsidR="00B70D7C" w:rsidRPr="00475BD1">
        <w:rPr>
          <w:rFonts w:asciiTheme="minorHAnsi" w:hAnsiTheme="minorHAnsi"/>
          <w:b w:val="0"/>
          <w:szCs w:val="22"/>
          <w:u w:val="none"/>
        </w:rPr>
        <w:t>Ö</w:t>
      </w:r>
      <w:r w:rsidR="00E516E1" w:rsidRPr="00475BD1">
        <w:rPr>
          <w:rFonts w:asciiTheme="minorHAnsi" w:hAnsiTheme="minorHAnsi"/>
          <w:b w:val="0"/>
          <w:szCs w:val="22"/>
          <w:u w:val="none"/>
        </w:rPr>
        <w:t>kológiai hálózat pufferterületének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4. </w:t>
      </w:r>
      <w:r w:rsidR="00B70D7C" w:rsidRPr="00475BD1">
        <w:rPr>
          <w:rFonts w:asciiTheme="minorHAnsi" w:hAnsiTheme="minorHAnsi"/>
          <w:b w:val="0"/>
          <w:szCs w:val="22"/>
          <w:u w:val="none"/>
        </w:rPr>
        <w:t>K</w:t>
      </w:r>
      <w:r w:rsidR="00E516E1" w:rsidRPr="00475BD1">
        <w:rPr>
          <w:rFonts w:asciiTheme="minorHAnsi" w:hAnsiTheme="minorHAnsi"/>
          <w:b w:val="0"/>
          <w:szCs w:val="22"/>
          <w:u w:val="none"/>
        </w:rPr>
        <w:t>iváló termőhelyi adottságú szántók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5. </w:t>
      </w:r>
      <w:r w:rsidR="00B70D7C" w:rsidRPr="00475BD1">
        <w:rPr>
          <w:rFonts w:asciiTheme="minorHAnsi" w:hAnsiTheme="minorHAnsi"/>
          <w:b w:val="0"/>
          <w:szCs w:val="22"/>
          <w:u w:val="none"/>
        </w:rPr>
        <w:t>J</w:t>
      </w:r>
      <w:r w:rsidR="00E516E1" w:rsidRPr="00475BD1">
        <w:rPr>
          <w:rFonts w:asciiTheme="minorHAnsi" w:hAnsiTheme="minorHAnsi"/>
          <w:b w:val="0"/>
          <w:szCs w:val="22"/>
          <w:u w:val="none"/>
        </w:rPr>
        <w:t>ó termőhelyi adottságú szántók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lastRenderedPageBreak/>
        <w:t>3.</w:t>
      </w:r>
      <w:r w:rsidR="00E516E1" w:rsidRPr="00475BD1">
        <w:rPr>
          <w:rFonts w:asciiTheme="minorHAnsi" w:hAnsiTheme="minorHAnsi"/>
          <w:b w:val="0"/>
          <w:szCs w:val="22"/>
          <w:u w:val="none"/>
        </w:rPr>
        <w:t xml:space="preserve">6. </w:t>
      </w:r>
      <w:r w:rsidR="00B70D7C" w:rsidRPr="00475BD1">
        <w:rPr>
          <w:rFonts w:asciiTheme="minorHAnsi" w:hAnsiTheme="minorHAnsi"/>
          <w:b w:val="0"/>
          <w:szCs w:val="22"/>
          <w:u w:val="none"/>
        </w:rPr>
        <w:t>Er</w:t>
      </w:r>
      <w:r w:rsidR="00E516E1" w:rsidRPr="00475BD1">
        <w:rPr>
          <w:rFonts w:asciiTheme="minorHAnsi" w:hAnsiTheme="minorHAnsi"/>
          <w:b w:val="0"/>
          <w:szCs w:val="22"/>
          <w:u w:val="none"/>
        </w:rPr>
        <w:t>dők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7. </w:t>
      </w:r>
      <w:r w:rsidR="00B70D7C" w:rsidRPr="00475BD1">
        <w:rPr>
          <w:rFonts w:asciiTheme="minorHAnsi" w:hAnsiTheme="minorHAnsi"/>
          <w:b w:val="0"/>
          <w:szCs w:val="22"/>
          <w:u w:val="none"/>
        </w:rPr>
        <w:t>E</w:t>
      </w:r>
      <w:r w:rsidR="00E516E1" w:rsidRPr="00475BD1">
        <w:rPr>
          <w:rFonts w:asciiTheme="minorHAnsi" w:hAnsiTheme="minorHAnsi"/>
          <w:b w:val="0"/>
          <w:szCs w:val="22"/>
          <w:u w:val="none"/>
        </w:rPr>
        <w:t>rdőtelepítésre javasolt terület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8. </w:t>
      </w:r>
      <w:r w:rsidR="00B70D7C" w:rsidRPr="00475BD1">
        <w:rPr>
          <w:rFonts w:asciiTheme="minorHAnsi" w:hAnsiTheme="minorHAnsi"/>
          <w:b w:val="0"/>
          <w:szCs w:val="22"/>
          <w:u w:val="none"/>
        </w:rPr>
        <w:t>T</w:t>
      </w:r>
      <w:r w:rsidR="00E516E1" w:rsidRPr="00475BD1">
        <w:rPr>
          <w:rFonts w:asciiTheme="minorHAnsi" w:hAnsiTheme="minorHAnsi"/>
          <w:b w:val="0"/>
          <w:szCs w:val="22"/>
          <w:u w:val="none"/>
        </w:rPr>
        <w:t>ájképvédelmi terület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9. </w:t>
      </w:r>
      <w:r w:rsidR="00B70D7C" w:rsidRPr="00475BD1">
        <w:rPr>
          <w:rFonts w:asciiTheme="minorHAnsi" w:hAnsiTheme="minorHAnsi"/>
          <w:b w:val="0"/>
          <w:szCs w:val="22"/>
          <w:u w:val="none"/>
        </w:rPr>
        <w:t>V</w:t>
      </w:r>
      <w:r w:rsidR="00E516E1" w:rsidRPr="00475BD1">
        <w:rPr>
          <w:rFonts w:asciiTheme="minorHAnsi" w:hAnsiTheme="minorHAnsi"/>
          <w:b w:val="0"/>
          <w:szCs w:val="22"/>
          <w:u w:val="none"/>
        </w:rPr>
        <w:t>ilágörökségi és világörökségi várományos területek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10. </w:t>
      </w:r>
      <w:r w:rsidR="00B70D7C" w:rsidRPr="00475BD1">
        <w:rPr>
          <w:rFonts w:asciiTheme="minorHAnsi" w:hAnsiTheme="minorHAnsi"/>
          <w:b w:val="0"/>
          <w:szCs w:val="22"/>
          <w:u w:val="none"/>
        </w:rPr>
        <w:t>V</w:t>
      </w:r>
      <w:r w:rsidR="00E516E1" w:rsidRPr="00475BD1">
        <w:rPr>
          <w:rFonts w:asciiTheme="minorHAnsi" w:hAnsiTheme="minorHAnsi"/>
          <w:b w:val="0"/>
          <w:szCs w:val="22"/>
          <w:u w:val="none"/>
        </w:rPr>
        <w:t>ízminőség-védelmi terület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 xml:space="preserve">11. </w:t>
      </w:r>
      <w:r w:rsidR="00B70D7C" w:rsidRPr="00475BD1">
        <w:rPr>
          <w:rFonts w:asciiTheme="minorHAnsi" w:hAnsiTheme="minorHAnsi"/>
          <w:b w:val="0"/>
          <w:szCs w:val="22"/>
          <w:u w:val="none"/>
        </w:rPr>
        <w:t>N</w:t>
      </w:r>
      <w:r w:rsidR="00E516E1" w:rsidRPr="00475BD1">
        <w:rPr>
          <w:rFonts w:asciiTheme="minorHAnsi" w:hAnsiTheme="minorHAnsi"/>
          <w:b w:val="0"/>
          <w:szCs w:val="22"/>
          <w:u w:val="none"/>
        </w:rPr>
        <w:t>agyvízi meder övezete,</w:t>
      </w:r>
    </w:p>
    <w:p w:rsidR="00E516E1" w:rsidRPr="00475BD1" w:rsidRDefault="003855AE" w:rsidP="00856174">
      <w:pPr>
        <w:pStyle w:val="Cmsor3"/>
        <w:keepNext w:val="0"/>
        <w:numPr>
          <w:ilvl w:val="0"/>
          <w:numId w:val="0"/>
        </w:numPr>
        <w:ind w:left="3"/>
        <w:rPr>
          <w:rFonts w:asciiTheme="minorHAnsi" w:hAnsiTheme="minorHAnsi"/>
          <w:b w:val="0"/>
          <w:szCs w:val="22"/>
          <w:u w:val="none"/>
        </w:rPr>
      </w:pPr>
      <w:r>
        <w:rPr>
          <w:rFonts w:asciiTheme="minorHAnsi" w:hAnsiTheme="minorHAnsi"/>
          <w:b w:val="0"/>
          <w:szCs w:val="22"/>
          <w:u w:val="none"/>
        </w:rPr>
        <w:t>3.</w:t>
      </w:r>
      <w:r w:rsidR="00E516E1" w:rsidRPr="00475BD1">
        <w:rPr>
          <w:rFonts w:asciiTheme="minorHAnsi" w:hAnsiTheme="minorHAnsi"/>
          <w:b w:val="0"/>
          <w:szCs w:val="22"/>
          <w:u w:val="none"/>
        </w:rPr>
        <w:t>1</w:t>
      </w:r>
      <w:r>
        <w:rPr>
          <w:rFonts w:asciiTheme="minorHAnsi" w:hAnsiTheme="minorHAnsi"/>
          <w:b w:val="0"/>
          <w:szCs w:val="22"/>
          <w:u w:val="none"/>
        </w:rPr>
        <w:t>2</w:t>
      </w:r>
      <w:r w:rsidR="00E516E1" w:rsidRPr="00475BD1">
        <w:rPr>
          <w:rFonts w:asciiTheme="minorHAnsi" w:hAnsiTheme="minorHAnsi"/>
          <w:b w:val="0"/>
          <w:szCs w:val="22"/>
          <w:u w:val="none"/>
        </w:rPr>
        <w:t xml:space="preserve">. </w:t>
      </w:r>
      <w:r w:rsidR="00B70D7C" w:rsidRPr="00475BD1">
        <w:rPr>
          <w:rFonts w:asciiTheme="minorHAnsi" w:hAnsiTheme="minorHAnsi"/>
          <w:b w:val="0"/>
          <w:szCs w:val="22"/>
          <w:u w:val="none"/>
        </w:rPr>
        <w:t>H</w:t>
      </w:r>
      <w:r w:rsidR="00E516E1" w:rsidRPr="00475BD1">
        <w:rPr>
          <w:rFonts w:asciiTheme="minorHAnsi" w:hAnsiTheme="minorHAnsi"/>
          <w:b w:val="0"/>
          <w:szCs w:val="22"/>
          <w:u w:val="none"/>
        </w:rPr>
        <w:t>onvédelmi és katonai célú terület övezete.</w:t>
      </w:r>
    </w:p>
    <w:p w:rsidR="006E5EC3" w:rsidRPr="00475BD1" w:rsidRDefault="006E5EC3" w:rsidP="000F1BF9">
      <w:pPr>
        <w:pStyle w:val="Cmsor3"/>
        <w:keepNext w:val="0"/>
        <w:numPr>
          <w:ilvl w:val="0"/>
          <w:numId w:val="0"/>
        </w:numPr>
        <w:ind w:left="3"/>
        <w:rPr>
          <w:rFonts w:asciiTheme="minorHAnsi" w:hAnsiTheme="minorHAnsi"/>
          <w:szCs w:val="22"/>
          <w:u w:val="none"/>
        </w:rPr>
      </w:pPr>
    </w:p>
    <w:p w:rsidR="00E516E1" w:rsidRPr="000F1BF9" w:rsidRDefault="00E516E1" w:rsidP="000F1BF9">
      <w:pPr>
        <w:pStyle w:val="Cmsor3"/>
        <w:keepNext w:val="0"/>
        <w:numPr>
          <w:ilvl w:val="0"/>
          <w:numId w:val="0"/>
        </w:numPr>
        <w:rPr>
          <w:rFonts w:asciiTheme="minorHAnsi" w:hAnsiTheme="minorHAnsi"/>
          <w:b w:val="0"/>
          <w:szCs w:val="22"/>
        </w:rPr>
      </w:pPr>
      <w:r w:rsidRPr="000F1BF9">
        <w:rPr>
          <w:rFonts w:asciiTheme="minorHAnsi" w:hAnsiTheme="minorHAnsi"/>
          <w:b w:val="0"/>
          <w:szCs w:val="22"/>
        </w:rPr>
        <w:t>A megyei övezetek a következők:</w:t>
      </w:r>
    </w:p>
    <w:p w:rsidR="00E516E1" w:rsidRPr="00475BD1" w:rsidRDefault="003855AE" w:rsidP="00856174">
      <w:pPr>
        <w:pStyle w:val="Cmsor3"/>
        <w:keepNext w:val="0"/>
        <w:numPr>
          <w:ilvl w:val="0"/>
          <w:numId w:val="0"/>
        </w:numPr>
        <w:rPr>
          <w:rFonts w:asciiTheme="minorHAnsi" w:hAnsiTheme="minorHAnsi"/>
          <w:b w:val="0"/>
          <w:szCs w:val="22"/>
          <w:u w:val="none"/>
        </w:rPr>
      </w:pPr>
      <w:r>
        <w:rPr>
          <w:rFonts w:asciiTheme="minorHAnsi" w:hAnsiTheme="minorHAnsi"/>
          <w:b w:val="0"/>
          <w:szCs w:val="22"/>
          <w:u w:val="none"/>
        </w:rPr>
        <w:t>3.13</w:t>
      </w:r>
      <w:r w:rsidR="00E516E1" w:rsidRPr="00475BD1">
        <w:rPr>
          <w:rFonts w:asciiTheme="minorHAnsi" w:hAnsiTheme="minorHAnsi"/>
          <w:b w:val="0"/>
          <w:szCs w:val="22"/>
          <w:u w:val="none"/>
        </w:rPr>
        <w:t xml:space="preserve">. </w:t>
      </w:r>
      <w:r w:rsidR="00B70D7C" w:rsidRPr="00475BD1">
        <w:rPr>
          <w:rFonts w:asciiTheme="minorHAnsi" w:hAnsiTheme="minorHAnsi"/>
          <w:b w:val="0"/>
          <w:szCs w:val="22"/>
          <w:u w:val="none"/>
        </w:rPr>
        <w:t>Á</w:t>
      </w:r>
      <w:r w:rsidR="00E516E1" w:rsidRPr="00475BD1">
        <w:rPr>
          <w:rFonts w:asciiTheme="minorHAnsi" w:hAnsiTheme="minorHAnsi"/>
          <w:b w:val="0"/>
          <w:szCs w:val="22"/>
          <w:u w:val="none"/>
        </w:rPr>
        <w:t>sványi nyersanyagvagyon övezete,</w:t>
      </w:r>
    </w:p>
    <w:p w:rsidR="00E516E1" w:rsidRPr="00475BD1" w:rsidRDefault="003855AE" w:rsidP="00856174">
      <w:pPr>
        <w:pStyle w:val="Cmsor3"/>
        <w:keepNext w:val="0"/>
        <w:numPr>
          <w:ilvl w:val="0"/>
          <w:numId w:val="0"/>
        </w:numPr>
        <w:rPr>
          <w:rFonts w:asciiTheme="minorHAnsi" w:hAnsiTheme="minorHAnsi"/>
          <w:b w:val="0"/>
          <w:szCs w:val="22"/>
          <w:u w:val="none"/>
        </w:rPr>
      </w:pPr>
      <w:r>
        <w:rPr>
          <w:rFonts w:asciiTheme="minorHAnsi" w:hAnsiTheme="minorHAnsi"/>
          <w:b w:val="0"/>
          <w:szCs w:val="22"/>
          <w:u w:val="none"/>
        </w:rPr>
        <w:t>3.14</w:t>
      </w:r>
      <w:r w:rsidR="00E516E1" w:rsidRPr="00475BD1">
        <w:rPr>
          <w:rFonts w:asciiTheme="minorHAnsi" w:hAnsiTheme="minorHAnsi"/>
          <w:b w:val="0"/>
          <w:szCs w:val="22"/>
          <w:u w:val="none"/>
        </w:rPr>
        <w:t xml:space="preserve">. </w:t>
      </w:r>
      <w:r w:rsidR="00B70D7C" w:rsidRPr="00475BD1">
        <w:rPr>
          <w:rFonts w:asciiTheme="minorHAnsi" w:hAnsiTheme="minorHAnsi"/>
          <w:b w:val="0"/>
          <w:szCs w:val="22"/>
          <w:u w:val="none"/>
        </w:rPr>
        <w:t>F</w:t>
      </w:r>
      <w:r w:rsidR="00E516E1" w:rsidRPr="00475BD1">
        <w:rPr>
          <w:rFonts w:asciiTheme="minorHAnsi" w:hAnsiTheme="minorHAnsi"/>
          <w:b w:val="0"/>
          <w:szCs w:val="22"/>
          <w:u w:val="none"/>
        </w:rPr>
        <w:t>öldtani veszélyforrás terület övezete,</w:t>
      </w:r>
    </w:p>
    <w:p w:rsidR="00E516E1" w:rsidRPr="00475BD1" w:rsidRDefault="00B70D7C" w:rsidP="00856174">
      <w:pPr>
        <w:pStyle w:val="Cmsor3"/>
        <w:keepNext w:val="0"/>
        <w:numPr>
          <w:ilvl w:val="0"/>
          <w:numId w:val="0"/>
        </w:numPr>
        <w:rPr>
          <w:rFonts w:asciiTheme="minorHAnsi" w:hAnsiTheme="minorHAnsi"/>
          <w:b w:val="0"/>
          <w:szCs w:val="22"/>
          <w:u w:val="none"/>
        </w:rPr>
      </w:pPr>
      <w:r w:rsidRPr="00475BD1">
        <w:rPr>
          <w:rFonts w:asciiTheme="minorHAnsi" w:hAnsiTheme="minorHAnsi"/>
          <w:b w:val="0"/>
          <w:szCs w:val="22"/>
          <w:u w:val="none"/>
        </w:rPr>
        <w:t>E</w:t>
      </w:r>
      <w:r w:rsidR="00E516E1" w:rsidRPr="00475BD1">
        <w:rPr>
          <w:rFonts w:asciiTheme="minorHAnsi" w:hAnsiTheme="minorHAnsi"/>
          <w:b w:val="0"/>
          <w:szCs w:val="22"/>
          <w:u w:val="none"/>
        </w:rPr>
        <w:t>gyedileg meghatározott megyei övezet</w:t>
      </w:r>
      <w:r w:rsidR="006E5EC3" w:rsidRPr="00475BD1">
        <w:rPr>
          <w:rFonts w:asciiTheme="minorHAnsi" w:hAnsiTheme="minorHAnsi"/>
          <w:b w:val="0"/>
          <w:szCs w:val="22"/>
          <w:u w:val="none"/>
        </w:rPr>
        <w:t>ek</w:t>
      </w:r>
      <w:r w:rsidR="00DA0CC2">
        <w:rPr>
          <w:rFonts w:asciiTheme="minorHAnsi" w:hAnsiTheme="minorHAnsi"/>
          <w:b w:val="0"/>
          <w:szCs w:val="22"/>
          <w:u w:val="none"/>
        </w:rPr>
        <w:t>:</w:t>
      </w:r>
    </w:p>
    <w:bookmarkEnd w:id="7"/>
    <w:p w:rsidR="00B71189" w:rsidRPr="00B71189" w:rsidRDefault="003855AE" w:rsidP="003855AE">
      <w:pPr>
        <w:pStyle w:val="Cmsor3"/>
        <w:keepNext w:val="0"/>
        <w:numPr>
          <w:ilvl w:val="0"/>
          <w:numId w:val="0"/>
        </w:numPr>
        <w:rPr>
          <w:rFonts w:asciiTheme="minorHAnsi" w:hAnsiTheme="minorHAnsi"/>
          <w:b w:val="0"/>
          <w:szCs w:val="22"/>
          <w:u w:val="none"/>
        </w:rPr>
      </w:pPr>
      <w:r>
        <w:rPr>
          <w:rFonts w:asciiTheme="minorHAnsi" w:hAnsiTheme="minorHAnsi"/>
          <w:b w:val="0"/>
          <w:szCs w:val="22"/>
          <w:u w:val="none"/>
        </w:rPr>
        <w:t>3</w:t>
      </w:r>
      <w:r w:rsidR="00B71189" w:rsidRPr="00B71189">
        <w:rPr>
          <w:rFonts w:asciiTheme="minorHAnsi" w:hAnsiTheme="minorHAnsi"/>
          <w:b w:val="0"/>
          <w:szCs w:val="22"/>
          <w:u w:val="none"/>
        </w:rPr>
        <w:t>.</w:t>
      </w:r>
      <w:r>
        <w:rPr>
          <w:rFonts w:asciiTheme="minorHAnsi" w:hAnsiTheme="minorHAnsi"/>
          <w:b w:val="0"/>
          <w:szCs w:val="22"/>
          <w:u w:val="none"/>
        </w:rPr>
        <w:t>15</w:t>
      </w:r>
      <w:r w:rsidR="00B71189" w:rsidRPr="00B71189">
        <w:rPr>
          <w:rFonts w:asciiTheme="minorHAnsi" w:hAnsiTheme="minorHAnsi"/>
          <w:b w:val="0"/>
          <w:szCs w:val="22"/>
          <w:u w:val="none"/>
        </w:rPr>
        <w:t>. Gazdaságf</w:t>
      </w:r>
      <w:r w:rsidR="00DA0CC2">
        <w:rPr>
          <w:rFonts w:asciiTheme="minorHAnsi" w:hAnsiTheme="minorHAnsi"/>
          <w:b w:val="0"/>
          <w:szCs w:val="22"/>
          <w:u w:val="none"/>
        </w:rPr>
        <w:t>ejlesztési és innovációs övezet,</w:t>
      </w:r>
    </w:p>
    <w:p w:rsidR="000F1BF9" w:rsidRPr="00B71189" w:rsidRDefault="003855AE" w:rsidP="003855AE">
      <w:pPr>
        <w:pStyle w:val="Cmsor3"/>
        <w:keepNext w:val="0"/>
        <w:numPr>
          <w:ilvl w:val="0"/>
          <w:numId w:val="0"/>
        </w:numPr>
        <w:rPr>
          <w:rFonts w:asciiTheme="minorHAnsi" w:hAnsiTheme="minorHAnsi"/>
          <w:b w:val="0"/>
          <w:szCs w:val="22"/>
          <w:u w:val="none"/>
        </w:rPr>
      </w:pPr>
      <w:r>
        <w:rPr>
          <w:rFonts w:asciiTheme="minorHAnsi" w:hAnsiTheme="minorHAnsi"/>
          <w:b w:val="0"/>
          <w:szCs w:val="22"/>
          <w:u w:val="none"/>
        </w:rPr>
        <w:t>3</w:t>
      </w:r>
      <w:r w:rsidR="00B71189" w:rsidRPr="00B71189">
        <w:rPr>
          <w:rFonts w:asciiTheme="minorHAnsi" w:hAnsiTheme="minorHAnsi"/>
          <w:b w:val="0"/>
          <w:szCs w:val="22"/>
          <w:u w:val="none"/>
        </w:rPr>
        <w:t>.</w:t>
      </w:r>
      <w:r>
        <w:rPr>
          <w:rFonts w:asciiTheme="minorHAnsi" w:hAnsiTheme="minorHAnsi"/>
          <w:b w:val="0"/>
          <w:szCs w:val="22"/>
          <w:u w:val="none"/>
        </w:rPr>
        <w:t>16</w:t>
      </w:r>
      <w:r w:rsidR="00B71189" w:rsidRPr="00B71189">
        <w:rPr>
          <w:rFonts w:asciiTheme="minorHAnsi" w:hAnsiTheme="minorHAnsi"/>
          <w:b w:val="0"/>
          <w:szCs w:val="22"/>
          <w:u w:val="none"/>
        </w:rPr>
        <w:t>. Kiemelt turisztikai övezet</w:t>
      </w:r>
      <w:r w:rsidR="00DA0CC2">
        <w:rPr>
          <w:rFonts w:asciiTheme="minorHAnsi" w:hAnsiTheme="minorHAnsi"/>
          <w:b w:val="0"/>
          <w:szCs w:val="22"/>
          <w:u w:val="none"/>
        </w:rPr>
        <w:t>.</w:t>
      </w:r>
    </w:p>
    <w:p w:rsidR="00B71189" w:rsidRDefault="00B71189" w:rsidP="000604A8">
      <w:pPr>
        <w:pStyle w:val="cf0agj"/>
        <w:spacing w:before="0" w:beforeAutospacing="0" w:after="0" w:afterAutospacing="0"/>
        <w:jc w:val="both"/>
        <w:rPr>
          <w:rFonts w:asciiTheme="minorHAnsi" w:hAnsiTheme="minorHAnsi" w:cs="Arial"/>
          <w:sz w:val="22"/>
          <w:szCs w:val="22"/>
        </w:rPr>
      </w:pPr>
    </w:p>
    <w:p w:rsidR="00517F60" w:rsidRPr="000604A8" w:rsidRDefault="006E5EC3" w:rsidP="000604A8">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22"/>
        </w:rPr>
      </w:pPr>
      <w:r w:rsidRPr="000604A8">
        <w:rPr>
          <w:rFonts w:asciiTheme="minorHAnsi" w:hAnsiTheme="minorHAnsi" w:cs="Arial"/>
          <w:sz w:val="18"/>
          <w:szCs w:val="22"/>
        </w:rPr>
        <w:t>A településrendezési eszközök készítése során a térségi övezetek által érintett területeket az e törvény felhatalmazása alapján kiadott kormányrendelet szerint, az abban meghatározott államigazgatási szervek előzetes adatszolgáltatását mérlegelve kell lehatárolni. A mérlegelésnél az e törvényben meghatározott szerkezeti terveket kell elsősorban figyelembe venni.</w:t>
      </w:r>
    </w:p>
    <w:p w:rsidR="000F1BF9" w:rsidRPr="000604A8" w:rsidRDefault="000F1BF9" w:rsidP="000604A8">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22"/>
        </w:rPr>
      </w:pPr>
    </w:p>
    <w:p w:rsidR="006E5EC3" w:rsidRPr="000604A8" w:rsidRDefault="006E5EC3" w:rsidP="000604A8">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22"/>
        </w:rPr>
      </w:pPr>
      <w:r w:rsidRPr="000604A8">
        <w:rPr>
          <w:rFonts w:asciiTheme="minorHAnsi" w:hAnsiTheme="minorHAnsi" w:cs="Arial"/>
          <w:sz w:val="18"/>
          <w:szCs w:val="22"/>
        </w:rPr>
        <w:t xml:space="preserve">A településrendezési eszközök készítésénél a kiemelt térségi és megyei területrendezési terv térségi övezeteinek lehatárolásához képest a térségi övezetek csak - az e törvény felhatalmazása alapján kiadott kormányrendeletben meghatározott - illetékes államigazgatási szervek egyetértése esetén változtathatók meg, kivéve a területrendezési törvény 22. § szerinti esetet. </w:t>
      </w:r>
    </w:p>
    <w:p w:rsidR="000F1BF9" w:rsidRPr="000604A8" w:rsidRDefault="000F1BF9" w:rsidP="000604A8">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22"/>
        </w:rPr>
      </w:pPr>
    </w:p>
    <w:p w:rsidR="006E5EC3" w:rsidRPr="000604A8" w:rsidRDefault="006E5EC3" w:rsidP="000604A8">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22"/>
        </w:rPr>
      </w:pPr>
      <w:r w:rsidRPr="000604A8">
        <w:rPr>
          <w:rFonts w:asciiTheme="minorHAnsi" w:hAnsiTheme="minorHAnsi" w:cs="Arial"/>
          <w:sz w:val="18"/>
          <w:szCs w:val="22"/>
        </w:rPr>
        <w:t xml:space="preserve">Ha az illetékes államigazgatási szervnek a térségi övezet lehatárolására vonatkozó adatszolgáltatása eltér az </w:t>
      </w:r>
      <w:proofErr w:type="spellStart"/>
      <w:r w:rsidRPr="000604A8">
        <w:rPr>
          <w:rFonts w:asciiTheme="minorHAnsi" w:hAnsiTheme="minorHAnsi" w:cs="Arial"/>
          <w:sz w:val="18"/>
          <w:szCs w:val="22"/>
        </w:rPr>
        <w:t>OTrT-ben</w:t>
      </w:r>
      <w:proofErr w:type="spellEnd"/>
      <w:r w:rsidRPr="000604A8">
        <w:rPr>
          <w:rFonts w:asciiTheme="minorHAnsi" w:hAnsiTheme="minorHAnsi" w:cs="Arial"/>
          <w:sz w:val="18"/>
          <w:szCs w:val="22"/>
        </w:rPr>
        <w:t>, a területrendezésért felelős miniszter 19. § (4) bekezdése szerinti rendeletében, illetve a kiemelt térségi és megyei területrendezési tervben meghatározott övezeti lehatárolástól, a településrendezési eszköz készítése során a települési önkormányzat számára kedvezőbb lehatárolás szerepeltethető, kivéve, ha az jogszabályba ütközik.</w:t>
      </w:r>
    </w:p>
    <w:p w:rsidR="00001B6F" w:rsidRPr="00475BD1" w:rsidRDefault="00001B6F" w:rsidP="000F1BF9">
      <w:pPr>
        <w:pStyle w:val="cf0agj"/>
        <w:pBdr>
          <w:bottom w:val="single" w:sz="4" w:space="1" w:color="auto"/>
        </w:pBdr>
        <w:spacing w:before="0" w:beforeAutospacing="0" w:after="0" w:afterAutospacing="0"/>
        <w:jc w:val="both"/>
        <w:rPr>
          <w:rFonts w:asciiTheme="minorHAnsi" w:hAnsiTheme="minorHAnsi" w:cs="Arial"/>
          <w:sz w:val="22"/>
          <w:szCs w:val="22"/>
        </w:rPr>
      </w:pPr>
    </w:p>
    <w:p w:rsidR="00001B6F" w:rsidRPr="00475BD1" w:rsidRDefault="00001B6F" w:rsidP="000F1BF9">
      <w:pPr>
        <w:pStyle w:val="cf0agj"/>
        <w:pBdr>
          <w:bottom w:val="single" w:sz="4" w:space="1" w:color="auto"/>
        </w:pBdr>
        <w:spacing w:before="0" w:beforeAutospacing="0" w:after="0" w:afterAutospacing="0"/>
        <w:jc w:val="both"/>
        <w:rPr>
          <w:rFonts w:asciiTheme="minorHAnsi" w:hAnsiTheme="minorHAnsi" w:cs="Arial"/>
          <w:sz w:val="22"/>
          <w:szCs w:val="22"/>
        </w:rPr>
      </w:pPr>
    </w:p>
    <w:p w:rsidR="00517F60" w:rsidRPr="00235088" w:rsidRDefault="00517F60" w:rsidP="007224C3">
      <w:pPr>
        <w:pStyle w:val="Cmsor2"/>
        <w:keepNext w:val="0"/>
        <w:numPr>
          <w:ilvl w:val="0"/>
          <w:numId w:val="0"/>
        </w:numPr>
        <w:shd w:val="clear" w:color="auto" w:fill="EEECE1"/>
        <w:jc w:val="center"/>
        <w:rPr>
          <w:rFonts w:asciiTheme="minorHAnsi" w:hAnsiTheme="minorHAnsi"/>
          <w:sz w:val="22"/>
          <w:szCs w:val="22"/>
        </w:rPr>
      </w:pPr>
      <w:r w:rsidRPr="00235088">
        <w:rPr>
          <w:rFonts w:asciiTheme="minorHAnsi" w:hAnsiTheme="minorHAnsi"/>
          <w:sz w:val="22"/>
          <w:szCs w:val="22"/>
        </w:rPr>
        <w:t>AZ ORSZÁGOS ÖVEZETEKRE VONATKOZÓ SZABÁLYOK</w:t>
      </w:r>
    </w:p>
    <w:p w:rsidR="003855AE" w:rsidRDefault="003855AE" w:rsidP="000F1BF9">
      <w:pPr>
        <w:pStyle w:val="Cmsor3"/>
        <w:numPr>
          <w:ilvl w:val="0"/>
          <w:numId w:val="0"/>
        </w:numPr>
        <w:rPr>
          <w:rFonts w:asciiTheme="minorHAnsi" w:hAnsiTheme="minorHAnsi"/>
          <w:szCs w:val="22"/>
        </w:rPr>
      </w:pPr>
    </w:p>
    <w:p w:rsidR="000F1BF9" w:rsidRDefault="003008D6" w:rsidP="000F1BF9">
      <w:pPr>
        <w:pStyle w:val="Cmsor3"/>
        <w:numPr>
          <w:ilvl w:val="0"/>
          <w:numId w:val="0"/>
        </w:numPr>
        <w:rPr>
          <w:rFonts w:asciiTheme="minorHAnsi" w:hAnsiTheme="minorHAnsi"/>
          <w:szCs w:val="22"/>
        </w:rPr>
      </w:pPr>
      <w:r w:rsidRPr="00475BD1">
        <w:rPr>
          <w:rFonts w:asciiTheme="minorHAnsi" w:hAnsiTheme="minorHAnsi"/>
          <w:szCs w:val="22"/>
        </w:rPr>
        <w:t>Az ökológ</w:t>
      </w:r>
      <w:r w:rsidR="000F1BF9">
        <w:rPr>
          <w:rFonts w:asciiTheme="minorHAnsi" w:hAnsiTheme="minorHAnsi"/>
          <w:szCs w:val="22"/>
        </w:rPr>
        <w:t>i</w:t>
      </w:r>
      <w:r w:rsidRPr="00475BD1">
        <w:rPr>
          <w:rFonts w:asciiTheme="minorHAnsi" w:hAnsiTheme="minorHAnsi"/>
          <w:szCs w:val="22"/>
        </w:rPr>
        <w:t>ai hálózat magterületének övezete</w:t>
      </w:r>
    </w:p>
    <w:p w:rsidR="003008D6" w:rsidRPr="00052D28" w:rsidRDefault="007224C3" w:rsidP="000F1BF9">
      <w:pPr>
        <w:pStyle w:val="Cmsor3"/>
        <w:numPr>
          <w:ilvl w:val="0"/>
          <w:numId w:val="0"/>
        </w:numPr>
        <w:rPr>
          <w:rFonts w:asciiTheme="minorHAnsi" w:hAnsiTheme="minorHAnsi"/>
          <w:b w:val="0"/>
          <w:i/>
          <w:szCs w:val="22"/>
          <w:u w:val="none"/>
        </w:rPr>
      </w:pPr>
      <w:r>
        <w:rPr>
          <w:rFonts w:asciiTheme="minorHAnsi" w:hAnsiTheme="minorHAnsi"/>
          <w:b w:val="0"/>
          <w:i/>
          <w:szCs w:val="22"/>
          <w:u w:val="none"/>
        </w:rPr>
        <w:t xml:space="preserve">3.1. </w:t>
      </w:r>
      <w:r w:rsidR="003008D6" w:rsidRPr="00052D28">
        <w:rPr>
          <w:rFonts w:asciiTheme="minorHAnsi" w:hAnsiTheme="minorHAnsi"/>
          <w:b w:val="0"/>
          <w:i/>
          <w:szCs w:val="22"/>
          <w:u w:val="none"/>
        </w:rPr>
        <w:t xml:space="preserve">melléklet </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t>A területrendezési törvény 25. § (1) szerint az ökológiai hálózat magterületének övezetében - kivéve, ahol az Ország Szerkezeti Terve, vagy a Balaton Kiemelt Üdülőkörzet Szerkezeti Terve települési térséget határoz meg - csak olyan megyei területfelhasználási kategória és megyei övezet, valamint a településrendezési eszközökben olyan övezet és építési övezet jelölhető ki, amely az ökológiai hálózat magterülete és az ökológiai hálózat ökológiai folyosója természetes és természetközeli élőhelyeit és azok kapcsolatait nem veszélyezteti.</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t>(2) Az ökológiai hálózat magterületének övezetében új beépítésre szánt terület nem jelölhető ki, kivéve, ha:</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proofErr w:type="gramStart"/>
      <w:r w:rsidRPr="00475BD1">
        <w:rPr>
          <w:rFonts w:asciiTheme="minorHAnsi" w:hAnsiTheme="minorHAnsi" w:cs="Arial"/>
          <w:bCs/>
          <w:sz w:val="18"/>
          <w:szCs w:val="18"/>
        </w:rPr>
        <w:t>a</w:t>
      </w:r>
      <w:proofErr w:type="gramEnd"/>
      <w:r w:rsidRPr="00475BD1">
        <w:rPr>
          <w:rFonts w:asciiTheme="minorHAnsi" w:hAnsiTheme="minorHAnsi" w:cs="Arial"/>
          <w:bCs/>
          <w:sz w:val="18"/>
          <w:szCs w:val="18"/>
        </w:rPr>
        <w:t>) a települési területet az ökológiai hálózat magterülete, vagy az ökológiai hálózat magterülete és az ökológiai hálózat ökológiai folyosója körülzárja, továbbá</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t>b) a kijelölést más jogszabály nem tiltja.</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t>(3) A (2) bekezdésben szereplő kivételek együttes fennállása esetén beépítésre szánt terület az állami főépítészi hatáskörében eljáró fővárosi és megyei kormányhivatalnak a területrendezési hatósági eljárása során kiadott területfelhasználási engedélye alapján jelölhető ki. Az eljárás során vizsgálni kell, hogy biztosított-e az ökológiai hálózat magterület és az ökológiai hálózat ökológiai folyosó természetes és természetközeli élőhelyeinek fennmaradása, valamint az ökológiai kapcsolatok zavartalan működése.</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lastRenderedPageBreak/>
        <w:t>(4) Az ökológiai hálózat magterületének övezetében a közlekedési és energetikai infrastruktúra-hálózatok elemeinek nyomvonala a magterület természetes élőhelyeinek fennmaradását biztosító módon, az azok közötti ökológiai kapcsolatok működését nem akadályozó műszaki megoldások alkalmazásával jelölhetők ki és helyezhetők el.</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475BD1">
        <w:rPr>
          <w:rFonts w:asciiTheme="minorHAnsi" w:hAnsiTheme="minorHAnsi" w:cs="Arial"/>
          <w:bCs/>
          <w:sz w:val="18"/>
          <w:szCs w:val="18"/>
        </w:rPr>
        <w:t>(5) Az ökológiai hálózat magterületének övezetében bányászati tevékenység folytatása a bányászati szempontból kivett helyekre vonatkozó előírások alkalmazásával engedélyezhető. Az övezetben új célkitermelőhely és külfejtéses művelésű bányatelek nem létesíthető, a meglévő külfejtéses művelésű bányatelek horizontálisan nem bővíthető.</w:t>
      </w:r>
    </w:p>
    <w:p w:rsidR="003008D6" w:rsidRPr="00475BD1" w:rsidRDefault="003008D6" w:rsidP="003008D6">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sz w:val="18"/>
          <w:szCs w:val="18"/>
          <w:highlight w:val="yellow"/>
        </w:rPr>
      </w:pPr>
      <w:r w:rsidRPr="00475BD1">
        <w:rPr>
          <w:rFonts w:asciiTheme="minorHAnsi" w:hAnsiTheme="minorHAnsi" w:cs="Arial"/>
          <w:bCs/>
          <w:sz w:val="18"/>
          <w:szCs w:val="18"/>
        </w:rPr>
        <w:t>(6) Az ökológiai hálózat magterületének övezetében az erőművek közül csak háztartási méretű kiserőmű létesíthető épületen elhelyezve</w:t>
      </w:r>
      <w:r w:rsidRPr="00052D28">
        <w:rPr>
          <w:rFonts w:asciiTheme="minorHAnsi" w:hAnsiTheme="minorHAnsi" w:cs="Arial"/>
          <w:sz w:val="18"/>
          <w:szCs w:val="18"/>
        </w:rPr>
        <w:t>.</w:t>
      </w:r>
    </w:p>
    <w:p w:rsidR="003008D6" w:rsidRPr="00475BD1" w:rsidRDefault="003008D6" w:rsidP="003008D6">
      <w:pPr>
        <w:pStyle w:val="Cmsor3"/>
        <w:numPr>
          <w:ilvl w:val="0"/>
          <w:numId w:val="0"/>
        </w:numPr>
        <w:rPr>
          <w:rFonts w:asciiTheme="minorHAnsi" w:hAnsiTheme="minorHAnsi"/>
          <w:szCs w:val="22"/>
          <w:highlight w:val="yellow"/>
        </w:rPr>
      </w:pPr>
      <w:r w:rsidRPr="00475BD1">
        <w:rPr>
          <w:rFonts w:asciiTheme="minorHAnsi" w:hAnsiTheme="minorHAnsi"/>
          <w:szCs w:val="22"/>
        </w:rPr>
        <w:t>Ökológiai hálózat ökológiai folyosójának övezete</w:t>
      </w:r>
      <w:r w:rsidRPr="00475BD1">
        <w:rPr>
          <w:rFonts w:asciiTheme="minorHAnsi" w:hAnsiTheme="minorHAnsi"/>
          <w:szCs w:val="22"/>
          <w:highlight w:val="yellow"/>
        </w:rPr>
        <w:t xml:space="preserve"> </w:t>
      </w:r>
    </w:p>
    <w:p w:rsidR="003008D6" w:rsidRPr="00052D28" w:rsidRDefault="007224C3" w:rsidP="003008D6">
      <w:pPr>
        <w:pStyle w:val="Cmsor3"/>
        <w:numPr>
          <w:ilvl w:val="0"/>
          <w:numId w:val="0"/>
        </w:numPr>
        <w:rPr>
          <w:rFonts w:asciiTheme="minorHAnsi" w:hAnsiTheme="minorHAnsi"/>
          <w:b w:val="0"/>
          <w:i/>
          <w:szCs w:val="22"/>
          <w:u w:val="none"/>
        </w:rPr>
      </w:pPr>
      <w:r>
        <w:rPr>
          <w:rFonts w:asciiTheme="minorHAnsi" w:hAnsiTheme="minorHAnsi"/>
          <w:b w:val="0"/>
          <w:i/>
          <w:szCs w:val="22"/>
          <w:u w:val="none"/>
        </w:rPr>
        <w:t xml:space="preserve">3.2. </w:t>
      </w:r>
      <w:r w:rsidR="003008D6" w:rsidRPr="00052D28">
        <w:rPr>
          <w:rFonts w:asciiTheme="minorHAnsi" w:hAnsiTheme="minorHAnsi"/>
          <w:b w:val="0"/>
          <w:i/>
          <w:szCs w:val="22"/>
          <w:u w:val="none"/>
        </w:rPr>
        <w:t xml:space="preserve">melléklet </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 xml:space="preserve">A területrendezési törvény 26. </w:t>
      </w:r>
      <w:proofErr w:type="gramStart"/>
      <w:r w:rsidRPr="00052D28">
        <w:rPr>
          <w:rFonts w:asciiTheme="minorHAnsi" w:hAnsiTheme="minorHAnsi" w:cs="Arial"/>
          <w:bCs/>
          <w:sz w:val="18"/>
          <w:szCs w:val="18"/>
        </w:rPr>
        <w:t>§ (1) szerint az ökológiai hálózat ökológiai folyosójának övezetében - kivéve, ahol az Ország Szerkezeti Terve, a Budapesti Agglomeráció Szerkezeti Terve vagy a Balaton Kiemelt Üdülőkörzet Szerkezeti Terve települési térséget határoz meg - csak olyan megyei területfelhasználási kategória és megyei övezet, valamint a településrendezési eszközökben olyan övezet és építési övezet jelölhető ki, amely az ökológiai hálózat magterülete és az ökológiai hálózat ökológiai folyosója természetes és természetközeli élőhelyeit és azok kapcsolatait nem veszélyezteti.</w:t>
      </w:r>
      <w:proofErr w:type="gramEnd"/>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(2) Az ökológiai hálózat ökológiai folyosójának övezetében új beépítésre szánt terület nem jelölhető ki, kivéve, ha</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proofErr w:type="gramStart"/>
      <w:r w:rsidRPr="00052D28">
        <w:rPr>
          <w:rFonts w:asciiTheme="minorHAnsi" w:hAnsiTheme="minorHAnsi" w:cs="Arial"/>
          <w:bCs/>
          <w:sz w:val="18"/>
          <w:szCs w:val="18"/>
        </w:rPr>
        <w:t>a</w:t>
      </w:r>
      <w:proofErr w:type="gramEnd"/>
      <w:r w:rsidRPr="00052D28">
        <w:rPr>
          <w:rFonts w:asciiTheme="minorHAnsi" w:hAnsiTheme="minorHAnsi" w:cs="Arial"/>
          <w:bCs/>
          <w:sz w:val="18"/>
          <w:szCs w:val="18"/>
        </w:rPr>
        <w:t>) a települési területet az ökológiai hálózat ökológiai folyosó, vagy az ökológiai hálózat magterület és az ökológiai hálózat ökológiai folyosó körülzárja, továbbá</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b) a kijelölést más jogszabály nem tiltja.</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(3) A (2) bekezdésben szereplő kivételek együttes fennállása esetén, a beépítésre szánt terület csak az állami főépítészi hatáskörében eljáró fővárosi és megyei kormányhivatalnak a területrendezési hatósági eljárása során kiadott területfelhasználási engedélye alapján jelölhető ki. Az eljárás során vizsgálni kell, hogy biztosított-e az ökológiai hálózat magterület és az ökológiai hálózat ökológiai folyosó természetes és természetközeli élőhelyeinek fennmaradása, valamint az ökológiai kapcsolatok zavartalan működése.</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(4) Az ökológiai hálózat ökológiai folyosójának övezetében a közlekedési és energetikai infrastruktúra-hálózatok elemeinek nyomvonala, továbbá az erőművek az ökológiai folyosó és az érintkező magterület természetes élőhelyeinek fennmaradását biztosító módon, az azok közötti ökológiai kapcsolatok működését nem akadályozó műszaki megoldások alkalmazásával jelölhetők ki és helyezhetők el.</w:t>
      </w:r>
    </w:p>
    <w:p w:rsidR="003008D6" w:rsidRPr="00052D28" w:rsidRDefault="003008D6" w:rsidP="00235088">
      <w:pPr>
        <w:pStyle w:val="cf0agj"/>
        <w:pBdr>
          <w:top w:val="single" w:sz="4" w:space="1" w:color="auto"/>
          <w:left w:val="single" w:sz="4" w:space="4" w:color="auto"/>
          <w:bottom w:val="single" w:sz="4" w:space="1" w:color="auto"/>
          <w:right w:val="single" w:sz="4" w:space="4" w:color="auto"/>
        </w:pBdr>
        <w:ind w:firstLine="238"/>
        <w:jc w:val="both"/>
        <w:rPr>
          <w:rFonts w:asciiTheme="minorHAnsi" w:hAnsiTheme="minorHAnsi" w:cs="Arial"/>
          <w:bCs/>
          <w:sz w:val="18"/>
          <w:szCs w:val="18"/>
        </w:rPr>
      </w:pPr>
      <w:r w:rsidRPr="00052D28">
        <w:rPr>
          <w:rFonts w:asciiTheme="minorHAnsi" w:hAnsiTheme="minorHAnsi" w:cs="Arial"/>
          <w:bCs/>
          <w:sz w:val="18"/>
          <w:szCs w:val="18"/>
        </w:rPr>
        <w:t>(5) Az ökológiai hálózat ökológiai folyosójának övezetében bányászati tevékenység folytatása a bányászati szempontból kivett helyekre vonatkozó előírások alkalmazásával engedélyezhető. Az övezetben új célkitermelőhely és külfejtéses művelésű bányatelek nem létesíthető, meglévő külfejtéses művelésű bányatelek horizontálisan nem bővíthető.</w:t>
      </w:r>
    </w:p>
    <w:p w:rsidR="003008D6" w:rsidRPr="00052D28" w:rsidRDefault="002962D0" w:rsidP="003008D6">
      <w:pPr>
        <w:pStyle w:val="Cmsor3"/>
        <w:numPr>
          <w:ilvl w:val="0"/>
          <w:numId w:val="0"/>
        </w:numPr>
        <w:rPr>
          <w:rFonts w:asciiTheme="minorHAnsi" w:hAnsiTheme="minorHAnsi"/>
          <w:szCs w:val="22"/>
        </w:rPr>
      </w:pPr>
      <w:r w:rsidRPr="00052D28">
        <w:rPr>
          <w:rFonts w:asciiTheme="minorHAnsi" w:hAnsiTheme="minorHAnsi"/>
          <w:szCs w:val="22"/>
        </w:rPr>
        <w:t>Ö</w:t>
      </w:r>
      <w:r w:rsidR="003008D6" w:rsidRPr="00052D28">
        <w:rPr>
          <w:rFonts w:asciiTheme="minorHAnsi" w:hAnsiTheme="minorHAnsi"/>
          <w:szCs w:val="22"/>
        </w:rPr>
        <w:t>kológiai hálózat pufferterületének öve</w:t>
      </w:r>
      <w:r w:rsidR="00777371">
        <w:rPr>
          <w:rFonts w:asciiTheme="minorHAnsi" w:hAnsiTheme="minorHAnsi"/>
          <w:szCs w:val="22"/>
        </w:rPr>
        <w:t>zete</w:t>
      </w:r>
    </w:p>
    <w:p w:rsidR="003008D6" w:rsidRPr="00052D28" w:rsidRDefault="007224C3" w:rsidP="003008D6">
      <w:pPr>
        <w:rPr>
          <w:rFonts w:asciiTheme="minorHAnsi" w:hAnsiTheme="minorHAnsi" w:cs="Arial"/>
          <w:i/>
          <w:sz w:val="22"/>
          <w:szCs w:val="22"/>
        </w:rPr>
      </w:pPr>
      <w:r>
        <w:rPr>
          <w:rFonts w:asciiTheme="minorHAnsi" w:hAnsiTheme="minorHAnsi" w:cs="Arial"/>
          <w:i/>
          <w:sz w:val="22"/>
          <w:szCs w:val="22"/>
        </w:rPr>
        <w:t xml:space="preserve">3.3. </w:t>
      </w:r>
      <w:r w:rsidR="003008D6" w:rsidRPr="00052D28">
        <w:rPr>
          <w:rFonts w:asciiTheme="minorHAnsi" w:hAnsiTheme="minorHAnsi" w:cs="Arial"/>
          <w:i/>
          <w:sz w:val="22"/>
          <w:szCs w:val="22"/>
        </w:rPr>
        <w:t xml:space="preserve">melléklet </w:t>
      </w:r>
    </w:p>
    <w:p w:rsidR="002962D0" w:rsidRPr="00052D28" w:rsidRDefault="002962D0" w:rsidP="002962D0">
      <w:pPr>
        <w:pStyle w:val="cf0agj"/>
        <w:pBdr>
          <w:top w:val="single" w:sz="4" w:space="1" w:color="auto"/>
          <w:left w:val="single" w:sz="4" w:space="4" w:color="auto"/>
          <w:bottom w:val="single" w:sz="4" w:space="1" w:color="auto"/>
          <w:right w:val="single" w:sz="4" w:space="4" w:color="auto"/>
        </w:pBdr>
        <w:ind w:firstLine="240"/>
        <w:rPr>
          <w:rFonts w:asciiTheme="minorHAnsi" w:hAnsiTheme="minorHAnsi" w:cs="Arial"/>
          <w:bCs/>
          <w:sz w:val="18"/>
          <w:szCs w:val="18"/>
        </w:rPr>
      </w:pPr>
      <w:r w:rsidRPr="00052D28">
        <w:rPr>
          <w:rFonts w:asciiTheme="minorHAnsi" w:hAnsiTheme="minorHAnsi" w:cs="Arial"/>
          <w:bCs/>
          <w:sz w:val="18"/>
          <w:szCs w:val="18"/>
        </w:rPr>
        <w:t>A területrendezési törvény 27. § (1) szerint az ökológiai hálózat pufferterületének övezetében - kivéve, ahol az Ország Szerkezeti Terve, vagy a Balaton Kiemelt Üdülőkörzet Szerkezeti Terve települési térséget határoz meg - csak olyan megyei területfelhasználási kategória és megyei övezet, valamint a településrendezési eszközökben olyan övezet és építési övezet jelölhető ki, amely az ökológiai hálózat magterülete, ökológiai folyosója és pufferterülete övezetek természetes és természetközeli élőhelyeit és azok kapcsolatait nem veszélyezteti.</w:t>
      </w:r>
    </w:p>
    <w:p w:rsidR="002962D0" w:rsidRPr="00052D28" w:rsidRDefault="002962D0" w:rsidP="002962D0">
      <w:pPr>
        <w:pStyle w:val="cf0agj"/>
        <w:pBdr>
          <w:top w:val="single" w:sz="4" w:space="1" w:color="auto"/>
          <w:left w:val="single" w:sz="4" w:space="4" w:color="auto"/>
          <w:bottom w:val="single" w:sz="4" w:space="1" w:color="auto"/>
          <w:right w:val="single" w:sz="4" w:space="4" w:color="auto"/>
        </w:pBdr>
        <w:ind w:firstLine="240"/>
        <w:rPr>
          <w:rFonts w:asciiTheme="minorHAnsi" w:hAnsiTheme="minorHAnsi" w:cs="Arial"/>
          <w:bCs/>
          <w:sz w:val="18"/>
          <w:szCs w:val="18"/>
        </w:rPr>
      </w:pPr>
      <w:r w:rsidRPr="00052D28">
        <w:rPr>
          <w:rFonts w:asciiTheme="minorHAnsi" w:hAnsiTheme="minorHAnsi" w:cs="Arial"/>
          <w:bCs/>
          <w:sz w:val="18"/>
          <w:szCs w:val="18"/>
        </w:rPr>
        <w:t>(2) Az ökológiai hálózat pufferterületének övezetében - a (3) bekezdésben meghatározott feltétel kivételével - a településszerkezeti terv beépítésre szánt területet csak abban az esetben jelölhet ki, ha az a szomszédos magterület vagy ökológiai folyosó természeti értékeit, biológiai sokféleségét, valamint táji értékeit nem veszélyezteti.</w:t>
      </w:r>
    </w:p>
    <w:p w:rsidR="002962D0" w:rsidRPr="00052D28" w:rsidRDefault="002962D0" w:rsidP="002962D0">
      <w:pPr>
        <w:pStyle w:val="cf0agj"/>
        <w:pBdr>
          <w:top w:val="single" w:sz="4" w:space="1" w:color="auto"/>
          <w:left w:val="single" w:sz="4" w:space="4" w:color="auto"/>
          <w:bottom w:val="single" w:sz="4" w:space="1" w:color="auto"/>
          <w:right w:val="single" w:sz="4" w:space="4" w:color="auto"/>
        </w:pBdr>
        <w:ind w:firstLine="240"/>
        <w:rPr>
          <w:rFonts w:asciiTheme="minorHAnsi" w:hAnsiTheme="minorHAnsi" w:cs="Arial"/>
          <w:bCs/>
          <w:sz w:val="18"/>
          <w:szCs w:val="18"/>
        </w:rPr>
      </w:pPr>
      <w:r w:rsidRPr="00052D28">
        <w:rPr>
          <w:rFonts w:asciiTheme="minorHAnsi" w:hAnsiTheme="minorHAnsi" w:cs="Arial"/>
          <w:bCs/>
          <w:sz w:val="18"/>
          <w:szCs w:val="18"/>
        </w:rPr>
        <w:t>(3) Az ökológiai hálózat pufferterületének övezetében, ahol az Ország Szerkezeti Terve, a Budapesti Agglomeráció Szerkezeti Terve vagy a Balaton Kiemelt Üdülőkörzet Szerkezeti Terve települési térséget határoz meg, beépítésre szánt terület a (2) bekezdésben meghatározott feltételektől függetlenül is kijelölhető.</w:t>
      </w:r>
    </w:p>
    <w:p w:rsidR="003008D6" w:rsidRPr="00052D28" w:rsidRDefault="002962D0" w:rsidP="00117E2E">
      <w:pPr>
        <w:pStyle w:val="cf0agj"/>
        <w:pBdr>
          <w:top w:val="single" w:sz="4" w:space="1" w:color="auto"/>
          <w:left w:val="single" w:sz="4" w:space="4" w:color="auto"/>
          <w:bottom w:val="single" w:sz="4" w:space="1" w:color="auto"/>
          <w:right w:val="single" w:sz="4" w:space="4" w:color="auto"/>
        </w:pBdr>
        <w:ind w:firstLine="240"/>
        <w:rPr>
          <w:rFonts w:asciiTheme="minorHAnsi" w:hAnsiTheme="minorHAnsi" w:cs="Arial"/>
          <w:bCs/>
          <w:sz w:val="18"/>
          <w:szCs w:val="18"/>
        </w:rPr>
      </w:pPr>
      <w:r w:rsidRPr="00052D28">
        <w:rPr>
          <w:rFonts w:asciiTheme="minorHAnsi" w:hAnsiTheme="minorHAnsi" w:cs="Arial"/>
          <w:bCs/>
          <w:sz w:val="18"/>
          <w:szCs w:val="18"/>
        </w:rPr>
        <w:lastRenderedPageBreak/>
        <w:t>(4) Az ökológiai hálózat pufferterületének övezetében bányászati tevékenység folytatása a bányászati szempontból kivett helyekre vonatkozó előírások alkalmazásával engedélyezhető. Az övezetben célkitermelőhely nem létesíthető.</w:t>
      </w:r>
    </w:p>
    <w:p w:rsidR="00517F60" w:rsidRPr="00052D28" w:rsidRDefault="00117E2E" w:rsidP="00517F60">
      <w:pPr>
        <w:pStyle w:val="Cmsor3"/>
        <w:numPr>
          <w:ilvl w:val="0"/>
          <w:numId w:val="0"/>
        </w:numPr>
        <w:rPr>
          <w:rFonts w:asciiTheme="minorHAnsi" w:hAnsiTheme="minorHAnsi"/>
          <w:szCs w:val="22"/>
        </w:rPr>
      </w:pPr>
      <w:r w:rsidRPr="00052D28">
        <w:rPr>
          <w:rFonts w:asciiTheme="minorHAnsi" w:hAnsiTheme="minorHAnsi"/>
          <w:szCs w:val="22"/>
        </w:rPr>
        <w:t>Kiváló termőhelyi adottságú szántók övezete</w:t>
      </w:r>
    </w:p>
    <w:p w:rsidR="00517F60" w:rsidRPr="00052D28" w:rsidRDefault="007224C3" w:rsidP="00517F60">
      <w:pPr>
        <w:rPr>
          <w:rFonts w:asciiTheme="minorHAnsi" w:hAnsiTheme="minorHAnsi" w:cs="Arial"/>
          <w:i/>
          <w:sz w:val="22"/>
          <w:szCs w:val="22"/>
        </w:rPr>
      </w:pPr>
      <w:r>
        <w:rPr>
          <w:rFonts w:asciiTheme="minorHAnsi" w:hAnsiTheme="minorHAnsi" w:cs="Arial"/>
          <w:i/>
          <w:sz w:val="22"/>
          <w:szCs w:val="22"/>
        </w:rPr>
        <w:t xml:space="preserve">3.4. </w:t>
      </w:r>
      <w:r w:rsidR="00517F60" w:rsidRPr="00052D28">
        <w:rPr>
          <w:rFonts w:asciiTheme="minorHAnsi" w:hAnsiTheme="minorHAnsi" w:cs="Arial"/>
          <w:i/>
          <w:sz w:val="22"/>
          <w:szCs w:val="22"/>
        </w:rPr>
        <w:t xml:space="preserve">melléklet </w:t>
      </w:r>
    </w:p>
    <w:p w:rsidR="00117E2E" w:rsidRPr="00052D28" w:rsidRDefault="00117E2E" w:rsidP="007A7500">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A területrendezési törvény 28. § (1) szerint kiváló termőhelyi adottságú szántók övezetében új beépítésre szánt terület - kivéve, ahol az Ország Szerkezeti Terve, vagy a Balaton Kiemelt Üdülőkörzet Szerkezeti Terve települési térséget határoz meg - csak az állami főépítészi hatáskörében eljáró fővárosi és megyei kormányhivatalnak a területrendezési hatósági eljárása során kiadott területfelhasználási engedélye alapján jelölhető ki.</w:t>
      </w:r>
    </w:p>
    <w:p w:rsidR="00117E2E" w:rsidRPr="00052D28" w:rsidRDefault="00117E2E" w:rsidP="007A7500">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(2) A kiváló termőhelyi adottságú szántók övezetében új külfejtéses művelésű bányatelek megállapítása és bányászati tevékenység folytatása a bányászati szempontból kivett helyekre vonatkozó előírások alkalmazásával engedélyezhető.</w:t>
      </w:r>
    </w:p>
    <w:p w:rsidR="00001B6F" w:rsidRPr="00052D28" w:rsidRDefault="00001B6F" w:rsidP="00001B6F">
      <w:pPr>
        <w:pStyle w:val="Cmsor3"/>
        <w:numPr>
          <w:ilvl w:val="0"/>
          <w:numId w:val="0"/>
        </w:numPr>
        <w:rPr>
          <w:rFonts w:asciiTheme="minorHAnsi" w:hAnsiTheme="minorHAnsi"/>
          <w:szCs w:val="22"/>
        </w:rPr>
      </w:pPr>
      <w:r w:rsidRPr="00052D28">
        <w:rPr>
          <w:rFonts w:asciiTheme="minorHAnsi" w:hAnsiTheme="minorHAnsi"/>
          <w:szCs w:val="22"/>
        </w:rPr>
        <w:t>Jó termőhelyi adottságú szántók övezete</w:t>
      </w:r>
    </w:p>
    <w:p w:rsidR="007A7500" w:rsidRPr="00052D28" w:rsidRDefault="007A7500" w:rsidP="007A7500">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5</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7A7500" w:rsidRPr="00052D28" w:rsidRDefault="00A84C12" w:rsidP="007A7500">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bookmarkStart w:id="8" w:name="_Hlk3300228"/>
      <w:r w:rsidRPr="00052D28">
        <w:rPr>
          <w:rFonts w:asciiTheme="minorHAnsi" w:hAnsiTheme="minorHAnsi" w:cs="Arial"/>
          <w:bCs/>
          <w:sz w:val="18"/>
          <w:szCs w:val="18"/>
        </w:rPr>
        <w:t>A</w:t>
      </w:r>
      <w:r w:rsidR="007A7500" w:rsidRPr="00052D28">
        <w:rPr>
          <w:rFonts w:asciiTheme="minorHAnsi" w:hAnsiTheme="minorHAnsi" w:cs="Arial"/>
          <w:bCs/>
          <w:sz w:val="18"/>
          <w:szCs w:val="18"/>
        </w:rPr>
        <w:t xml:space="preserve"> területrendezési törvény meghatározása szerint a jó termőhelyi adottságú szántók övezete: a területrendezésért felelős miniszter rendeletében megállapított, kiemelt térségi területrendezési terv esetében a területrendezésért felelős miniszter rendeletében, valamint a megyei területrendezési tervben alkalmazott övezet, amelybe jó növénytermesztési feltételekkel rendelkező szántóterületek tartoznak.</w:t>
      </w:r>
    </w:p>
    <w:p w:rsidR="00001B6F" w:rsidRDefault="007A7500" w:rsidP="00052D28">
      <w:pPr>
        <w:pStyle w:val="cf0agj"/>
        <w:pBdr>
          <w:top w:val="single" w:sz="4" w:space="1" w:color="auto"/>
          <w:left w:val="single" w:sz="4" w:space="4" w:color="auto"/>
          <w:bottom w:val="single" w:sz="4" w:space="1" w:color="auto"/>
          <w:right w:val="single" w:sz="4" w:space="4" w:color="auto"/>
        </w:pBdr>
        <w:spacing w:before="0" w:beforeAutospacing="0" w:after="0" w:afterAutospacing="0"/>
        <w:ind w:firstLine="238"/>
        <w:jc w:val="both"/>
        <w:rPr>
          <w:rFonts w:asciiTheme="minorHAnsi" w:hAnsiTheme="minorHAnsi" w:cs="Arial"/>
          <w:bCs/>
          <w:sz w:val="18"/>
          <w:szCs w:val="18"/>
        </w:rPr>
      </w:pPr>
      <w:r w:rsidRPr="00052D28">
        <w:rPr>
          <w:rFonts w:asciiTheme="minorHAnsi" w:hAnsiTheme="minorHAnsi" w:cs="Arial"/>
          <w:bCs/>
          <w:sz w:val="18"/>
          <w:szCs w:val="18"/>
        </w:rPr>
        <w:t>A területrendezésről szóló törvény 19.§ (4) bekezdése értelmében az (1) bekezdés 5</w:t>
      </w:r>
      <w:proofErr w:type="gramStart"/>
      <w:r w:rsidRPr="00052D28">
        <w:rPr>
          <w:rFonts w:asciiTheme="minorHAnsi" w:hAnsiTheme="minorHAnsi" w:cs="Arial"/>
          <w:bCs/>
          <w:sz w:val="18"/>
          <w:szCs w:val="18"/>
        </w:rPr>
        <w:t>.,</w:t>
      </w:r>
      <w:proofErr w:type="gramEnd"/>
      <w:r w:rsidRPr="00052D28">
        <w:rPr>
          <w:rFonts w:asciiTheme="minorHAnsi" w:hAnsiTheme="minorHAnsi" w:cs="Arial"/>
          <w:bCs/>
          <w:sz w:val="18"/>
          <w:szCs w:val="18"/>
        </w:rPr>
        <w:t xml:space="preserve"> 7., 8. és 10-12. pontjaiban meghatározott országos övezetek területi lehatárolását és </w:t>
      </w:r>
      <w:r w:rsidRPr="00052D28">
        <w:rPr>
          <w:rFonts w:asciiTheme="minorHAnsi" w:hAnsiTheme="minorHAnsi" w:cs="Arial"/>
          <w:bCs/>
          <w:sz w:val="18"/>
          <w:szCs w:val="18"/>
          <w:highlight w:val="green"/>
        </w:rPr>
        <w:t>övezeti szabályait a területrendezésért felelős miniszter rendeletben állapítja meg.</w:t>
      </w:r>
    </w:p>
    <w:p w:rsidR="00052D28" w:rsidRPr="00475BD1" w:rsidRDefault="00052D28" w:rsidP="00052D28">
      <w:pPr>
        <w:pStyle w:val="cf0agj"/>
        <w:pBdr>
          <w:top w:val="single" w:sz="4" w:space="1" w:color="auto"/>
          <w:left w:val="single" w:sz="4" w:space="4" w:color="auto"/>
          <w:bottom w:val="single" w:sz="4" w:space="1" w:color="auto"/>
          <w:right w:val="single" w:sz="4" w:space="4" w:color="auto"/>
        </w:pBdr>
        <w:spacing w:before="0" w:beforeAutospacing="0" w:after="0" w:afterAutospacing="0"/>
        <w:ind w:firstLine="238"/>
        <w:jc w:val="both"/>
        <w:rPr>
          <w:rFonts w:asciiTheme="minorHAnsi" w:hAnsiTheme="minorHAnsi" w:cs="Arial"/>
          <w:bCs/>
          <w:sz w:val="18"/>
          <w:szCs w:val="18"/>
        </w:rPr>
      </w:pPr>
      <w:proofErr w:type="spellStart"/>
      <w:r w:rsidRPr="00052D28">
        <w:rPr>
          <w:rFonts w:asciiTheme="minorHAnsi" w:hAnsiTheme="minorHAnsi" w:cs="Arial"/>
          <w:bCs/>
          <w:sz w:val="18"/>
          <w:szCs w:val="18"/>
          <w:highlight w:val="green"/>
        </w:rPr>
        <w:t>xxxxxxx</w:t>
      </w:r>
      <w:proofErr w:type="spellEnd"/>
    </w:p>
    <w:bookmarkEnd w:id="8"/>
    <w:p w:rsidR="00052D28" w:rsidRDefault="00052D28" w:rsidP="00052D28">
      <w:pPr>
        <w:pStyle w:val="Cmsor3"/>
        <w:numPr>
          <w:ilvl w:val="0"/>
          <w:numId w:val="0"/>
        </w:numPr>
        <w:rPr>
          <w:rFonts w:asciiTheme="minorHAnsi" w:hAnsiTheme="minorHAnsi"/>
          <w:szCs w:val="22"/>
        </w:rPr>
      </w:pPr>
    </w:p>
    <w:p w:rsidR="00117E2E" w:rsidRPr="00052D28" w:rsidRDefault="00117E2E" w:rsidP="00052D28">
      <w:pPr>
        <w:pStyle w:val="Cmsor3"/>
        <w:numPr>
          <w:ilvl w:val="0"/>
          <w:numId w:val="0"/>
        </w:numPr>
        <w:rPr>
          <w:rFonts w:asciiTheme="minorHAnsi" w:hAnsiTheme="minorHAnsi"/>
          <w:szCs w:val="22"/>
        </w:rPr>
      </w:pPr>
      <w:r w:rsidRPr="00475BD1">
        <w:rPr>
          <w:rFonts w:asciiTheme="minorHAnsi" w:hAnsiTheme="minorHAnsi"/>
          <w:szCs w:val="22"/>
        </w:rPr>
        <w:t>Erdők övezete</w:t>
      </w:r>
    </w:p>
    <w:p w:rsidR="00C047B7" w:rsidRPr="00052D28" w:rsidRDefault="00C047B7" w:rsidP="00C047B7">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6</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052D28" w:rsidRPr="00052D28" w:rsidRDefault="00052D28" w:rsidP="00C047B7">
      <w:pPr>
        <w:rPr>
          <w:rFonts w:asciiTheme="minorHAnsi" w:hAnsiTheme="minorHAnsi" w:cs="Arial"/>
          <w:i/>
          <w:sz w:val="22"/>
          <w:szCs w:val="22"/>
        </w:rPr>
      </w:pPr>
    </w:p>
    <w:p w:rsidR="00A84C12" w:rsidRPr="00052D28" w:rsidRDefault="00A84C12" w:rsidP="008F7104">
      <w:pPr>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bookmarkStart w:id="9" w:name="_Hlk3300419"/>
      <w:r w:rsidRPr="00052D28">
        <w:rPr>
          <w:rFonts w:asciiTheme="minorHAnsi" w:hAnsiTheme="minorHAnsi" w:cs="Arial"/>
          <w:bCs/>
          <w:sz w:val="18"/>
          <w:szCs w:val="18"/>
        </w:rPr>
        <w:t xml:space="preserve">A területrendezési törvény fogalommeghatározása szerint erdők övezete: az </w:t>
      </w:r>
      <w:proofErr w:type="spellStart"/>
      <w:r w:rsidRPr="00052D28">
        <w:rPr>
          <w:rFonts w:asciiTheme="minorHAnsi" w:hAnsiTheme="minorHAnsi" w:cs="Arial"/>
          <w:bCs/>
          <w:sz w:val="18"/>
          <w:szCs w:val="18"/>
        </w:rPr>
        <w:t>OTrT-ben</w:t>
      </w:r>
      <w:proofErr w:type="spellEnd"/>
      <w:r w:rsidRPr="00052D28">
        <w:rPr>
          <w:rFonts w:asciiTheme="minorHAnsi" w:hAnsiTheme="minorHAnsi" w:cs="Arial"/>
          <w:bCs/>
          <w:sz w:val="18"/>
          <w:szCs w:val="18"/>
        </w:rPr>
        <w:t xml:space="preserve"> megállapított, kiemelt térségi és megyei területrendezési tervben alkalmazott övezet, amelybe az Országos Erdőállomány Adattárban szereplő erdők és az erdőgazdálkodási célokat közvetlenül szolgáló földterületek tartoznak.</w:t>
      </w:r>
    </w:p>
    <w:p w:rsidR="00117E2E" w:rsidRPr="00052D28" w:rsidRDefault="00A84C12" w:rsidP="008F7104">
      <w:pPr>
        <w:pBdr>
          <w:top w:val="single" w:sz="4" w:space="1" w:color="auto"/>
          <w:left w:val="single" w:sz="4" w:space="4" w:color="auto"/>
          <w:bottom w:val="single" w:sz="4" w:space="1" w:color="auto"/>
          <w:right w:val="single" w:sz="4" w:space="4" w:color="auto"/>
        </w:pBdr>
        <w:ind w:firstLine="240"/>
        <w:jc w:val="both"/>
        <w:rPr>
          <w:rFonts w:asciiTheme="minorHAnsi" w:hAnsiTheme="minorHAnsi" w:cs="Arial"/>
          <w:sz w:val="18"/>
          <w:szCs w:val="18"/>
        </w:rPr>
      </w:pPr>
      <w:r w:rsidRPr="00052D28">
        <w:rPr>
          <w:rFonts w:asciiTheme="minorHAnsi" w:hAnsiTheme="minorHAnsi" w:cs="Arial"/>
          <w:bCs/>
          <w:sz w:val="18"/>
          <w:szCs w:val="18"/>
        </w:rPr>
        <w:t xml:space="preserve">A törvény </w:t>
      </w:r>
      <w:r w:rsidR="003D4133" w:rsidRPr="00052D28">
        <w:rPr>
          <w:rFonts w:asciiTheme="minorHAnsi" w:hAnsiTheme="minorHAnsi" w:cs="Arial"/>
          <w:bCs/>
          <w:sz w:val="18"/>
          <w:szCs w:val="18"/>
        </w:rPr>
        <w:t xml:space="preserve">30. § </w:t>
      </w:r>
      <w:r w:rsidRPr="00052D28">
        <w:rPr>
          <w:rFonts w:asciiTheme="minorHAnsi" w:hAnsiTheme="minorHAnsi" w:cs="Arial"/>
          <w:bCs/>
          <w:sz w:val="18"/>
          <w:szCs w:val="18"/>
        </w:rPr>
        <w:t>szerint a</w:t>
      </w:r>
      <w:r w:rsidR="003D4133" w:rsidRPr="00052D28">
        <w:rPr>
          <w:rFonts w:asciiTheme="minorHAnsi" w:hAnsiTheme="minorHAnsi" w:cs="Arial"/>
          <w:bCs/>
          <w:sz w:val="18"/>
          <w:szCs w:val="18"/>
        </w:rPr>
        <w:t xml:space="preserve">z erdők övezetében külfejtéses művelésű bányatelket megállapítani és bányászati tevékenységet engedélyezni a bányászati szempontból kivett helyekre vonatkozó szabályok szerint lehet. </w:t>
      </w:r>
      <w:r w:rsidR="00117E2E" w:rsidRPr="00052D28">
        <w:rPr>
          <w:rFonts w:asciiTheme="minorHAnsi" w:hAnsiTheme="minorHAnsi" w:cs="Arial"/>
          <w:bCs/>
          <w:sz w:val="18"/>
          <w:szCs w:val="18"/>
        </w:rPr>
        <w:t>A területrendezési törvény 29. § szerint a</w:t>
      </w:r>
      <w:r w:rsidR="00117E2E" w:rsidRPr="00052D28">
        <w:rPr>
          <w:rFonts w:asciiTheme="minorHAnsi" w:hAnsiTheme="minorHAnsi" w:cs="Arial"/>
          <w:sz w:val="18"/>
          <w:szCs w:val="18"/>
        </w:rPr>
        <w:t>z erdők övezetébe tartozó területeket az adott településnek a településrendezési eszközében legalább 95%-</w:t>
      </w:r>
      <w:proofErr w:type="spellStart"/>
      <w:r w:rsidR="00117E2E" w:rsidRPr="00052D28">
        <w:rPr>
          <w:rFonts w:asciiTheme="minorHAnsi" w:hAnsiTheme="minorHAnsi" w:cs="Arial"/>
          <w:sz w:val="18"/>
          <w:szCs w:val="18"/>
        </w:rPr>
        <w:t>ban</w:t>
      </w:r>
      <w:proofErr w:type="spellEnd"/>
      <w:r w:rsidR="00117E2E" w:rsidRPr="00052D28">
        <w:rPr>
          <w:rFonts w:asciiTheme="minorHAnsi" w:hAnsiTheme="minorHAnsi" w:cs="Arial"/>
          <w:sz w:val="18"/>
          <w:szCs w:val="18"/>
        </w:rPr>
        <w:t xml:space="preserve"> erdőterület területfelhasználási egységbe kell sorolnia. Az e törvény hatálybalépését megelőzően kijelölt beépítésre szánt területek, valamint az erdőről, az erdő védelméről és az erdőgazdálkodásról szóló 2009. évi XXXVII. törvény 4. § (2) bekezdésében meghatározott területek, továbbá az Ország Szerkezeti Terve, a Budapesti Agglomeráció Szerkezeti Terve, valamint a Balaton Kiemelt Üdülőkörzet Szerkezeti Terve által kijelölt települési térség területein lévő erdők övezetének területét a számításnál figyelmen kívül kell hagyni.</w:t>
      </w:r>
    </w:p>
    <w:p w:rsidR="003D4133" w:rsidRPr="00052D28" w:rsidRDefault="00117E2E" w:rsidP="008F7104">
      <w:pPr>
        <w:pBdr>
          <w:top w:val="single" w:sz="4" w:space="1" w:color="auto"/>
          <w:left w:val="single" w:sz="4" w:space="4" w:color="auto"/>
          <w:bottom w:val="single" w:sz="4" w:space="1" w:color="auto"/>
          <w:right w:val="single" w:sz="4" w:space="4" w:color="auto"/>
        </w:pBdr>
        <w:ind w:firstLine="240"/>
        <w:jc w:val="both"/>
        <w:rPr>
          <w:rFonts w:asciiTheme="minorHAnsi" w:hAnsiTheme="minorHAnsi" w:cs="Arial"/>
          <w:sz w:val="18"/>
          <w:szCs w:val="18"/>
        </w:rPr>
      </w:pPr>
      <w:r w:rsidRPr="00052D28">
        <w:rPr>
          <w:rFonts w:asciiTheme="minorHAnsi" w:hAnsiTheme="minorHAnsi" w:cs="Arial"/>
          <w:bCs/>
          <w:sz w:val="18"/>
          <w:szCs w:val="18"/>
        </w:rPr>
        <w:t>30. §</w:t>
      </w:r>
      <w:r w:rsidRPr="00052D28">
        <w:rPr>
          <w:rFonts w:asciiTheme="minorHAnsi" w:hAnsiTheme="minorHAnsi" w:cs="Arial"/>
          <w:b/>
          <w:bCs/>
          <w:sz w:val="18"/>
          <w:szCs w:val="18"/>
        </w:rPr>
        <w:t xml:space="preserve"> </w:t>
      </w:r>
      <w:r w:rsidRPr="00052D28">
        <w:rPr>
          <w:rFonts w:asciiTheme="minorHAnsi" w:hAnsiTheme="minorHAnsi" w:cs="Arial"/>
          <w:sz w:val="18"/>
          <w:szCs w:val="18"/>
        </w:rPr>
        <w:t>Az erdők övezetében külfejtéses művelésű bányatelket megállapítani és bányászati tevékenységet engedélyezni a bányászati szempontból kivett helyekre vonatkozó szabályok szerint lehet.</w:t>
      </w:r>
    </w:p>
    <w:bookmarkEnd w:id="9"/>
    <w:p w:rsidR="00235088" w:rsidRPr="00052D28" w:rsidRDefault="00235088" w:rsidP="00117E2E">
      <w:pPr>
        <w:pStyle w:val="Cmsor3"/>
        <w:numPr>
          <w:ilvl w:val="0"/>
          <w:numId w:val="0"/>
        </w:numPr>
        <w:ind w:left="3"/>
        <w:rPr>
          <w:rFonts w:asciiTheme="minorHAnsi" w:hAnsiTheme="minorHAnsi"/>
          <w:szCs w:val="22"/>
        </w:rPr>
      </w:pPr>
    </w:p>
    <w:p w:rsidR="00117E2E" w:rsidRPr="00052D28" w:rsidRDefault="003D4133" w:rsidP="00117E2E">
      <w:pPr>
        <w:pStyle w:val="Cmsor3"/>
        <w:numPr>
          <w:ilvl w:val="0"/>
          <w:numId w:val="0"/>
        </w:numPr>
        <w:ind w:left="3"/>
        <w:rPr>
          <w:rFonts w:asciiTheme="minorHAnsi" w:hAnsiTheme="minorHAnsi"/>
          <w:szCs w:val="22"/>
        </w:rPr>
      </w:pPr>
      <w:r w:rsidRPr="00052D28">
        <w:rPr>
          <w:rFonts w:asciiTheme="minorHAnsi" w:hAnsiTheme="minorHAnsi"/>
          <w:szCs w:val="22"/>
        </w:rPr>
        <w:t>E</w:t>
      </w:r>
      <w:r w:rsidR="00117E2E" w:rsidRPr="00052D28">
        <w:rPr>
          <w:rFonts w:asciiTheme="minorHAnsi" w:hAnsiTheme="minorHAnsi"/>
          <w:szCs w:val="22"/>
        </w:rPr>
        <w:t>rdőtelep</w:t>
      </w:r>
      <w:r w:rsidRPr="00052D28">
        <w:rPr>
          <w:rFonts w:asciiTheme="minorHAnsi" w:hAnsiTheme="minorHAnsi"/>
          <w:szCs w:val="22"/>
        </w:rPr>
        <w:t>ítésre javasolt terület övezete</w:t>
      </w:r>
    </w:p>
    <w:p w:rsidR="00A84C12" w:rsidRPr="00052D28" w:rsidRDefault="00A84C12" w:rsidP="00A84C12">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7</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3D4133" w:rsidRPr="00052D28" w:rsidRDefault="003D4133" w:rsidP="00117E2E">
      <w:pPr>
        <w:pStyle w:val="Cmsor3"/>
        <w:numPr>
          <w:ilvl w:val="0"/>
          <w:numId w:val="0"/>
        </w:numPr>
        <w:ind w:left="3"/>
        <w:rPr>
          <w:rFonts w:asciiTheme="minorHAnsi" w:hAnsiTheme="minorHAnsi"/>
          <w:b w:val="0"/>
          <w:szCs w:val="22"/>
          <w:u w:val="none"/>
        </w:rPr>
      </w:pPr>
    </w:p>
    <w:p w:rsidR="00001B6F" w:rsidRPr="00475BD1" w:rsidRDefault="00A84C12" w:rsidP="00A84C12">
      <w:pPr>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bookmarkStart w:id="10" w:name="_Hlk3300440"/>
      <w:r w:rsidRPr="00052D28">
        <w:rPr>
          <w:rFonts w:asciiTheme="minorHAnsi" w:hAnsiTheme="minorHAnsi" w:cs="Arial"/>
          <w:bCs/>
          <w:sz w:val="18"/>
          <w:szCs w:val="18"/>
        </w:rPr>
        <w:t>A területrendezési törvény fogalommeghatározása szerint az e</w:t>
      </w:r>
      <w:r w:rsidR="00001B6F" w:rsidRPr="00052D28">
        <w:rPr>
          <w:rFonts w:asciiTheme="minorHAnsi" w:hAnsiTheme="minorHAnsi" w:cs="Arial"/>
          <w:bCs/>
          <w:sz w:val="18"/>
          <w:szCs w:val="18"/>
        </w:rPr>
        <w:t>rdőtelepítésre javasolt terület övezete: a területrendezésért felelős miniszter rendeletében megállapított, kiemelt térségi területrendezési terv esetében a területrendezésért felelős miniszter rendeletében, valamint a megyei területrendezési tervben alkalmazott övezet, amelybe olyan területek tartoznak, amelyeknek erdőgazdálkodásra való alkalmassága termőhelyi viszonyaik alapján kedvező és az erdőtelepítés környezetvédelmi szempontból szükséges vagy indokolt</w:t>
      </w:r>
      <w:r w:rsidR="007A7500" w:rsidRPr="00052D28">
        <w:rPr>
          <w:rFonts w:asciiTheme="minorHAnsi" w:hAnsiTheme="minorHAnsi" w:cs="Arial"/>
          <w:bCs/>
          <w:sz w:val="18"/>
          <w:szCs w:val="18"/>
        </w:rPr>
        <w:t>.</w:t>
      </w:r>
    </w:p>
    <w:p w:rsidR="007A7500" w:rsidRPr="00475BD1" w:rsidRDefault="007A7500" w:rsidP="00A84C12">
      <w:pPr>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p>
    <w:p w:rsidR="00A84C12" w:rsidRPr="00475BD1" w:rsidRDefault="007A7500" w:rsidP="00A84C12">
      <w:pPr>
        <w:pBdr>
          <w:top w:val="single" w:sz="4" w:space="1" w:color="auto"/>
          <w:left w:val="single" w:sz="4" w:space="4" w:color="auto"/>
          <w:bottom w:val="single" w:sz="4" w:space="1" w:color="auto"/>
          <w:right w:val="single" w:sz="4" w:space="4" w:color="auto"/>
        </w:pBdr>
        <w:rPr>
          <w:rFonts w:asciiTheme="minorHAnsi" w:hAnsiTheme="minorHAnsi" w:cs="Arial"/>
          <w:bCs/>
          <w:sz w:val="18"/>
          <w:szCs w:val="18"/>
          <w:highlight w:val="green"/>
        </w:rPr>
      </w:pPr>
      <w:r w:rsidRPr="00475BD1">
        <w:rPr>
          <w:rFonts w:asciiTheme="minorHAnsi" w:hAnsiTheme="minorHAnsi" w:cs="Arial"/>
          <w:bCs/>
          <w:sz w:val="18"/>
          <w:szCs w:val="18"/>
          <w:highlight w:val="green"/>
        </w:rPr>
        <w:t>Az erdőtelepítésre javasolt terület övezetére vonatkozó előírások</w:t>
      </w:r>
      <w:r w:rsidR="00A84C12" w:rsidRPr="00475BD1">
        <w:rPr>
          <w:rFonts w:asciiTheme="minorHAnsi" w:hAnsiTheme="minorHAnsi" w:cs="Arial"/>
          <w:bCs/>
          <w:sz w:val="18"/>
          <w:szCs w:val="18"/>
          <w:highlight w:val="green"/>
        </w:rPr>
        <w:t xml:space="preserve"> a </w:t>
      </w:r>
      <w:r w:rsidRPr="00475BD1">
        <w:rPr>
          <w:rFonts w:asciiTheme="minorHAnsi" w:hAnsiTheme="minorHAnsi" w:cs="Arial"/>
          <w:bCs/>
          <w:sz w:val="18"/>
          <w:szCs w:val="18"/>
          <w:highlight w:val="green"/>
        </w:rPr>
        <w:t>terület</w:t>
      </w:r>
      <w:r w:rsidR="00A84C12" w:rsidRPr="00475BD1">
        <w:rPr>
          <w:rFonts w:asciiTheme="minorHAnsi" w:hAnsiTheme="minorHAnsi" w:cs="Arial"/>
          <w:bCs/>
          <w:sz w:val="18"/>
          <w:szCs w:val="18"/>
          <w:highlight w:val="green"/>
        </w:rPr>
        <w:t>rendezésért felelős miniszter xxx</w:t>
      </w:r>
      <w:proofErr w:type="gramStart"/>
      <w:r w:rsidR="00A84C12" w:rsidRPr="00475BD1">
        <w:rPr>
          <w:rFonts w:asciiTheme="minorHAnsi" w:hAnsiTheme="minorHAnsi" w:cs="Arial"/>
          <w:bCs/>
          <w:sz w:val="18"/>
          <w:szCs w:val="18"/>
          <w:highlight w:val="green"/>
        </w:rPr>
        <w:t>….számú</w:t>
      </w:r>
      <w:proofErr w:type="gramEnd"/>
      <w:r w:rsidR="00A84C12" w:rsidRPr="00475BD1">
        <w:rPr>
          <w:rFonts w:asciiTheme="minorHAnsi" w:hAnsiTheme="minorHAnsi" w:cs="Arial"/>
          <w:bCs/>
          <w:sz w:val="18"/>
          <w:szCs w:val="18"/>
          <w:highlight w:val="green"/>
        </w:rPr>
        <w:t xml:space="preserve"> rendelete értelmében:</w:t>
      </w:r>
    </w:p>
    <w:p w:rsidR="00001B6F" w:rsidRPr="00475BD1" w:rsidRDefault="00A84C12" w:rsidP="00A84C12">
      <w:pPr>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proofErr w:type="spellStart"/>
      <w:r w:rsidRPr="00475BD1">
        <w:rPr>
          <w:rFonts w:asciiTheme="minorHAnsi" w:hAnsiTheme="minorHAnsi" w:cs="Arial"/>
          <w:bCs/>
          <w:sz w:val="18"/>
          <w:szCs w:val="18"/>
          <w:highlight w:val="green"/>
        </w:rPr>
        <w:t>xxxxxx</w:t>
      </w:r>
      <w:proofErr w:type="spellEnd"/>
      <w:r w:rsidR="007A7500" w:rsidRPr="00475BD1">
        <w:rPr>
          <w:rFonts w:asciiTheme="minorHAnsi" w:hAnsiTheme="minorHAnsi" w:cs="Arial"/>
          <w:bCs/>
          <w:sz w:val="18"/>
          <w:szCs w:val="18"/>
        </w:rPr>
        <w:t xml:space="preserve"> </w:t>
      </w:r>
    </w:p>
    <w:bookmarkEnd w:id="10"/>
    <w:p w:rsidR="00235088" w:rsidRDefault="00235088" w:rsidP="00235088">
      <w:pPr>
        <w:pStyle w:val="Cmsor3"/>
        <w:numPr>
          <w:ilvl w:val="0"/>
          <w:numId w:val="0"/>
        </w:numPr>
        <w:ind w:left="3"/>
        <w:rPr>
          <w:rFonts w:asciiTheme="minorHAnsi" w:hAnsiTheme="minorHAnsi"/>
          <w:szCs w:val="22"/>
        </w:rPr>
      </w:pPr>
    </w:p>
    <w:p w:rsidR="00A84C12" w:rsidRPr="00235088" w:rsidRDefault="00A84C12" w:rsidP="00235088">
      <w:pPr>
        <w:pStyle w:val="Cmsor3"/>
        <w:numPr>
          <w:ilvl w:val="0"/>
          <w:numId w:val="0"/>
        </w:numPr>
        <w:ind w:left="3"/>
        <w:rPr>
          <w:rFonts w:asciiTheme="minorHAnsi" w:hAnsiTheme="minorHAnsi"/>
          <w:szCs w:val="22"/>
        </w:rPr>
      </w:pPr>
      <w:r w:rsidRPr="00475BD1">
        <w:rPr>
          <w:rFonts w:asciiTheme="minorHAnsi" w:hAnsiTheme="minorHAnsi"/>
          <w:szCs w:val="22"/>
        </w:rPr>
        <w:t>Tájképvédelmi terület övezete</w:t>
      </w:r>
    </w:p>
    <w:p w:rsidR="00235088" w:rsidRPr="00052D28" w:rsidRDefault="00235088" w:rsidP="00235088">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8</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235088" w:rsidRPr="00235088" w:rsidRDefault="00235088" w:rsidP="00235088">
      <w:pPr>
        <w:pStyle w:val="Cmsor3"/>
        <w:numPr>
          <w:ilvl w:val="0"/>
          <w:numId w:val="0"/>
        </w:numPr>
        <w:ind w:left="3"/>
        <w:rPr>
          <w:rFonts w:asciiTheme="minorHAnsi" w:hAnsiTheme="minorHAnsi"/>
          <w:szCs w:val="22"/>
        </w:rPr>
      </w:pPr>
    </w:p>
    <w:p w:rsidR="00A84C12" w:rsidRPr="00475BD1" w:rsidRDefault="00A84C12" w:rsidP="008F7104">
      <w:pPr>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bookmarkStart w:id="11" w:name="_Hlk3300660"/>
      <w:r w:rsidRPr="00475BD1">
        <w:rPr>
          <w:rFonts w:asciiTheme="minorHAnsi" w:hAnsiTheme="minorHAnsi" w:cs="Arial"/>
          <w:bCs/>
          <w:sz w:val="18"/>
          <w:szCs w:val="18"/>
        </w:rPr>
        <w:t>A területrendezési törvény fogalommeghatározása szerint a tájképvédelmi terület övezete: a területrendezésért felelős miniszter rendeletében megállapított, kiemelt térségi területrendezési terv esetében a miniszteri rendeletben, valamint a megyei területrendezési tervben alkalmazott övezet, amelybe a természeti adottságok, rendszerek, valamint az emberi tevékenység kölcsönhatása, változása következtében kialakult olyan területek tartoznak, amelyek a táj látványa szempontjából sajátos és megkülönböztetett fontosságú, megőrzésre érdemes esztétikai jellemzőkkel bírnak.</w:t>
      </w:r>
    </w:p>
    <w:p w:rsidR="00A25535" w:rsidRPr="00475BD1" w:rsidRDefault="00A25535" w:rsidP="008F7104">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rPr>
      </w:pPr>
      <w:r w:rsidRPr="00475BD1">
        <w:rPr>
          <w:rFonts w:asciiTheme="minorHAnsi" w:hAnsiTheme="minorHAnsi" w:cs="Arial"/>
          <w:bCs/>
          <w:sz w:val="18"/>
          <w:szCs w:val="18"/>
        </w:rPr>
        <w:t>A területrendezésről szóló törvény 19.§ (4) bekezdése értelmében az (1) bekezdés pontjában meghatározott országos övezetek területi lehatárolását és övezeti szabályait a területrendezésért felelős miniszter rendeletben állapítja meg.</w:t>
      </w:r>
    </w:p>
    <w:p w:rsidR="00A25535" w:rsidRPr="00475BD1" w:rsidRDefault="00A84C12" w:rsidP="008F7104">
      <w:pPr>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highlight w:val="green"/>
        </w:rPr>
      </w:pPr>
      <w:r w:rsidRPr="00475BD1">
        <w:rPr>
          <w:rFonts w:asciiTheme="minorHAnsi" w:hAnsiTheme="minorHAnsi" w:cs="Arial"/>
          <w:bCs/>
          <w:sz w:val="18"/>
          <w:szCs w:val="18"/>
          <w:highlight w:val="green"/>
        </w:rPr>
        <w:t>A tájképvédelmi terület övezetére vonatkozó előírások a területrendezésért felelős miniszter xxx</w:t>
      </w:r>
      <w:proofErr w:type="gramStart"/>
      <w:r w:rsidRPr="00475BD1">
        <w:rPr>
          <w:rFonts w:asciiTheme="minorHAnsi" w:hAnsiTheme="minorHAnsi" w:cs="Arial"/>
          <w:bCs/>
          <w:sz w:val="18"/>
          <w:szCs w:val="18"/>
          <w:highlight w:val="green"/>
        </w:rPr>
        <w:t>….számú</w:t>
      </w:r>
      <w:proofErr w:type="gramEnd"/>
      <w:r w:rsidRPr="00475BD1">
        <w:rPr>
          <w:rFonts w:asciiTheme="minorHAnsi" w:hAnsiTheme="minorHAnsi" w:cs="Arial"/>
          <w:bCs/>
          <w:sz w:val="18"/>
          <w:szCs w:val="18"/>
          <w:highlight w:val="green"/>
        </w:rPr>
        <w:t xml:space="preserve"> rendelete értelmében:</w:t>
      </w:r>
    </w:p>
    <w:p w:rsidR="00A84C12" w:rsidRDefault="00A84C12" w:rsidP="008F7104">
      <w:pPr>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proofErr w:type="spellStart"/>
      <w:r w:rsidRPr="00475BD1">
        <w:rPr>
          <w:rFonts w:asciiTheme="minorHAnsi" w:hAnsiTheme="minorHAnsi" w:cs="Arial"/>
          <w:bCs/>
          <w:sz w:val="18"/>
          <w:szCs w:val="18"/>
          <w:highlight w:val="green"/>
        </w:rPr>
        <w:t>xxxxxx</w:t>
      </w:r>
      <w:proofErr w:type="spellEnd"/>
    </w:p>
    <w:bookmarkEnd w:id="11"/>
    <w:p w:rsidR="00052D28" w:rsidRDefault="00052D28" w:rsidP="00A25535">
      <w:pPr>
        <w:pStyle w:val="Cmsor3"/>
        <w:numPr>
          <w:ilvl w:val="0"/>
          <w:numId w:val="0"/>
        </w:numPr>
        <w:rPr>
          <w:rFonts w:asciiTheme="minorHAnsi" w:hAnsiTheme="minorHAnsi"/>
          <w:szCs w:val="22"/>
        </w:rPr>
      </w:pPr>
    </w:p>
    <w:p w:rsidR="00A25535" w:rsidRPr="00475BD1" w:rsidRDefault="00A25535" w:rsidP="00A25535">
      <w:pPr>
        <w:pStyle w:val="Cmsor3"/>
        <w:numPr>
          <w:ilvl w:val="0"/>
          <w:numId w:val="0"/>
        </w:numPr>
        <w:rPr>
          <w:rFonts w:asciiTheme="minorHAnsi" w:hAnsiTheme="minorHAnsi"/>
          <w:szCs w:val="22"/>
        </w:rPr>
      </w:pPr>
      <w:r w:rsidRPr="00475BD1">
        <w:rPr>
          <w:rFonts w:asciiTheme="minorHAnsi" w:hAnsiTheme="minorHAnsi"/>
          <w:szCs w:val="22"/>
        </w:rPr>
        <w:t>Világörökségi és világörökségi várományos terület övezete</w:t>
      </w:r>
    </w:p>
    <w:p w:rsidR="00A25535" w:rsidRPr="00052D28" w:rsidRDefault="007224C3" w:rsidP="00A25535">
      <w:pPr>
        <w:rPr>
          <w:rFonts w:asciiTheme="minorHAnsi" w:hAnsiTheme="minorHAnsi" w:cs="Arial"/>
          <w:i/>
          <w:sz w:val="22"/>
          <w:szCs w:val="22"/>
        </w:rPr>
      </w:pPr>
      <w:r>
        <w:rPr>
          <w:rFonts w:asciiTheme="minorHAnsi" w:hAnsiTheme="minorHAnsi" w:cs="Arial"/>
          <w:i/>
          <w:sz w:val="22"/>
          <w:szCs w:val="22"/>
        </w:rPr>
        <w:t xml:space="preserve">3.9. </w:t>
      </w:r>
      <w:r w:rsidR="00A25535" w:rsidRPr="00052D28">
        <w:rPr>
          <w:rFonts w:asciiTheme="minorHAnsi" w:hAnsiTheme="minorHAnsi" w:cs="Arial"/>
          <w:i/>
          <w:sz w:val="22"/>
          <w:szCs w:val="22"/>
        </w:rPr>
        <w:t xml:space="preserve">melléklet </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bookmarkStart w:id="12" w:name="_Hlk3300735"/>
      <w:r w:rsidRPr="00052D28">
        <w:rPr>
          <w:rFonts w:asciiTheme="minorHAnsi" w:hAnsiTheme="minorHAnsi" w:cs="Arial"/>
          <w:bCs/>
          <w:sz w:val="18"/>
          <w:szCs w:val="18"/>
        </w:rPr>
        <w:t xml:space="preserve">A területrendezési törvény fogalommeghatározása szerint világörökségi és világörökségi várományos területek övezete: az </w:t>
      </w:r>
      <w:proofErr w:type="spellStart"/>
      <w:r w:rsidRPr="00052D28">
        <w:rPr>
          <w:rFonts w:asciiTheme="minorHAnsi" w:hAnsiTheme="minorHAnsi" w:cs="Arial"/>
          <w:bCs/>
          <w:sz w:val="18"/>
          <w:szCs w:val="18"/>
        </w:rPr>
        <w:t>OTrT-ben</w:t>
      </w:r>
      <w:proofErr w:type="spellEnd"/>
      <w:r w:rsidRPr="00052D28">
        <w:rPr>
          <w:rFonts w:asciiTheme="minorHAnsi" w:hAnsiTheme="minorHAnsi" w:cs="Arial"/>
          <w:bCs/>
          <w:sz w:val="18"/>
          <w:szCs w:val="18"/>
        </w:rPr>
        <w:t xml:space="preserve"> megállapított, kiemelt térségi és megyei területrendezési tervben alkalmazott övezet, amelybe a világörökségi listára felvett területek, valamint a világörökségi helyszínek szakmai feltételeinek megfelelő azon területek tartoznak, amelyek a kulturális örökség védelméért felelős miniszter rendeletében a Világörökségi Várományos Helyszínek Jegyzékében szerepel, a kulturális örökség védelméről szóló 2001. évi LXIV. törvény 71. § szerinti központi, közhiteles nyilvántartásnak megfelelően. </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A területrendezési törvény 31. § (1) A világörökségi és világörökségi várományos területek övezetét a településrendezési eszközökben kell tényleges kiterjedésének megfelelően lehatárolni.</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(2) Az (1) bekezdés szerint lehatárolt világörökségi és világörökségi várományos terület övezetén:</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proofErr w:type="gramStart"/>
      <w:r w:rsidRPr="00052D28">
        <w:rPr>
          <w:rFonts w:asciiTheme="minorHAnsi" w:hAnsiTheme="minorHAnsi" w:cs="Arial"/>
          <w:bCs/>
          <w:sz w:val="18"/>
          <w:szCs w:val="18"/>
        </w:rPr>
        <w:t>a</w:t>
      </w:r>
      <w:proofErr w:type="gramEnd"/>
      <w:r w:rsidRPr="00052D28">
        <w:rPr>
          <w:rFonts w:asciiTheme="minorHAnsi" w:hAnsiTheme="minorHAnsi" w:cs="Arial"/>
          <w:bCs/>
          <w:sz w:val="18"/>
          <w:szCs w:val="18"/>
        </w:rPr>
        <w:t>) a területfelhasználás módjának és mértékének összhangban kell lennie a világörökségről szóló törvényben, valamint a világörökségi kezelési tervben meghatározott célokkal,</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b) új külfejtéses művelésű bányatelek, célkitermelőhely nem létesíthető, meglévő külfejtéses művelésű bányatelek területe horizontálisan nem bővíthető; a felszíni tájsebeket rendezni kell,</w:t>
      </w:r>
    </w:p>
    <w:p w:rsidR="00A25535" w:rsidRPr="00052D28" w:rsidRDefault="00A25535" w:rsidP="00A25535">
      <w:pPr>
        <w:pStyle w:val="cf0agj"/>
        <w:pBdr>
          <w:top w:val="single" w:sz="4" w:space="1" w:color="auto"/>
          <w:left w:val="single" w:sz="4" w:space="4" w:color="auto"/>
          <w:bottom w:val="single" w:sz="4" w:space="1" w:color="auto"/>
          <w:right w:val="single" w:sz="4" w:space="4" w:color="auto"/>
        </w:pBdr>
        <w:ind w:firstLine="240"/>
        <w:jc w:val="both"/>
        <w:rPr>
          <w:rFonts w:asciiTheme="minorHAnsi" w:hAnsiTheme="minorHAnsi" w:cs="Arial"/>
          <w:bCs/>
          <w:sz w:val="18"/>
          <w:szCs w:val="18"/>
        </w:rPr>
      </w:pPr>
      <w:r w:rsidRPr="00052D28">
        <w:rPr>
          <w:rFonts w:asciiTheme="minorHAnsi" w:hAnsiTheme="minorHAnsi" w:cs="Arial"/>
          <w:bCs/>
          <w:sz w:val="18"/>
          <w:szCs w:val="18"/>
        </w:rPr>
        <w:t>c) a közlekedési, vízgazdálkodási és hírközlő infrastruktúra-hálózatokat, továbbá az erőműveket a kulturális és természeti örökség értékeinek sérelme nélkül, területi egységüket megőrizve, látványuk érvényesülését elősegítve és a világörökségi kezelési tervnek megfelelően kell elhelyezni.</w:t>
      </w:r>
    </w:p>
    <w:bookmarkEnd w:id="12"/>
    <w:p w:rsidR="00A84C12" w:rsidRPr="00052D28" w:rsidRDefault="00A25535" w:rsidP="00235088">
      <w:pPr>
        <w:pStyle w:val="Cmsor3"/>
        <w:numPr>
          <w:ilvl w:val="0"/>
          <w:numId w:val="0"/>
        </w:numPr>
        <w:rPr>
          <w:rFonts w:asciiTheme="minorHAnsi" w:hAnsiTheme="minorHAnsi"/>
          <w:szCs w:val="22"/>
        </w:rPr>
      </w:pPr>
      <w:r w:rsidRPr="00052D28">
        <w:rPr>
          <w:rFonts w:asciiTheme="minorHAnsi" w:hAnsiTheme="minorHAnsi"/>
          <w:szCs w:val="22"/>
        </w:rPr>
        <w:t>Vízminőségvédelmi terület övezete</w:t>
      </w:r>
    </w:p>
    <w:p w:rsidR="00022ED6" w:rsidRPr="00052D28" w:rsidRDefault="00022ED6" w:rsidP="00022ED6">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10</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022ED6" w:rsidRPr="00052D28" w:rsidRDefault="00022ED6" w:rsidP="00001B6F">
      <w:pPr>
        <w:rPr>
          <w:rFonts w:asciiTheme="minorHAnsi" w:hAnsiTheme="minorHAnsi" w:cs="Arial"/>
          <w:sz w:val="22"/>
          <w:szCs w:val="22"/>
        </w:rPr>
      </w:pPr>
    </w:p>
    <w:p w:rsidR="00022ED6" w:rsidRPr="00052D28" w:rsidRDefault="00022ED6" w:rsidP="00022ED6">
      <w:pPr>
        <w:pBdr>
          <w:top w:val="single" w:sz="4" w:space="1" w:color="auto"/>
          <w:left w:val="single" w:sz="4" w:space="4" w:color="auto"/>
          <w:bottom w:val="single" w:sz="4" w:space="1" w:color="auto"/>
          <w:right w:val="single" w:sz="4" w:space="4" w:color="auto"/>
        </w:pBdr>
        <w:jc w:val="both"/>
        <w:rPr>
          <w:rFonts w:asciiTheme="minorHAnsi" w:hAnsiTheme="minorHAnsi" w:cs="Arial"/>
          <w:sz w:val="18"/>
          <w:szCs w:val="18"/>
        </w:rPr>
      </w:pPr>
      <w:bookmarkStart w:id="13" w:name="_Hlk3300799"/>
      <w:r w:rsidRPr="00052D28">
        <w:rPr>
          <w:rFonts w:asciiTheme="minorHAnsi" w:hAnsiTheme="minorHAnsi" w:cs="Arial"/>
          <w:sz w:val="18"/>
          <w:szCs w:val="18"/>
        </w:rPr>
        <w:t xml:space="preserve">A területrendezési törvény fogalommeghatározása szerint a vízminőség-védelmi terület övezete: a területrendezésért felelős miniszter rendeletében megállapított, kiemelt térségi területrendezési terv esetében a miniszteri rendeletben, valamint a megyei területrendezési tervben alkalmazott övezet, amelybe a felszíni és felszín alatti vizek, az emberi fogyasztásra, használatra szánt vizek és a vízkivételi művek, továbbá a halak életfeltételeinek biztosítása érdekében kijelölt vizek megóvását szolgáló védelem alatt álló területek tartoznak. </w:t>
      </w:r>
    </w:p>
    <w:p w:rsidR="00022ED6" w:rsidRPr="00475BD1" w:rsidRDefault="00022ED6" w:rsidP="00022ED6">
      <w:pPr>
        <w:pStyle w:val="cf0agj"/>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r w:rsidRPr="00052D28">
        <w:rPr>
          <w:rFonts w:asciiTheme="minorHAnsi" w:hAnsiTheme="minorHAnsi" w:cs="Arial"/>
          <w:bCs/>
          <w:sz w:val="18"/>
          <w:szCs w:val="18"/>
        </w:rPr>
        <w:t>A területrendezésről szóló törvény 19.§ (4) bekezdése értelmében az (1) bekezdés 10. pontjában meghatározott országos övezet területi lehatárolását és övezeti szabályait a területrendezésért felelős miniszter rendeletben állapítja meg.</w:t>
      </w:r>
    </w:p>
    <w:p w:rsidR="00022ED6" w:rsidRPr="00475BD1" w:rsidRDefault="00022ED6" w:rsidP="00022ED6">
      <w:pPr>
        <w:pStyle w:val="cf0agj"/>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highlight w:val="green"/>
        </w:rPr>
      </w:pPr>
      <w:r w:rsidRPr="00475BD1">
        <w:rPr>
          <w:rFonts w:asciiTheme="minorHAnsi" w:hAnsiTheme="minorHAnsi" w:cs="Arial"/>
          <w:bCs/>
          <w:sz w:val="18"/>
          <w:szCs w:val="18"/>
          <w:highlight w:val="green"/>
        </w:rPr>
        <w:t xml:space="preserve">A </w:t>
      </w:r>
      <w:r w:rsidR="00A17D56" w:rsidRPr="00475BD1">
        <w:rPr>
          <w:rFonts w:asciiTheme="minorHAnsi" w:hAnsiTheme="minorHAnsi" w:cs="Arial"/>
          <w:bCs/>
          <w:sz w:val="18"/>
          <w:szCs w:val="18"/>
          <w:highlight w:val="green"/>
        </w:rPr>
        <w:t xml:space="preserve">vízminőségvédelmi </w:t>
      </w:r>
      <w:r w:rsidRPr="00475BD1">
        <w:rPr>
          <w:rFonts w:asciiTheme="minorHAnsi" w:hAnsiTheme="minorHAnsi" w:cs="Arial"/>
          <w:bCs/>
          <w:sz w:val="18"/>
          <w:szCs w:val="18"/>
          <w:highlight w:val="green"/>
        </w:rPr>
        <w:t>terület övezetére vonatkozó előírások a területrendezésért felelős miniszter xxx</w:t>
      </w:r>
      <w:proofErr w:type="gramStart"/>
      <w:r w:rsidRPr="00475BD1">
        <w:rPr>
          <w:rFonts w:asciiTheme="minorHAnsi" w:hAnsiTheme="minorHAnsi" w:cs="Arial"/>
          <w:bCs/>
          <w:sz w:val="18"/>
          <w:szCs w:val="18"/>
          <w:highlight w:val="green"/>
        </w:rPr>
        <w:t>….számú</w:t>
      </w:r>
      <w:proofErr w:type="gramEnd"/>
      <w:r w:rsidRPr="00475BD1">
        <w:rPr>
          <w:rFonts w:asciiTheme="minorHAnsi" w:hAnsiTheme="minorHAnsi" w:cs="Arial"/>
          <w:bCs/>
          <w:sz w:val="18"/>
          <w:szCs w:val="18"/>
          <w:highlight w:val="green"/>
        </w:rPr>
        <w:t xml:space="preserve"> rendelete értelmében:</w:t>
      </w:r>
    </w:p>
    <w:p w:rsidR="00022ED6" w:rsidRPr="00475BD1" w:rsidRDefault="00022ED6" w:rsidP="00022ED6">
      <w:pPr>
        <w:pStyle w:val="cf0agj"/>
        <w:pBdr>
          <w:top w:val="single" w:sz="4" w:space="1" w:color="auto"/>
          <w:left w:val="single" w:sz="4" w:space="4" w:color="auto"/>
          <w:bottom w:val="single" w:sz="4" w:space="1" w:color="auto"/>
          <w:right w:val="single" w:sz="4" w:space="4" w:color="auto"/>
        </w:pBdr>
        <w:jc w:val="both"/>
        <w:rPr>
          <w:rFonts w:asciiTheme="minorHAnsi" w:hAnsiTheme="minorHAnsi" w:cs="Arial"/>
          <w:bCs/>
          <w:sz w:val="18"/>
          <w:szCs w:val="18"/>
        </w:rPr>
      </w:pPr>
      <w:proofErr w:type="spellStart"/>
      <w:r w:rsidRPr="00475BD1">
        <w:rPr>
          <w:rFonts w:asciiTheme="minorHAnsi" w:hAnsiTheme="minorHAnsi" w:cs="Arial"/>
          <w:bCs/>
          <w:sz w:val="18"/>
          <w:szCs w:val="18"/>
          <w:highlight w:val="green"/>
        </w:rPr>
        <w:t>xxxxxx</w:t>
      </w:r>
      <w:proofErr w:type="spellEnd"/>
      <w:r w:rsidRPr="00475BD1">
        <w:rPr>
          <w:rFonts w:asciiTheme="minorHAnsi" w:hAnsiTheme="minorHAnsi" w:cs="Arial"/>
          <w:bCs/>
          <w:sz w:val="18"/>
          <w:szCs w:val="18"/>
        </w:rPr>
        <w:t xml:space="preserve"> </w:t>
      </w:r>
    </w:p>
    <w:bookmarkEnd w:id="13"/>
    <w:p w:rsidR="00022ED6" w:rsidRPr="00475BD1" w:rsidRDefault="00517F60" w:rsidP="00517F60">
      <w:pPr>
        <w:pStyle w:val="Cmsor3"/>
        <w:numPr>
          <w:ilvl w:val="0"/>
          <w:numId w:val="0"/>
        </w:numPr>
        <w:rPr>
          <w:rFonts w:asciiTheme="minorHAnsi" w:hAnsiTheme="minorHAnsi"/>
          <w:szCs w:val="22"/>
        </w:rPr>
      </w:pPr>
      <w:r w:rsidRPr="00475BD1">
        <w:rPr>
          <w:rFonts w:asciiTheme="minorHAnsi" w:hAnsiTheme="minorHAnsi"/>
          <w:szCs w:val="22"/>
        </w:rPr>
        <w:lastRenderedPageBreak/>
        <w:t xml:space="preserve">Nagyvízi meder </w:t>
      </w:r>
      <w:r w:rsidR="00022ED6" w:rsidRPr="00475BD1">
        <w:rPr>
          <w:rFonts w:asciiTheme="minorHAnsi" w:hAnsiTheme="minorHAnsi"/>
          <w:szCs w:val="22"/>
        </w:rPr>
        <w:t>övezete</w:t>
      </w:r>
    </w:p>
    <w:p w:rsidR="00022ED6" w:rsidRPr="00052D28" w:rsidRDefault="00022ED6" w:rsidP="00022ED6">
      <w:pPr>
        <w:rPr>
          <w:rFonts w:asciiTheme="minorHAnsi" w:hAnsiTheme="minorHAnsi" w:cs="Arial"/>
          <w:i/>
          <w:sz w:val="22"/>
          <w:szCs w:val="22"/>
        </w:rPr>
      </w:pPr>
      <w:bookmarkStart w:id="14" w:name="_Hlk3294575"/>
      <w:r w:rsidRPr="00052D28">
        <w:rPr>
          <w:rFonts w:asciiTheme="minorHAnsi" w:hAnsiTheme="minorHAnsi" w:cs="Arial"/>
          <w:i/>
          <w:sz w:val="22"/>
          <w:szCs w:val="22"/>
        </w:rPr>
        <w:t>3.</w:t>
      </w:r>
      <w:r w:rsidR="00357C34" w:rsidRPr="00052D28">
        <w:rPr>
          <w:rFonts w:asciiTheme="minorHAnsi" w:hAnsiTheme="minorHAnsi" w:cs="Arial"/>
          <w:i/>
          <w:sz w:val="22"/>
          <w:szCs w:val="22"/>
        </w:rPr>
        <w:t>11</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022ED6" w:rsidRPr="00475BD1" w:rsidRDefault="00022ED6" w:rsidP="00A17D56">
      <w:pPr>
        <w:pStyle w:val="cf0agj"/>
        <w:pBdr>
          <w:top w:val="single" w:sz="4" w:space="1" w:color="auto"/>
          <w:left w:val="single" w:sz="4" w:space="0" w:color="auto"/>
          <w:bottom w:val="single" w:sz="4" w:space="1" w:color="auto"/>
          <w:right w:val="single" w:sz="4" w:space="4" w:color="auto"/>
        </w:pBdr>
        <w:jc w:val="both"/>
        <w:rPr>
          <w:rFonts w:asciiTheme="minorHAnsi" w:hAnsiTheme="minorHAnsi" w:cs="Arial"/>
          <w:bCs/>
          <w:sz w:val="18"/>
          <w:szCs w:val="18"/>
        </w:rPr>
      </w:pPr>
      <w:bookmarkStart w:id="15" w:name="_Hlk3300934"/>
      <w:bookmarkEnd w:id="14"/>
      <w:r w:rsidRPr="00475BD1">
        <w:rPr>
          <w:rFonts w:asciiTheme="minorHAnsi" w:hAnsiTheme="minorHAnsi" w:cs="Arial"/>
          <w:bCs/>
          <w:sz w:val="18"/>
          <w:szCs w:val="18"/>
        </w:rPr>
        <w:t xml:space="preserve">A területrendezési törvény fogalommeghatározása szerint a nagyvízi meder övezete: a területrendezésért felelős miniszter rendeletében megállapított, kiemelt térségi és megyei területrendezési tervben alkalmazott övezet, amelybe olyan a vízfolyást vagy állóvizet magában foglaló területek tartoznak, amelyeket az árvíz levonulása során a </w:t>
      </w:r>
      <w:proofErr w:type="gramStart"/>
      <w:r w:rsidRPr="00475BD1">
        <w:rPr>
          <w:rFonts w:asciiTheme="minorHAnsi" w:hAnsiTheme="minorHAnsi" w:cs="Arial"/>
          <w:bCs/>
          <w:sz w:val="18"/>
          <w:szCs w:val="18"/>
        </w:rPr>
        <w:t>víz rendszeresen</w:t>
      </w:r>
      <w:proofErr w:type="gramEnd"/>
      <w:r w:rsidRPr="00475BD1">
        <w:rPr>
          <w:rFonts w:asciiTheme="minorHAnsi" w:hAnsiTheme="minorHAnsi" w:cs="Arial"/>
          <w:bCs/>
          <w:sz w:val="18"/>
          <w:szCs w:val="18"/>
        </w:rPr>
        <w:t xml:space="preserve"> elborít, és amelyeket a mértékadó árvízszint vagy az eddig előfordult legnagyobb árvízszint közül a magasabb jelöl ki.</w:t>
      </w:r>
    </w:p>
    <w:p w:rsidR="00A17D56" w:rsidRPr="00475BD1" w:rsidRDefault="00A17D56" w:rsidP="00A17D56">
      <w:pPr>
        <w:pStyle w:val="cf0agj"/>
        <w:pBdr>
          <w:top w:val="single" w:sz="4" w:space="1" w:color="auto"/>
          <w:left w:val="single" w:sz="4" w:space="0" w:color="auto"/>
          <w:bottom w:val="single" w:sz="4" w:space="1" w:color="auto"/>
          <w:right w:val="single" w:sz="4" w:space="4" w:color="auto"/>
        </w:pBdr>
        <w:jc w:val="both"/>
        <w:rPr>
          <w:rFonts w:asciiTheme="minorHAnsi" w:hAnsiTheme="minorHAnsi" w:cs="Arial"/>
          <w:bCs/>
          <w:sz w:val="18"/>
          <w:szCs w:val="18"/>
        </w:rPr>
      </w:pPr>
      <w:r w:rsidRPr="00475BD1">
        <w:rPr>
          <w:rFonts w:asciiTheme="minorHAnsi" w:hAnsiTheme="minorHAnsi" w:cs="Arial"/>
          <w:bCs/>
          <w:sz w:val="18"/>
          <w:szCs w:val="18"/>
        </w:rPr>
        <w:t>A területrendezésről szóló törvény 19.§ (4) bekezdése értelmében az (1) bekezdés 11. pontjában meghatározott országos övezet területi lehatárolását és övezeti szabályait a területrendezésért felelős miniszter rendeletben állapítja meg.</w:t>
      </w:r>
    </w:p>
    <w:p w:rsidR="00A17D56" w:rsidRPr="00475BD1" w:rsidRDefault="00A17D56" w:rsidP="00A17D56">
      <w:pPr>
        <w:pStyle w:val="cf0agj"/>
        <w:pBdr>
          <w:top w:val="single" w:sz="4" w:space="1" w:color="auto"/>
          <w:left w:val="single" w:sz="4" w:space="0" w:color="auto"/>
          <w:bottom w:val="single" w:sz="4" w:space="1" w:color="auto"/>
          <w:right w:val="single" w:sz="4" w:space="4" w:color="auto"/>
        </w:pBdr>
        <w:jc w:val="both"/>
        <w:rPr>
          <w:rFonts w:asciiTheme="minorHAnsi" w:hAnsiTheme="minorHAnsi" w:cs="Arial"/>
          <w:bCs/>
          <w:sz w:val="18"/>
          <w:szCs w:val="18"/>
          <w:highlight w:val="green"/>
        </w:rPr>
      </w:pPr>
      <w:r w:rsidRPr="00475BD1">
        <w:rPr>
          <w:rFonts w:asciiTheme="minorHAnsi" w:hAnsiTheme="minorHAnsi" w:cs="Arial"/>
          <w:bCs/>
          <w:sz w:val="18"/>
          <w:szCs w:val="18"/>
          <w:highlight w:val="green"/>
        </w:rPr>
        <w:t>A nagyvízi meder terület övezetére vonatkozó előírások a területrendezésért felelős miniszter xxx</w:t>
      </w:r>
      <w:proofErr w:type="gramStart"/>
      <w:r w:rsidRPr="00475BD1">
        <w:rPr>
          <w:rFonts w:asciiTheme="minorHAnsi" w:hAnsiTheme="minorHAnsi" w:cs="Arial"/>
          <w:bCs/>
          <w:sz w:val="18"/>
          <w:szCs w:val="18"/>
          <w:highlight w:val="green"/>
        </w:rPr>
        <w:t>….számú</w:t>
      </w:r>
      <w:proofErr w:type="gramEnd"/>
      <w:r w:rsidRPr="00475BD1">
        <w:rPr>
          <w:rFonts w:asciiTheme="minorHAnsi" w:hAnsiTheme="minorHAnsi" w:cs="Arial"/>
          <w:bCs/>
          <w:sz w:val="18"/>
          <w:szCs w:val="18"/>
          <w:highlight w:val="green"/>
        </w:rPr>
        <w:t xml:space="preserve"> rendelete értelmében:</w:t>
      </w:r>
    </w:p>
    <w:p w:rsidR="00A17D56" w:rsidRPr="00475BD1" w:rsidRDefault="00A17D56" w:rsidP="00A17D56">
      <w:pPr>
        <w:pStyle w:val="cf0agj"/>
        <w:pBdr>
          <w:top w:val="single" w:sz="4" w:space="1" w:color="auto"/>
          <w:left w:val="single" w:sz="4" w:space="0" w:color="auto"/>
          <w:bottom w:val="single" w:sz="4" w:space="1" w:color="auto"/>
          <w:right w:val="single" w:sz="4" w:space="4" w:color="auto"/>
        </w:pBdr>
        <w:jc w:val="both"/>
        <w:rPr>
          <w:rFonts w:asciiTheme="minorHAnsi" w:hAnsiTheme="minorHAnsi" w:cs="Arial"/>
          <w:bCs/>
          <w:sz w:val="18"/>
          <w:szCs w:val="18"/>
        </w:rPr>
      </w:pPr>
      <w:proofErr w:type="spellStart"/>
      <w:r w:rsidRPr="00475BD1">
        <w:rPr>
          <w:rFonts w:asciiTheme="minorHAnsi" w:hAnsiTheme="minorHAnsi" w:cs="Arial"/>
          <w:bCs/>
          <w:sz w:val="18"/>
          <w:szCs w:val="18"/>
          <w:highlight w:val="green"/>
        </w:rPr>
        <w:t>xxxxxx</w:t>
      </w:r>
      <w:proofErr w:type="spellEnd"/>
    </w:p>
    <w:bookmarkEnd w:id="15"/>
    <w:p w:rsidR="00517F60" w:rsidRPr="00475BD1" w:rsidRDefault="00A17D56" w:rsidP="00517F60">
      <w:pPr>
        <w:pStyle w:val="Cmsor3"/>
        <w:numPr>
          <w:ilvl w:val="0"/>
          <w:numId w:val="0"/>
        </w:numPr>
        <w:rPr>
          <w:rFonts w:asciiTheme="minorHAnsi" w:hAnsiTheme="minorHAnsi"/>
          <w:szCs w:val="22"/>
        </w:rPr>
      </w:pPr>
      <w:r w:rsidRPr="00475BD1">
        <w:rPr>
          <w:rFonts w:asciiTheme="minorHAnsi" w:hAnsiTheme="minorHAnsi"/>
          <w:szCs w:val="22"/>
        </w:rPr>
        <w:t xml:space="preserve">Honvédelmi </w:t>
      </w:r>
      <w:bookmarkStart w:id="16" w:name="_Hlk3301295"/>
      <w:r w:rsidRPr="00475BD1">
        <w:rPr>
          <w:rFonts w:asciiTheme="minorHAnsi" w:hAnsiTheme="minorHAnsi"/>
          <w:szCs w:val="22"/>
        </w:rPr>
        <w:t xml:space="preserve">és katonai </w:t>
      </w:r>
      <w:r w:rsidR="00F753B7" w:rsidRPr="00475BD1">
        <w:rPr>
          <w:rFonts w:asciiTheme="minorHAnsi" w:hAnsiTheme="minorHAnsi"/>
          <w:szCs w:val="22"/>
        </w:rPr>
        <w:t xml:space="preserve">célú </w:t>
      </w:r>
      <w:bookmarkEnd w:id="16"/>
      <w:r w:rsidR="00F753B7" w:rsidRPr="00475BD1">
        <w:rPr>
          <w:rFonts w:asciiTheme="minorHAnsi" w:hAnsiTheme="minorHAnsi"/>
          <w:szCs w:val="22"/>
        </w:rPr>
        <w:t xml:space="preserve">területek </w:t>
      </w:r>
      <w:r w:rsidR="00517F60" w:rsidRPr="00475BD1">
        <w:rPr>
          <w:rFonts w:asciiTheme="minorHAnsi" w:hAnsiTheme="minorHAnsi"/>
          <w:szCs w:val="22"/>
        </w:rPr>
        <w:t>övezete</w:t>
      </w:r>
    </w:p>
    <w:p w:rsidR="00517F60" w:rsidRPr="00052D28" w:rsidRDefault="00517F60" w:rsidP="00517F60">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1</w:t>
      </w:r>
      <w:r w:rsidR="00BE4DF5" w:rsidRPr="00052D28">
        <w:rPr>
          <w:rFonts w:asciiTheme="minorHAnsi" w:hAnsiTheme="minorHAnsi" w:cs="Arial"/>
          <w:i/>
          <w:sz w:val="22"/>
          <w:szCs w:val="22"/>
        </w:rPr>
        <w:t>2</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F753B7" w:rsidRPr="00475BD1" w:rsidRDefault="00F753B7" w:rsidP="00517F60">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bookmarkStart w:id="17" w:name="_Hlk3301369"/>
      <w:r w:rsidRPr="00475BD1">
        <w:rPr>
          <w:rFonts w:asciiTheme="minorHAnsi" w:hAnsiTheme="minorHAnsi" w:cs="Arial"/>
          <w:sz w:val="18"/>
          <w:szCs w:val="18"/>
        </w:rPr>
        <w:t>A területrendezési törvény fogalommeghatározása szerint</w:t>
      </w:r>
      <w:r w:rsidRPr="00475BD1">
        <w:rPr>
          <w:rFonts w:asciiTheme="minorHAnsi" w:hAnsiTheme="minorHAnsi" w:cs="Arial"/>
          <w:b/>
          <w:sz w:val="18"/>
          <w:szCs w:val="18"/>
        </w:rPr>
        <w:t xml:space="preserve"> </w:t>
      </w:r>
      <w:r w:rsidRPr="00475BD1">
        <w:rPr>
          <w:rFonts w:asciiTheme="minorHAnsi" w:hAnsiTheme="minorHAnsi" w:cs="Arial"/>
          <w:bCs/>
          <w:sz w:val="18"/>
          <w:szCs w:val="18"/>
        </w:rPr>
        <w:t xml:space="preserve">a honvédelmi és katonai célú terület övezete: az </w:t>
      </w:r>
      <w:proofErr w:type="spellStart"/>
      <w:r w:rsidRPr="00475BD1">
        <w:rPr>
          <w:rFonts w:asciiTheme="minorHAnsi" w:hAnsiTheme="minorHAnsi" w:cs="Arial"/>
          <w:bCs/>
          <w:sz w:val="18"/>
          <w:szCs w:val="18"/>
        </w:rPr>
        <w:t>OTrT-ben</w:t>
      </w:r>
      <w:proofErr w:type="spellEnd"/>
      <w:r w:rsidRPr="00475BD1">
        <w:rPr>
          <w:rFonts w:asciiTheme="minorHAnsi" w:hAnsiTheme="minorHAnsi" w:cs="Arial"/>
          <w:bCs/>
          <w:sz w:val="18"/>
          <w:szCs w:val="18"/>
        </w:rPr>
        <w:t xml:space="preserve"> megállapított, kiemelt térségi és megyei területrendezési tervben alkalmazott övezet, amelyben a Magyarország védelmi képességeit alapvetően meghatározó vagy a NATO-tagságból eredő, valamint a nemzetközi szerződésekben vállalt kötelességek teljesítéséhez és a Magyar Honvédség alapfeladatainak rendeltetésszerű, szakszerű és jogszerű ellátásához szükséges építmények elhelyezésére vagy katonai tevékenységek végzésére szolgáló területek találhatók.</w:t>
      </w:r>
    </w:p>
    <w:p w:rsidR="00F753B7" w:rsidRPr="00475BD1" w:rsidRDefault="00F753B7" w:rsidP="00F753B7">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r w:rsidRPr="00475BD1">
        <w:rPr>
          <w:rFonts w:asciiTheme="minorHAnsi" w:hAnsiTheme="minorHAnsi" w:cs="Arial"/>
          <w:bCs/>
          <w:sz w:val="18"/>
          <w:szCs w:val="18"/>
        </w:rPr>
        <w:t>A törvény 32. § (1) szerint a honvédelmi és katonai célú terület övezetét a településrendezési eszközökben kell tényleges kiterjedésének megfelelően lehatárolni.</w:t>
      </w:r>
    </w:p>
    <w:p w:rsidR="00F753B7" w:rsidRPr="00475BD1" w:rsidRDefault="00F753B7" w:rsidP="00F753B7">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r w:rsidRPr="00475BD1">
        <w:rPr>
          <w:rFonts w:asciiTheme="minorHAnsi" w:hAnsiTheme="minorHAnsi" w:cs="Arial"/>
          <w:bCs/>
          <w:sz w:val="18"/>
          <w:szCs w:val="18"/>
        </w:rPr>
        <w:t>(2) Az övezet (1) bekezdés alapján lehatárolt területét a településrendezési eszközökben</w:t>
      </w:r>
    </w:p>
    <w:p w:rsidR="00F753B7" w:rsidRPr="00475BD1" w:rsidRDefault="00F753B7" w:rsidP="00F753B7">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proofErr w:type="gramStart"/>
      <w:r w:rsidRPr="00475BD1">
        <w:rPr>
          <w:rFonts w:asciiTheme="minorHAnsi" w:hAnsiTheme="minorHAnsi" w:cs="Arial"/>
          <w:bCs/>
          <w:sz w:val="18"/>
          <w:szCs w:val="18"/>
        </w:rPr>
        <w:t>a</w:t>
      </w:r>
      <w:proofErr w:type="gramEnd"/>
      <w:r w:rsidRPr="00475BD1">
        <w:rPr>
          <w:rFonts w:asciiTheme="minorHAnsi" w:hAnsiTheme="minorHAnsi" w:cs="Arial"/>
          <w:bCs/>
          <w:sz w:val="18"/>
          <w:szCs w:val="18"/>
        </w:rPr>
        <w:t xml:space="preserve">) a b) pontban </w:t>
      </w:r>
      <w:proofErr w:type="spellStart"/>
      <w:r w:rsidRPr="00475BD1">
        <w:rPr>
          <w:rFonts w:asciiTheme="minorHAnsi" w:hAnsiTheme="minorHAnsi" w:cs="Arial"/>
          <w:bCs/>
          <w:sz w:val="18"/>
          <w:szCs w:val="18"/>
        </w:rPr>
        <w:t>megfogalmazottak</w:t>
      </w:r>
      <w:proofErr w:type="spellEnd"/>
      <w:r w:rsidRPr="00475BD1">
        <w:rPr>
          <w:rFonts w:asciiTheme="minorHAnsi" w:hAnsiTheme="minorHAnsi" w:cs="Arial"/>
          <w:bCs/>
          <w:sz w:val="18"/>
          <w:szCs w:val="18"/>
        </w:rPr>
        <w:t xml:space="preserve"> kivételével - minden területfelhasználási kategóriában - beépítésre szánt vagy beépítésre nem szánt különleges honvédelmi, katonai és nemzetbiztonsági célra szolgáló terület területfelhasználási egységbe kell sorolni;</w:t>
      </w:r>
    </w:p>
    <w:p w:rsidR="00F753B7" w:rsidRPr="00475BD1" w:rsidRDefault="00F753B7" w:rsidP="00F753B7">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r w:rsidRPr="00475BD1">
        <w:rPr>
          <w:rFonts w:asciiTheme="minorHAnsi" w:hAnsiTheme="minorHAnsi" w:cs="Arial"/>
          <w:bCs/>
          <w:sz w:val="18"/>
          <w:szCs w:val="18"/>
        </w:rPr>
        <w:t>b) a zárt bekerített objektumok kivételével honvédelmi célú erdőterület területfelhasználási egységbe kell sorolni, ha az adott terület az erdők övezete által is érintett.</w:t>
      </w:r>
    </w:p>
    <w:p w:rsidR="00517F60" w:rsidRPr="00475BD1" w:rsidRDefault="00F753B7" w:rsidP="00F753B7">
      <w:pPr>
        <w:pStyle w:val="cf0agj"/>
        <w:pBdr>
          <w:top w:val="single" w:sz="4" w:space="1" w:color="auto"/>
          <w:left w:val="single" w:sz="4" w:space="4" w:color="auto"/>
          <w:bottom w:val="single" w:sz="4" w:space="1" w:color="auto"/>
          <w:right w:val="single" w:sz="4" w:space="4" w:color="auto"/>
        </w:pBdr>
        <w:rPr>
          <w:rFonts w:asciiTheme="minorHAnsi" w:hAnsiTheme="minorHAnsi" w:cs="Arial"/>
          <w:bCs/>
          <w:sz w:val="18"/>
          <w:szCs w:val="18"/>
        </w:rPr>
      </w:pPr>
      <w:r w:rsidRPr="00475BD1">
        <w:rPr>
          <w:rFonts w:asciiTheme="minorHAnsi" w:hAnsiTheme="minorHAnsi" w:cs="Arial"/>
          <w:bCs/>
          <w:sz w:val="18"/>
          <w:szCs w:val="18"/>
        </w:rPr>
        <w:t>(3) A (2) bekezdésben foglalt területfelhasználási egység kijelölésének módosítása csak a honvédelemért felelős miniszter hozzájárulásával lehetséges.</w:t>
      </w:r>
    </w:p>
    <w:bookmarkEnd w:id="17"/>
    <w:p w:rsidR="008F7104" w:rsidRPr="00475BD1" w:rsidRDefault="008F7104" w:rsidP="008F7104">
      <w:pPr>
        <w:rPr>
          <w:rFonts w:asciiTheme="minorHAnsi" w:hAnsiTheme="minorHAnsi" w:cs="Arial"/>
          <w:sz w:val="22"/>
          <w:szCs w:val="22"/>
          <w:highlight w:val="cyan"/>
        </w:rPr>
      </w:pPr>
    </w:p>
    <w:p w:rsidR="00517F60" w:rsidRPr="00475BD1" w:rsidRDefault="00517F60" w:rsidP="007224C3">
      <w:pPr>
        <w:pStyle w:val="Cmsor2"/>
        <w:keepNext w:val="0"/>
        <w:numPr>
          <w:ilvl w:val="0"/>
          <w:numId w:val="0"/>
        </w:numPr>
        <w:shd w:val="clear" w:color="auto" w:fill="EEECE1"/>
        <w:jc w:val="center"/>
        <w:rPr>
          <w:rFonts w:asciiTheme="minorHAnsi" w:hAnsiTheme="minorHAnsi"/>
          <w:sz w:val="22"/>
          <w:szCs w:val="22"/>
        </w:rPr>
      </w:pPr>
      <w:r w:rsidRPr="00475BD1">
        <w:rPr>
          <w:rFonts w:asciiTheme="minorHAnsi" w:hAnsiTheme="minorHAnsi"/>
          <w:sz w:val="22"/>
          <w:szCs w:val="22"/>
        </w:rPr>
        <w:t>A MEGYEI ÖVEZETEKRE VONATKOZÓ SZABÁLYOK</w:t>
      </w:r>
    </w:p>
    <w:p w:rsidR="003855AE" w:rsidRDefault="003855AE" w:rsidP="00235088">
      <w:pPr>
        <w:pStyle w:val="Cmsor3"/>
        <w:numPr>
          <w:ilvl w:val="0"/>
          <w:numId w:val="0"/>
        </w:numPr>
        <w:rPr>
          <w:rFonts w:asciiTheme="minorHAnsi" w:hAnsiTheme="minorHAnsi"/>
          <w:szCs w:val="22"/>
        </w:rPr>
      </w:pPr>
    </w:p>
    <w:p w:rsidR="00517F60" w:rsidRPr="00475BD1" w:rsidRDefault="00517F60" w:rsidP="00235088">
      <w:pPr>
        <w:pStyle w:val="Cmsor3"/>
        <w:numPr>
          <w:ilvl w:val="0"/>
          <w:numId w:val="0"/>
        </w:numPr>
        <w:rPr>
          <w:rFonts w:asciiTheme="minorHAnsi" w:hAnsiTheme="minorHAnsi"/>
          <w:szCs w:val="22"/>
        </w:rPr>
      </w:pPr>
      <w:r w:rsidRPr="00475BD1">
        <w:rPr>
          <w:rFonts w:asciiTheme="minorHAnsi" w:hAnsiTheme="minorHAnsi"/>
          <w:szCs w:val="22"/>
        </w:rPr>
        <w:t>Ásványi nyersanyagvagyon-terület övezete</w:t>
      </w:r>
    </w:p>
    <w:p w:rsidR="00517F60" w:rsidRPr="00052D28" w:rsidRDefault="00517F60" w:rsidP="00235088">
      <w:pPr>
        <w:keepNext/>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1</w:t>
      </w:r>
      <w:r w:rsidR="00BE4DF5" w:rsidRPr="00052D28">
        <w:rPr>
          <w:rFonts w:asciiTheme="minorHAnsi" w:hAnsiTheme="minorHAnsi" w:cs="Arial"/>
          <w:i/>
          <w:sz w:val="22"/>
          <w:szCs w:val="22"/>
        </w:rPr>
        <w:t>3</w:t>
      </w:r>
      <w:r w:rsidR="007224C3">
        <w:rPr>
          <w:rFonts w:asciiTheme="minorHAnsi" w:hAnsiTheme="minorHAnsi" w:cs="Arial"/>
          <w:i/>
          <w:sz w:val="22"/>
          <w:szCs w:val="22"/>
        </w:rPr>
        <w:t xml:space="preserve">. </w:t>
      </w:r>
      <w:r w:rsidRPr="00052D28">
        <w:rPr>
          <w:rFonts w:asciiTheme="minorHAnsi" w:hAnsiTheme="minorHAnsi" w:cs="Arial"/>
          <w:i/>
          <w:sz w:val="22"/>
          <w:szCs w:val="22"/>
        </w:rPr>
        <w:t xml:space="preserve">melléklet </w:t>
      </w:r>
    </w:p>
    <w:p w:rsidR="00BB4867" w:rsidRPr="00475BD1" w:rsidRDefault="00BB4867" w:rsidP="00235088">
      <w:pPr>
        <w:keepNext/>
        <w:rPr>
          <w:rFonts w:asciiTheme="minorHAnsi" w:hAnsiTheme="minorHAnsi" w:cs="Arial"/>
          <w:i/>
          <w:sz w:val="22"/>
          <w:szCs w:val="22"/>
          <w:highlight w:val="yellow"/>
        </w:rPr>
      </w:pPr>
    </w:p>
    <w:p w:rsidR="00F753B7" w:rsidRPr="00475BD1" w:rsidRDefault="00F753B7" w:rsidP="00235088">
      <w:pPr>
        <w:pStyle w:val="cf0agj"/>
        <w:keepNext/>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sz w:val="18"/>
          <w:szCs w:val="18"/>
        </w:rPr>
      </w:pPr>
      <w:bookmarkStart w:id="18" w:name="_Hlk3301472"/>
      <w:r w:rsidRPr="00475BD1">
        <w:rPr>
          <w:rFonts w:asciiTheme="minorHAnsi" w:hAnsiTheme="minorHAnsi" w:cs="Arial"/>
          <w:sz w:val="18"/>
          <w:szCs w:val="18"/>
        </w:rPr>
        <w:t xml:space="preserve">A területrendezési törvény fogalommeghatározása szerint </w:t>
      </w:r>
      <w:r w:rsidR="00DD4572" w:rsidRPr="00475BD1">
        <w:rPr>
          <w:rFonts w:asciiTheme="minorHAnsi" w:hAnsiTheme="minorHAnsi" w:cs="Arial"/>
          <w:sz w:val="18"/>
          <w:szCs w:val="18"/>
        </w:rPr>
        <w:t>az ásványi nyersanyagvagyon övezete: kiemelt térség esetében a területrendezésért felelős miniszter rendeletében, valamint a megyei területrendezési tervben megállapított övezet, amelyben a megállapított bányatelekkel lefedett, valamint bányatelekkel le nem fedett, az állam kizárólagos tulajdonát képező, az állami ásványi nyersanyag és geotermikus energiavagyon nyilvántartás szerint nyilvántartott ásványi nyersanyagvagyon területei találhatók.</w:t>
      </w:r>
    </w:p>
    <w:p w:rsidR="00DD4572" w:rsidRPr="00475BD1" w:rsidRDefault="00F753B7" w:rsidP="00BB4867">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
          <w:bCs/>
          <w:sz w:val="18"/>
          <w:szCs w:val="18"/>
        </w:rPr>
      </w:pPr>
      <w:r w:rsidRPr="00475BD1">
        <w:rPr>
          <w:rFonts w:asciiTheme="minorHAnsi" w:hAnsiTheme="minorHAnsi" w:cs="Arial"/>
          <w:bCs/>
          <w:sz w:val="18"/>
          <w:szCs w:val="18"/>
        </w:rPr>
        <w:t xml:space="preserve">A törvény </w:t>
      </w:r>
      <w:r w:rsidR="00230181" w:rsidRPr="00475BD1">
        <w:rPr>
          <w:rFonts w:asciiTheme="minorHAnsi" w:hAnsiTheme="minorHAnsi" w:cs="Arial"/>
          <w:bCs/>
          <w:sz w:val="18"/>
          <w:szCs w:val="18"/>
        </w:rPr>
        <w:t xml:space="preserve">19.§ (5) A (3) bekezdés </w:t>
      </w:r>
      <w:proofErr w:type="gramStart"/>
      <w:r w:rsidR="00230181" w:rsidRPr="00475BD1">
        <w:rPr>
          <w:rFonts w:asciiTheme="minorHAnsi" w:hAnsiTheme="minorHAnsi" w:cs="Arial"/>
          <w:bCs/>
          <w:sz w:val="18"/>
          <w:szCs w:val="18"/>
        </w:rPr>
        <w:t>1</w:t>
      </w:r>
      <w:r w:rsidR="00DD4572" w:rsidRPr="00475BD1">
        <w:rPr>
          <w:rFonts w:asciiTheme="minorHAnsi" w:hAnsiTheme="minorHAnsi" w:cs="Arial"/>
          <w:bCs/>
          <w:sz w:val="18"/>
          <w:szCs w:val="18"/>
        </w:rPr>
        <w:t xml:space="preserve"> </w:t>
      </w:r>
      <w:r w:rsidR="00230181" w:rsidRPr="00475BD1">
        <w:rPr>
          <w:rFonts w:asciiTheme="minorHAnsi" w:hAnsiTheme="minorHAnsi" w:cs="Arial"/>
          <w:bCs/>
          <w:sz w:val="18"/>
          <w:szCs w:val="18"/>
        </w:rPr>
        <w:t xml:space="preserve"> pontj</w:t>
      </w:r>
      <w:r w:rsidR="00DD4572" w:rsidRPr="00475BD1">
        <w:rPr>
          <w:rFonts w:asciiTheme="minorHAnsi" w:hAnsiTheme="minorHAnsi" w:cs="Arial"/>
          <w:bCs/>
          <w:sz w:val="18"/>
          <w:szCs w:val="18"/>
        </w:rPr>
        <w:t>ában</w:t>
      </w:r>
      <w:proofErr w:type="gramEnd"/>
      <w:r w:rsidR="00230181" w:rsidRPr="00475BD1">
        <w:rPr>
          <w:rFonts w:asciiTheme="minorHAnsi" w:hAnsiTheme="minorHAnsi" w:cs="Arial"/>
          <w:bCs/>
          <w:sz w:val="18"/>
          <w:szCs w:val="18"/>
        </w:rPr>
        <w:t xml:space="preserve"> meghatározott megyei övezet övezeti szabályait a területrendezésért felelős miniszter (4) bekezdésben meghatározott rendelete, az övezetek területi lehatárolását a megyei területrendezési terv állapítja meg</w:t>
      </w:r>
      <w:r w:rsidR="00230181" w:rsidRPr="00475BD1">
        <w:rPr>
          <w:rFonts w:asciiTheme="minorHAnsi" w:hAnsiTheme="minorHAnsi" w:cs="Arial"/>
          <w:b/>
          <w:bCs/>
          <w:sz w:val="18"/>
          <w:szCs w:val="18"/>
        </w:rPr>
        <w:t xml:space="preserve">. </w:t>
      </w:r>
    </w:p>
    <w:p w:rsidR="00DD4572" w:rsidRPr="00475BD1" w:rsidRDefault="00DD4572" w:rsidP="00BB4867">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highlight w:val="green"/>
        </w:rPr>
      </w:pPr>
      <w:r w:rsidRPr="00475BD1">
        <w:rPr>
          <w:rFonts w:asciiTheme="minorHAnsi" w:hAnsiTheme="minorHAnsi" w:cs="Arial"/>
          <w:bCs/>
          <w:sz w:val="18"/>
          <w:szCs w:val="18"/>
          <w:highlight w:val="green"/>
        </w:rPr>
        <w:t>Az ásványi nyersanyagvagyon terület övezetére vonatkozó előírások a területrendezésért felelős miniszter xxx</w:t>
      </w:r>
      <w:proofErr w:type="gramStart"/>
      <w:r w:rsidRPr="00475BD1">
        <w:rPr>
          <w:rFonts w:asciiTheme="minorHAnsi" w:hAnsiTheme="minorHAnsi" w:cs="Arial"/>
          <w:bCs/>
          <w:sz w:val="18"/>
          <w:szCs w:val="18"/>
          <w:highlight w:val="green"/>
        </w:rPr>
        <w:t>….számú</w:t>
      </w:r>
      <w:proofErr w:type="gramEnd"/>
      <w:r w:rsidRPr="00475BD1">
        <w:rPr>
          <w:rFonts w:asciiTheme="minorHAnsi" w:hAnsiTheme="minorHAnsi" w:cs="Arial"/>
          <w:bCs/>
          <w:sz w:val="18"/>
          <w:szCs w:val="18"/>
          <w:highlight w:val="green"/>
        </w:rPr>
        <w:t xml:space="preserve"> rendelete értelmében:</w:t>
      </w:r>
    </w:p>
    <w:p w:rsidR="00DD4572" w:rsidRPr="00475BD1" w:rsidRDefault="00DD4572" w:rsidP="00BB4867">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rPr>
      </w:pPr>
      <w:proofErr w:type="spellStart"/>
      <w:r w:rsidRPr="00475BD1">
        <w:rPr>
          <w:rFonts w:asciiTheme="minorHAnsi" w:hAnsiTheme="minorHAnsi" w:cs="Arial"/>
          <w:bCs/>
          <w:sz w:val="18"/>
          <w:szCs w:val="18"/>
          <w:highlight w:val="green"/>
        </w:rPr>
        <w:t>xxxxxx</w:t>
      </w:r>
      <w:proofErr w:type="spellEnd"/>
    </w:p>
    <w:bookmarkEnd w:id="18"/>
    <w:p w:rsidR="0064034E" w:rsidRPr="00475BD1" w:rsidRDefault="0064034E" w:rsidP="00517F60">
      <w:pPr>
        <w:pStyle w:val="Cmsor3"/>
        <w:numPr>
          <w:ilvl w:val="0"/>
          <w:numId w:val="0"/>
        </w:numPr>
        <w:rPr>
          <w:rFonts w:asciiTheme="minorHAnsi" w:hAnsiTheme="minorHAnsi"/>
          <w:szCs w:val="22"/>
        </w:rPr>
      </w:pPr>
    </w:p>
    <w:p w:rsidR="00517F60" w:rsidRPr="00475BD1" w:rsidRDefault="00517F60" w:rsidP="00517F60">
      <w:pPr>
        <w:pStyle w:val="Cmsor3"/>
        <w:numPr>
          <w:ilvl w:val="0"/>
          <w:numId w:val="0"/>
        </w:numPr>
        <w:rPr>
          <w:rFonts w:asciiTheme="minorHAnsi" w:hAnsiTheme="minorHAnsi"/>
          <w:szCs w:val="22"/>
        </w:rPr>
      </w:pPr>
      <w:r w:rsidRPr="00475BD1">
        <w:rPr>
          <w:rFonts w:asciiTheme="minorHAnsi" w:hAnsiTheme="minorHAnsi"/>
          <w:szCs w:val="22"/>
        </w:rPr>
        <w:t>Földtani veszélyforrás területének övezete</w:t>
      </w:r>
    </w:p>
    <w:p w:rsidR="00517F60" w:rsidRPr="00052D28" w:rsidRDefault="00517F60" w:rsidP="00517F60">
      <w:pPr>
        <w:rPr>
          <w:rFonts w:asciiTheme="minorHAnsi" w:hAnsiTheme="minorHAnsi" w:cs="Arial"/>
          <w:i/>
          <w:sz w:val="22"/>
          <w:szCs w:val="22"/>
        </w:rPr>
      </w:pPr>
      <w:r w:rsidRPr="00052D28">
        <w:rPr>
          <w:rFonts w:asciiTheme="minorHAnsi" w:hAnsiTheme="minorHAnsi" w:cs="Arial"/>
          <w:i/>
          <w:sz w:val="22"/>
          <w:szCs w:val="22"/>
        </w:rPr>
        <w:t>3.</w:t>
      </w:r>
      <w:r w:rsidR="00357C34" w:rsidRPr="00052D28">
        <w:rPr>
          <w:rFonts w:asciiTheme="minorHAnsi" w:hAnsiTheme="minorHAnsi" w:cs="Arial"/>
          <w:i/>
          <w:sz w:val="22"/>
          <w:szCs w:val="22"/>
        </w:rPr>
        <w:t>1</w:t>
      </w:r>
      <w:r w:rsidR="00BE4DF5" w:rsidRPr="00052D28">
        <w:rPr>
          <w:rFonts w:asciiTheme="minorHAnsi" w:hAnsiTheme="minorHAnsi" w:cs="Arial"/>
          <w:i/>
          <w:sz w:val="22"/>
          <w:szCs w:val="22"/>
        </w:rPr>
        <w:t>4</w:t>
      </w:r>
      <w:r w:rsidR="007224C3">
        <w:rPr>
          <w:rFonts w:asciiTheme="minorHAnsi" w:hAnsiTheme="minorHAnsi" w:cs="Arial"/>
          <w:i/>
          <w:sz w:val="22"/>
          <w:szCs w:val="22"/>
        </w:rPr>
        <w:t>. m</w:t>
      </w:r>
      <w:r w:rsidRPr="00052D28">
        <w:rPr>
          <w:rFonts w:asciiTheme="minorHAnsi" w:hAnsiTheme="minorHAnsi" w:cs="Arial"/>
          <w:i/>
          <w:sz w:val="22"/>
          <w:szCs w:val="22"/>
        </w:rPr>
        <w:t xml:space="preserve">elléklet </w:t>
      </w:r>
    </w:p>
    <w:p w:rsidR="0064034E" w:rsidRPr="00475BD1" w:rsidRDefault="0064034E" w:rsidP="00517F60">
      <w:pPr>
        <w:rPr>
          <w:rFonts w:asciiTheme="minorHAnsi" w:hAnsiTheme="minorHAnsi" w:cs="Arial"/>
          <w:i/>
          <w:sz w:val="22"/>
          <w:szCs w:val="22"/>
          <w:highlight w:val="yellow"/>
        </w:rPr>
      </w:pPr>
    </w:p>
    <w:p w:rsidR="00125255" w:rsidRPr="00475BD1" w:rsidRDefault="00125255" w:rsidP="0064034E">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rPr>
      </w:pPr>
      <w:bookmarkStart w:id="19" w:name="_Hlk3301708"/>
      <w:r w:rsidRPr="00475BD1">
        <w:rPr>
          <w:rFonts w:asciiTheme="minorHAnsi" w:hAnsiTheme="minorHAnsi" w:cs="Arial"/>
          <w:sz w:val="18"/>
          <w:szCs w:val="18"/>
        </w:rPr>
        <w:t xml:space="preserve">A területrendezési törvény fogalommeghatározása szerint a </w:t>
      </w:r>
      <w:r w:rsidRPr="00475BD1">
        <w:rPr>
          <w:rFonts w:asciiTheme="minorHAnsi" w:hAnsiTheme="minorHAnsi" w:cs="Arial"/>
          <w:bCs/>
          <w:sz w:val="18"/>
          <w:szCs w:val="18"/>
        </w:rPr>
        <w:t>földtani veszélyforrás terület övezete: kiemelt térségi területrendezési terv esetében a területrendezésért felelős miniszter rendeletében, valamint a megyei területrendezési tervben megállapított övezet, amelybe a geomorfológiai adottságaik és földtani felépítésük folytán a lejtős tömegmozgások és egyéb kedvezőtlen mérnökgeológiai adottságok által érintett területek tartoznak.</w:t>
      </w:r>
    </w:p>
    <w:p w:rsidR="00125255" w:rsidRPr="00475BD1" w:rsidRDefault="00125255" w:rsidP="0064034E">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
          <w:bCs/>
          <w:sz w:val="18"/>
          <w:szCs w:val="18"/>
          <w:highlight w:val="yellow"/>
        </w:rPr>
      </w:pPr>
      <w:r w:rsidRPr="00475BD1">
        <w:rPr>
          <w:rFonts w:asciiTheme="minorHAnsi" w:hAnsiTheme="minorHAnsi" w:cs="Arial"/>
          <w:bCs/>
          <w:sz w:val="18"/>
          <w:szCs w:val="18"/>
        </w:rPr>
        <w:t>A törvény 19.§ (5) A (3) bekezdés 3. pontjában meghatározott megyei övezet övezeti szabályait a területrendezésért felelős miniszter (4) bekezdésben meghatározott rendelete, az övezetek területi lehatárolását a megyei területrendezési terv állapítja meg</w:t>
      </w:r>
      <w:r w:rsidRPr="00475BD1">
        <w:rPr>
          <w:rFonts w:asciiTheme="minorHAnsi" w:hAnsiTheme="minorHAnsi" w:cs="Arial"/>
          <w:b/>
          <w:bCs/>
          <w:sz w:val="18"/>
          <w:szCs w:val="18"/>
        </w:rPr>
        <w:t xml:space="preserve">. </w:t>
      </w:r>
    </w:p>
    <w:p w:rsidR="00125255" w:rsidRPr="00475BD1" w:rsidRDefault="00125255" w:rsidP="0064034E">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highlight w:val="green"/>
        </w:rPr>
      </w:pPr>
      <w:r w:rsidRPr="00475BD1">
        <w:rPr>
          <w:rFonts w:asciiTheme="minorHAnsi" w:hAnsiTheme="minorHAnsi" w:cs="Arial"/>
          <w:bCs/>
          <w:sz w:val="18"/>
          <w:szCs w:val="18"/>
          <w:highlight w:val="green"/>
        </w:rPr>
        <w:t>A földtani veszélyforrás terület övezetére vonatkozó előírások a területrendezésért felelős miniszter xxx</w:t>
      </w:r>
      <w:proofErr w:type="gramStart"/>
      <w:r w:rsidRPr="00475BD1">
        <w:rPr>
          <w:rFonts w:asciiTheme="minorHAnsi" w:hAnsiTheme="minorHAnsi" w:cs="Arial"/>
          <w:bCs/>
          <w:sz w:val="18"/>
          <w:szCs w:val="18"/>
          <w:highlight w:val="green"/>
        </w:rPr>
        <w:t>….számú</w:t>
      </w:r>
      <w:proofErr w:type="gramEnd"/>
      <w:r w:rsidRPr="00475BD1">
        <w:rPr>
          <w:rFonts w:asciiTheme="minorHAnsi" w:hAnsiTheme="minorHAnsi" w:cs="Arial"/>
          <w:bCs/>
          <w:sz w:val="18"/>
          <w:szCs w:val="18"/>
          <w:highlight w:val="green"/>
        </w:rPr>
        <w:t xml:space="preserve"> rendelete értelmében:</w:t>
      </w:r>
    </w:p>
    <w:p w:rsidR="00125255" w:rsidRPr="00475BD1" w:rsidRDefault="00125255" w:rsidP="0064034E">
      <w:pPr>
        <w:pStyle w:val="cf0agj"/>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Arial"/>
          <w:bCs/>
          <w:sz w:val="18"/>
          <w:szCs w:val="18"/>
          <w:highlight w:val="yellow"/>
        </w:rPr>
      </w:pPr>
      <w:proofErr w:type="spellStart"/>
      <w:r w:rsidRPr="00475BD1">
        <w:rPr>
          <w:rFonts w:asciiTheme="minorHAnsi" w:hAnsiTheme="minorHAnsi" w:cs="Arial"/>
          <w:bCs/>
          <w:sz w:val="18"/>
          <w:szCs w:val="18"/>
          <w:highlight w:val="green"/>
        </w:rPr>
        <w:t>xxxxx</w:t>
      </w:r>
      <w:proofErr w:type="spellEnd"/>
    </w:p>
    <w:p w:rsidR="00235088" w:rsidRDefault="00235088" w:rsidP="00517F60">
      <w:pPr>
        <w:pStyle w:val="Cmsor3"/>
        <w:numPr>
          <w:ilvl w:val="0"/>
          <w:numId w:val="0"/>
        </w:numPr>
        <w:rPr>
          <w:rFonts w:asciiTheme="minorHAnsi" w:hAnsiTheme="minorHAnsi"/>
          <w:szCs w:val="22"/>
        </w:rPr>
      </w:pPr>
      <w:bookmarkStart w:id="20" w:name="_Hlk3301759"/>
      <w:bookmarkEnd w:id="19"/>
    </w:p>
    <w:p w:rsidR="00DD4572" w:rsidRPr="00475BD1" w:rsidRDefault="00DD4572" w:rsidP="002106C0">
      <w:pPr>
        <w:pStyle w:val="Cmsor3"/>
        <w:numPr>
          <w:ilvl w:val="0"/>
          <w:numId w:val="0"/>
        </w:numPr>
        <w:jc w:val="center"/>
        <w:rPr>
          <w:rFonts w:asciiTheme="minorHAnsi" w:hAnsiTheme="minorHAnsi"/>
          <w:b w:val="0"/>
          <w:i/>
          <w:szCs w:val="22"/>
          <w:u w:val="none"/>
        </w:rPr>
      </w:pPr>
      <w:r w:rsidRPr="00475BD1">
        <w:rPr>
          <w:rFonts w:asciiTheme="minorHAnsi" w:hAnsiTheme="minorHAnsi"/>
          <w:szCs w:val="22"/>
        </w:rPr>
        <w:t xml:space="preserve">Egyedileg meghatározott </w:t>
      </w:r>
      <w:bookmarkEnd w:id="20"/>
      <w:r w:rsidRPr="00475BD1">
        <w:rPr>
          <w:rFonts w:asciiTheme="minorHAnsi" w:hAnsiTheme="minorHAnsi"/>
          <w:szCs w:val="22"/>
        </w:rPr>
        <w:t>övezetek</w:t>
      </w:r>
    </w:p>
    <w:p w:rsidR="00BF1A39" w:rsidRDefault="00BF1A39" w:rsidP="00BF1A39">
      <w:pPr>
        <w:rPr>
          <w:rFonts w:asciiTheme="minorHAnsi" w:hAnsiTheme="minorHAnsi" w:cs="Arial"/>
          <w:i/>
          <w:sz w:val="22"/>
          <w:szCs w:val="22"/>
          <w:highlight w:val="yellow"/>
        </w:rPr>
      </w:pPr>
    </w:p>
    <w:p w:rsidR="00BF1A39" w:rsidRPr="00BF1A39" w:rsidRDefault="00BF1A39" w:rsidP="00BF1A39">
      <w:pPr>
        <w:keepNext/>
        <w:rPr>
          <w:rFonts w:asciiTheme="minorHAnsi" w:hAnsiTheme="minorHAnsi" w:cs="Arial"/>
          <w:b/>
          <w:sz w:val="22"/>
          <w:szCs w:val="22"/>
          <w:highlight w:val="yellow"/>
          <w:u w:val="single"/>
        </w:rPr>
      </w:pPr>
      <w:r w:rsidRPr="00BF1A39">
        <w:rPr>
          <w:rFonts w:asciiTheme="minorHAnsi" w:hAnsiTheme="minorHAnsi" w:cs="Arial"/>
          <w:b/>
          <w:sz w:val="22"/>
          <w:szCs w:val="22"/>
          <w:u w:val="single"/>
        </w:rPr>
        <w:t>Gazdaságfejlesztési és innovációs övezet</w:t>
      </w:r>
      <w:r w:rsidRPr="00BF1A39">
        <w:rPr>
          <w:rFonts w:asciiTheme="minorHAnsi" w:hAnsiTheme="minorHAnsi" w:cs="Arial"/>
          <w:b/>
          <w:sz w:val="22"/>
          <w:szCs w:val="22"/>
          <w:highlight w:val="yellow"/>
          <w:u w:val="single"/>
        </w:rPr>
        <w:t xml:space="preserve"> </w:t>
      </w:r>
    </w:p>
    <w:p w:rsidR="00BF1A39" w:rsidRPr="00052D28" w:rsidRDefault="00BF1A39" w:rsidP="00BF1A39">
      <w:pPr>
        <w:keepNext/>
        <w:rPr>
          <w:rFonts w:asciiTheme="minorHAnsi" w:hAnsiTheme="minorHAnsi" w:cs="Arial"/>
          <w:i/>
          <w:sz w:val="22"/>
          <w:szCs w:val="22"/>
        </w:rPr>
      </w:pPr>
      <w:r w:rsidRPr="00052D28">
        <w:rPr>
          <w:rFonts w:asciiTheme="minorHAnsi" w:hAnsiTheme="minorHAnsi" w:cs="Arial"/>
          <w:i/>
          <w:sz w:val="22"/>
          <w:szCs w:val="22"/>
        </w:rPr>
        <w:t>3.1</w:t>
      </w:r>
      <w:r w:rsidR="00BE4DF5" w:rsidRPr="00052D28">
        <w:rPr>
          <w:rFonts w:asciiTheme="minorHAnsi" w:hAnsiTheme="minorHAnsi" w:cs="Arial"/>
          <w:i/>
          <w:sz w:val="22"/>
          <w:szCs w:val="22"/>
        </w:rPr>
        <w:t>5</w:t>
      </w:r>
      <w:r w:rsidR="007224C3">
        <w:rPr>
          <w:rFonts w:asciiTheme="minorHAnsi" w:hAnsiTheme="minorHAnsi" w:cs="Arial"/>
          <w:i/>
          <w:sz w:val="22"/>
          <w:szCs w:val="22"/>
        </w:rPr>
        <w:t xml:space="preserve">. </w:t>
      </w:r>
      <w:r w:rsidRPr="00052D28">
        <w:rPr>
          <w:rFonts w:asciiTheme="minorHAnsi" w:hAnsiTheme="minorHAnsi" w:cs="Arial"/>
          <w:i/>
          <w:sz w:val="22"/>
          <w:szCs w:val="22"/>
        </w:rPr>
        <w:t>melléklet</w:t>
      </w:r>
    </w:p>
    <w:p w:rsidR="00BF1A39" w:rsidRDefault="00BF1A39" w:rsidP="00517F60">
      <w:pPr>
        <w:autoSpaceDE w:val="0"/>
        <w:jc w:val="both"/>
        <w:rPr>
          <w:rFonts w:asciiTheme="minorHAnsi" w:hAnsiTheme="minorHAnsi" w:cs="Arial"/>
          <w:bCs/>
          <w:sz w:val="22"/>
          <w:highlight w:val="yellow"/>
        </w:rPr>
      </w:pPr>
      <w:bookmarkStart w:id="21" w:name="_Hlk3301832"/>
    </w:p>
    <w:p w:rsidR="00BF1A39" w:rsidRDefault="00DD378C" w:rsidP="00517F60">
      <w:pPr>
        <w:autoSpaceDE w:val="0"/>
        <w:jc w:val="both"/>
        <w:rPr>
          <w:rFonts w:asciiTheme="minorHAnsi" w:hAnsiTheme="minorHAnsi" w:cs="Arial"/>
          <w:bCs/>
          <w:sz w:val="22"/>
        </w:rPr>
      </w:pPr>
      <w:r>
        <w:rPr>
          <w:rFonts w:asciiTheme="minorHAnsi" w:hAnsiTheme="minorHAnsi" w:cs="Arial"/>
          <w:bCs/>
          <w:sz w:val="22"/>
        </w:rPr>
        <w:t xml:space="preserve">5.§ </w:t>
      </w:r>
      <w:r w:rsidR="00525932">
        <w:rPr>
          <w:rFonts w:asciiTheme="minorHAnsi" w:hAnsiTheme="minorHAnsi" w:cs="Arial"/>
          <w:bCs/>
          <w:sz w:val="22"/>
        </w:rPr>
        <w:t xml:space="preserve">(1) </w:t>
      </w:r>
      <w:r w:rsidR="00BE1E43" w:rsidRPr="00BE1E43">
        <w:rPr>
          <w:rFonts w:asciiTheme="minorHAnsi" w:hAnsiTheme="minorHAnsi" w:cs="Arial"/>
          <w:bCs/>
          <w:sz w:val="22"/>
        </w:rPr>
        <w:t xml:space="preserve">Az övezethez tartozó települések településrendezési eszközei készítése </w:t>
      </w:r>
      <w:proofErr w:type="gramStart"/>
      <w:r w:rsidR="00BE1E43" w:rsidRPr="00BE1E43">
        <w:rPr>
          <w:rFonts w:asciiTheme="minorHAnsi" w:hAnsiTheme="minorHAnsi" w:cs="Arial"/>
          <w:bCs/>
          <w:sz w:val="22"/>
        </w:rPr>
        <w:t>során</w:t>
      </w:r>
      <w:proofErr w:type="gramEnd"/>
      <w:r w:rsidR="00BE1E43" w:rsidRPr="00BE1E43">
        <w:rPr>
          <w:rFonts w:asciiTheme="minorHAnsi" w:hAnsiTheme="minorHAnsi" w:cs="Arial"/>
          <w:bCs/>
          <w:sz w:val="22"/>
        </w:rPr>
        <w:t xml:space="preserve"> azokon a kereskedelmi-, szolgáltató valamint ipari- gazdasági besorolású területeken, amelyeket a helyi önkormányzat rendeletével „kiemelt fejlesztési terület”-</w:t>
      </w:r>
      <w:proofErr w:type="spellStart"/>
      <w:r w:rsidR="00BE1E43" w:rsidRPr="00BE1E43">
        <w:rPr>
          <w:rFonts w:asciiTheme="minorHAnsi" w:hAnsiTheme="minorHAnsi" w:cs="Arial"/>
          <w:bCs/>
          <w:sz w:val="22"/>
        </w:rPr>
        <w:t>té</w:t>
      </w:r>
      <w:proofErr w:type="spellEnd"/>
      <w:r w:rsidR="00BE1E43" w:rsidRPr="00BE1E43">
        <w:rPr>
          <w:rFonts w:asciiTheme="minorHAnsi" w:hAnsiTheme="minorHAnsi" w:cs="Arial"/>
          <w:bCs/>
          <w:sz w:val="22"/>
        </w:rPr>
        <w:t xml:space="preserve"> minősít az építési telek megengedett legnagyobb beépítettsége 10%-</w:t>
      </w:r>
      <w:r w:rsidR="002A3BF9">
        <w:rPr>
          <w:rFonts w:asciiTheme="minorHAnsi" w:hAnsiTheme="minorHAnsi" w:cs="Arial"/>
          <w:bCs/>
          <w:sz w:val="22"/>
        </w:rPr>
        <w:t>k</w:t>
      </w:r>
      <w:r w:rsidR="00BE1E43" w:rsidRPr="00BE1E43">
        <w:rPr>
          <w:rFonts w:asciiTheme="minorHAnsi" w:hAnsiTheme="minorHAnsi" w:cs="Arial"/>
          <w:bCs/>
          <w:sz w:val="22"/>
        </w:rPr>
        <w:t>al lehet magasabb, a legkisebb zöldfelületi arány pedig 5%-</w:t>
      </w:r>
      <w:r w:rsidR="002A3BF9">
        <w:rPr>
          <w:rFonts w:asciiTheme="minorHAnsi" w:hAnsiTheme="minorHAnsi" w:cs="Arial"/>
          <w:bCs/>
          <w:sz w:val="22"/>
        </w:rPr>
        <w:t>k</w:t>
      </w:r>
      <w:r w:rsidR="00BE1E43" w:rsidRPr="00BE1E43">
        <w:rPr>
          <w:rFonts w:asciiTheme="minorHAnsi" w:hAnsiTheme="minorHAnsi" w:cs="Arial"/>
          <w:bCs/>
          <w:sz w:val="22"/>
        </w:rPr>
        <w:t>al alacsonyabb, mint az OTÉK 2. számú melléklet szerinti érték.</w:t>
      </w:r>
      <w:r w:rsidR="00633503">
        <w:rPr>
          <w:rFonts w:asciiTheme="minorHAnsi" w:hAnsiTheme="minorHAnsi" w:cs="Arial"/>
          <w:bCs/>
          <w:sz w:val="22"/>
        </w:rPr>
        <w:t xml:space="preserve"> </w:t>
      </w:r>
      <w:r w:rsidR="00633503" w:rsidRPr="00633503">
        <w:rPr>
          <w:rFonts w:asciiTheme="minorHAnsi" w:hAnsiTheme="minorHAnsi" w:cs="Arial"/>
          <w:bCs/>
          <w:sz w:val="22"/>
        </w:rPr>
        <w:t>Az új beépítésre szánt terület kijelölése nem érint</w:t>
      </w:r>
      <w:r w:rsidR="002A3BF9">
        <w:rPr>
          <w:rFonts w:asciiTheme="minorHAnsi" w:hAnsiTheme="minorHAnsi" w:cs="Arial"/>
          <w:bCs/>
          <w:sz w:val="22"/>
        </w:rPr>
        <w:t>heti</w:t>
      </w:r>
      <w:r w:rsidR="00633503" w:rsidRPr="00633503">
        <w:rPr>
          <w:rFonts w:asciiTheme="minorHAnsi" w:hAnsiTheme="minorHAnsi" w:cs="Arial"/>
          <w:bCs/>
          <w:sz w:val="22"/>
        </w:rPr>
        <w:t xml:space="preserve"> a védelmi övezetekkel lehatárolt területeket</w:t>
      </w:r>
      <w:r w:rsidR="00633503">
        <w:rPr>
          <w:rFonts w:asciiTheme="minorHAnsi" w:hAnsiTheme="minorHAnsi" w:cs="Arial"/>
          <w:bCs/>
          <w:sz w:val="22"/>
        </w:rPr>
        <w:t>.</w:t>
      </w:r>
    </w:p>
    <w:p w:rsidR="00525932" w:rsidRDefault="00525932" w:rsidP="00517F60">
      <w:pPr>
        <w:autoSpaceDE w:val="0"/>
        <w:jc w:val="both"/>
        <w:rPr>
          <w:rFonts w:asciiTheme="minorHAnsi" w:hAnsiTheme="minorHAnsi" w:cs="Arial"/>
          <w:bCs/>
          <w:sz w:val="22"/>
          <w:highlight w:val="yellow"/>
        </w:rPr>
      </w:pPr>
      <w:r>
        <w:rPr>
          <w:rFonts w:asciiTheme="minorHAnsi" w:hAnsiTheme="minorHAnsi" w:cs="Arial"/>
          <w:bCs/>
          <w:sz w:val="22"/>
        </w:rPr>
        <w:t xml:space="preserve">(2) </w:t>
      </w:r>
      <w:r w:rsidRPr="00525932">
        <w:rPr>
          <w:rFonts w:asciiTheme="minorHAnsi" w:hAnsiTheme="minorHAnsi" w:cs="Arial"/>
          <w:bCs/>
          <w:sz w:val="22"/>
        </w:rPr>
        <w:t>Az új beépítésre szánt terület kijelölése nem érinti a védelmi övezetekkel lehatárolt területeket</w:t>
      </w:r>
    </w:p>
    <w:p w:rsidR="00BF1A39" w:rsidRDefault="00BF1A39" w:rsidP="00517F60">
      <w:pPr>
        <w:autoSpaceDE w:val="0"/>
        <w:jc w:val="both"/>
        <w:rPr>
          <w:rFonts w:asciiTheme="minorHAnsi" w:hAnsiTheme="minorHAnsi" w:cs="Arial"/>
          <w:bCs/>
          <w:sz w:val="22"/>
          <w:highlight w:val="yellow"/>
        </w:rPr>
      </w:pPr>
    </w:p>
    <w:p w:rsidR="00BF1A39" w:rsidRPr="00BF1A39" w:rsidRDefault="00BF1A39" w:rsidP="00BF1A39">
      <w:pPr>
        <w:keepNext/>
        <w:rPr>
          <w:rFonts w:asciiTheme="minorHAnsi" w:hAnsiTheme="minorHAnsi" w:cs="Arial"/>
          <w:b/>
          <w:sz w:val="22"/>
          <w:szCs w:val="22"/>
          <w:u w:val="single"/>
        </w:rPr>
      </w:pPr>
      <w:r w:rsidRPr="00BF1A39">
        <w:rPr>
          <w:rFonts w:asciiTheme="minorHAnsi" w:hAnsiTheme="minorHAnsi" w:cs="Arial"/>
          <w:b/>
          <w:sz w:val="22"/>
          <w:szCs w:val="22"/>
          <w:u w:val="single"/>
        </w:rPr>
        <w:t>Kiemelt turisztikai övezet</w:t>
      </w:r>
    </w:p>
    <w:p w:rsidR="00BF1A39" w:rsidRPr="00052D28" w:rsidRDefault="00BF1A39" w:rsidP="00BF1A39">
      <w:pPr>
        <w:rPr>
          <w:rFonts w:asciiTheme="minorHAnsi" w:hAnsiTheme="minorHAnsi" w:cs="Arial"/>
          <w:i/>
          <w:sz w:val="22"/>
          <w:szCs w:val="22"/>
        </w:rPr>
      </w:pPr>
      <w:r w:rsidRPr="00052D28">
        <w:rPr>
          <w:rFonts w:asciiTheme="minorHAnsi" w:hAnsiTheme="minorHAnsi" w:cs="Arial"/>
          <w:i/>
          <w:sz w:val="22"/>
          <w:szCs w:val="22"/>
        </w:rPr>
        <w:t>3.1</w:t>
      </w:r>
      <w:r w:rsidR="00BE4DF5" w:rsidRPr="00052D28">
        <w:rPr>
          <w:rFonts w:asciiTheme="minorHAnsi" w:hAnsiTheme="minorHAnsi" w:cs="Arial"/>
          <w:i/>
          <w:sz w:val="22"/>
          <w:szCs w:val="22"/>
        </w:rPr>
        <w:t>6</w:t>
      </w:r>
      <w:r w:rsidR="007224C3">
        <w:rPr>
          <w:rFonts w:asciiTheme="minorHAnsi" w:hAnsiTheme="minorHAnsi" w:cs="Arial"/>
          <w:i/>
          <w:sz w:val="22"/>
          <w:szCs w:val="22"/>
        </w:rPr>
        <w:t xml:space="preserve">. </w:t>
      </w:r>
      <w:r w:rsidRPr="00052D28">
        <w:rPr>
          <w:rFonts w:asciiTheme="minorHAnsi" w:hAnsiTheme="minorHAnsi" w:cs="Arial"/>
          <w:i/>
          <w:sz w:val="22"/>
          <w:szCs w:val="22"/>
        </w:rPr>
        <w:t>melléklet</w:t>
      </w:r>
    </w:p>
    <w:p w:rsidR="00BF1A39" w:rsidRDefault="00BF1A39" w:rsidP="00517F60">
      <w:pPr>
        <w:autoSpaceDE w:val="0"/>
        <w:jc w:val="both"/>
        <w:rPr>
          <w:rFonts w:asciiTheme="minorHAnsi" w:hAnsiTheme="minorHAnsi" w:cs="Arial"/>
          <w:bCs/>
          <w:sz w:val="22"/>
          <w:highlight w:val="yellow"/>
        </w:rPr>
      </w:pPr>
    </w:p>
    <w:p w:rsidR="00525932" w:rsidRPr="00525932" w:rsidRDefault="00DD378C" w:rsidP="00525932">
      <w:pPr>
        <w:autoSpaceDE w:val="0"/>
        <w:jc w:val="both"/>
        <w:rPr>
          <w:rFonts w:asciiTheme="minorHAnsi" w:hAnsiTheme="minorHAnsi" w:cs="Arial"/>
          <w:bCs/>
          <w:sz w:val="22"/>
        </w:rPr>
      </w:pPr>
      <w:r w:rsidRPr="00D15BDC">
        <w:rPr>
          <w:rFonts w:asciiTheme="minorHAnsi" w:hAnsiTheme="minorHAnsi" w:cs="Arial"/>
          <w:bCs/>
          <w:sz w:val="22"/>
        </w:rPr>
        <w:t xml:space="preserve">6.§ </w:t>
      </w:r>
      <w:r w:rsidR="00D15BDC">
        <w:rPr>
          <w:rFonts w:asciiTheme="minorHAnsi" w:hAnsiTheme="minorHAnsi" w:cs="Arial"/>
          <w:bCs/>
          <w:sz w:val="22"/>
        </w:rPr>
        <w:t xml:space="preserve">(1) </w:t>
      </w:r>
      <w:r w:rsidR="00525932" w:rsidRPr="00525932">
        <w:rPr>
          <w:rFonts w:asciiTheme="minorHAnsi" w:hAnsiTheme="minorHAnsi" w:cs="Arial"/>
          <w:bCs/>
          <w:sz w:val="22"/>
        </w:rPr>
        <w:t>Az övezet által érintett települések területén turisztikai-, rekreációs célú beépítésre szánt és beépítésre nem különleges terület területfelhasználási egység a települési térség további növelésére vonatkozó korlátozás esetén is kijelölhető amennyiben az új beépítésre szánt terület kijelölése nem érint</w:t>
      </w:r>
      <w:r w:rsidR="002A3BF9">
        <w:rPr>
          <w:rFonts w:asciiTheme="minorHAnsi" w:hAnsiTheme="minorHAnsi" w:cs="Arial"/>
          <w:bCs/>
          <w:sz w:val="22"/>
        </w:rPr>
        <w:t>het</w:t>
      </w:r>
      <w:r w:rsidR="00525932" w:rsidRPr="00525932">
        <w:rPr>
          <w:rFonts w:asciiTheme="minorHAnsi" w:hAnsiTheme="minorHAnsi" w:cs="Arial"/>
          <w:bCs/>
          <w:sz w:val="22"/>
        </w:rPr>
        <w:t xml:space="preserve">i a védelmi övezetekkel lehatárolt területeket és </w:t>
      </w:r>
      <w:r w:rsidR="002A3BF9" w:rsidRPr="002A3BF9">
        <w:rPr>
          <w:rFonts w:asciiTheme="minorHAnsi" w:hAnsiTheme="minorHAnsi" w:cs="Arial"/>
          <w:bCs/>
          <w:sz w:val="22"/>
        </w:rPr>
        <w:t>amennyiben a kijelölést az egyéb vonatkozó jogszabályok lehetővé teszik</w:t>
      </w:r>
      <w:r w:rsidR="00525932" w:rsidRPr="00525932">
        <w:rPr>
          <w:rFonts w:asciiTheme="minorHAnsi" w:hAnsiTheme="minorHAnsi" w:cs="Arial"/>
          <w:bCs/>
          <w:sz w:val="22"/>
        </w:rPr>
        <w:t>.</w:t>
      </w:r>
    </w:p>
    <w:p w:rsidR="00525932" w:rsidRPr="00525932" w:rsidRDefault="00D15BDC" w:rsidP="00525932">
      <w:pPr>
        <w:autoSpaceDE w:val="0"/>
        <w:jc w:val="both"/>
        <w:rPr>
          <w:rFonts w:asciiTheme="minorHAnsi" w:hAnsiTheme="minorHAnsi" w:cs="Arial"/>
          <w:bCs/>
          <w:sz w:val="22"/>
        </w:rPr>
      </w:pPr>
      <w:r>
        <w:rPr>
          <w:rFonts w:asciiTheme="minorHAnsi" w:hAnsiTheme="minorHAnsi" w:cs="Arial"/>
          <w:bCs/>
          <w:sz w:val="22"/>
        </w:rPr>
        <w:t xml:space="preserve">(2) </w:t>
      </w:r>
      <w:r w:rsidR="00525932" w:rsidRPr="00525932">
        <w:rPr>
          <w:rFonts w:asciiTheme="minorHAnsi" w:hAnsiTheme="minorHAnsi" w:cs="Arial"/>
          <w:bCs/>
          <w:sz w:val="22"/>
        </w:rPr>
        <w:t xml:space="preserve">Az övezettel érintett települések településfejlesztési koncepciója, integrált településfejlesztési stratégiája, valamint településrendezési eszközei készítése, felülvizsgálata, valamint módosítása </w:t>
      </w:r>
      <w:r w:rsidR="001E3742">
        <w:rPr>
          <w:rFonts w:asciiTheme="minorHAnsi" w:hAnsiTheme="minorHAnsi" w:cs="Arial"/>
          <w:bCs/>
          <w:sz w:val="22"/>
        </w:rPr>
        <w:t>összehangolt</w:t>
      </w:r>
      <w:r w:rsidR="00525932" w:rsidRPr="00525932">
        <w:rPr>
          <w:rFonts w:asciiTheme="minorHAnsi" w:hAnsiTheme="minorHAnsi" w:cs="Arial"/>
          <w:bCs/>
          <w:sz w:val="22"/>
        </w:rPr>
        <w:t xml:space="preserve"> tervezés keretében, valamint </w:t>
      </w:r>
      <w:r w:rsidR="001E3742">
        <w:rPr>
          <w:rFonts w:asciiTheme="minorHAnsi" w:hAnsiTheme="minorHAnsi" w:cs="Arial"/>
          <w:bCs/>
          <w:sz w:val="22"/>
        </w:rPr>
        <w:t xml:space="preserve">a </w:t>
      </w:r>
      <w:r w:rsidR="00525932" w:rsidRPr="00525932">
        <w:rPr>
          <w:rFonts w:asciiTheme="minorHAnsi" w:hAnsiTheme="minorHAnsi" w:cs="Arial"/>
          <w:bCs/>
          <w:sz w:val="22"/>
        </w:rPr>
        <w:t xml:space="preserve">nyomvonalak </w:t>
      </w:r>
      <w:r w:rsidR="001E3742" w:rsidRPr="00525932">
        <w:rPr>
          <w:rFonts w:asciiTheme="minorHAnsi" w:hAnsiTheme="minorHAnsi" w:cs="Arial"/>
          <w:bCs/>
          <w:sz w:val="22"/>
        </w:rPr>
        <w:t>folytonosság</w:t>
      </w:r>
      <w:r w:rsidR="001E3742">
        <w:rPr>
          <w:rFonts w:asciiTheme="minorHAnsi" w:hAnsiTheme="minorHAnsi" w:cs="Arial"/>
          <w:bCs/>
          <w:sz w:val="22"/>
        </w:rPr>
        <w:t>ának</w:t>
      </w:r>
      <w:r w:rsidR="001E3742" w:rsidRPr="00525932">
        <w:rPr>
          <w:rFonts w:asciiTheme="minorHAnsi" w:hAnsiTheme="minorHAnsi" w:cs="Arial"/>
          <w:bCs/>
          <w:sz w:val="22"/>
        </w:rPr>
        <w:t xml:space="preserve"> biztosít</w:t>
      </w:r>
      <w:r w:rsidR="001E3742">
        <w:rPr>
          <w:rFonts w:asciiTheme="minorHAnsi" w:hAnsiTheme="minorHAnsi" w:cs="Arial"/>
          <w:bCs/>
          <w:sz w:val="22"/>
        </w:rPr>
        <w:t>ásával</w:t>
      </w:r>
      <w:r w:rsidR="001E3742" w:rsidRPr="00525932">
        <w:rPr>
          <w:rFonts w:asciiTheme="minorHAnsi" w:hAnsiTheme="minorHAnsi" w:cs="Arial"/>
          <w:bCs/>
          <w:sz w:val="22"/>
        </w:rPr>
        <w:t xml:space="preserve"> </w:t>
      </w:r>
      <w:r w:rsidR="00525932" w:rsidRPr="00525932">
        <w:rPr>
          <w:rFonts w:asciiTheme="minorHAnsi" w:hAnsiTheme="minorHAnsi" w:cs="Arial"/>
          <w:bCs/>
          <w:sz w:val="22"/>
        </w:rPr>
        <w:t>valósítható meg.</w:t>
      </w:r>
    </w:p>
    <w:p w:rsidR="00525932" w:rsidRDefault="00D15BDC" w:rsidP="00525932">
      <w:pPr>
        <w:autoSpaceDE w:val="0"/>
        <w:jc w:val="both"/>
        <w:rPr>
          <w:rFonts w:asciiTheme="minorHAnsi" w:hAnsiTheme="minorHAnsi" w:cs="Arial"/>
          <w:bCs/>
          <w:sz w:val="22"/>
          <w:highlight w:val="red"/>
        </w:rPr>
      </w:pPr>
      <w:r>
        <w:rPr>
          <w:rFonts w:asciiTheme="minorHAnsi" w:hAnsiTheme="minorHAnsi" w:cs="Arial"/>
          <w:bCs/>
          <w:sz w:val="22"/>
        </w:rPr>
        <w:t xml:space="preserve">(3) </w:t>
      </w:r>
      <w:r w:rsidR="00525932" w:rsidRPr="00525932">
        <w:rPr>
          <w:rFonts w:asciiTheme="minorHAnsi" w:hAnsiTheme="minorHAnsi" w:cs="Arial"/>
          <w:bCs/>
          <w:sz w:val="22"/>
        </w:rPr>
        <w:t>A környezeti állapot megőrzése érdekében a térségi övezetbe tartozó települések településrendezési eszközeinek készítése során a rekreációs célú területeken indokolt csendes övezet kijelölése.</w:t>
      </w:r>
    </w:p>
    <w:p w:rsidR="00525932" w:rsidRPr="00BF22D8" w:rsidRDefault="00525932" w:rsidP="00517F60">
      <w:pPr>
        <w:autoSpaceDE w:val="0"/>
        <w:jc w:val="both"/>
        <w:rPr>
          <w:rFonts w:asciiTheme="minorHAnsi" w:hAnsiTheme="minorHAnsi" w:cs="Arial"/>
          <w:bCs/>
          <w:sz w:val="22"/>
          <w:highlight w:val="red"/>
        </w:rPr>
      </w:pPr>
    </w:p>
    <w:p w:rsidR="00517F60" w:rsidRPr="00475BD1" w:rsidRDefault="00DD378C" w:rsidP="00517F60">
      <w:pPr>
        <w:autoSpaceDE w:val="0"/>
        <w:jc w:val="both"/>
        <w:rPr>
          <w:rFonts w:asciiTheme="minorHAnsi" w:hAnsiTheme="minorHAnsi" w:cs="Arial"/>
          <w:sz w:val="22"/>
        </w:rPr>
      </w:pPr>
      <w:r>
        <w:rPr>
          <w:rFonts w:asciiTheme="minorHAnsi" w:hAnsiTheme="minorHAnsi" w:cs="Arial"/>
          <w:bCs/>
          <w:sz w:val="22"/>
        </w:rPr>
        <w:t>7.</w:t>
      </w:r>
      <w:r w:rsidR="00517F60" w:rsidRPr="00475BD1">
        <w:rPr>
          <w:rFonts w:asciiTheme="minorHAnsi" w:hAnsiTheme="minorHAnsi" w:cs="Arial"/>
          <w:bCs/>
          <w:sz w:val="22"/>
        </w:rPr>
        <w:t xml:space="preserve"> § (1) </w:t>
      </w:r>
      <w:r w:rsidR="00517F60" w:rsidRPr="00475BD1">
        <w:rPr>
          <w:rFonts w:asciiTheme="minorHAnsi" w:hAnsiTheme="minorHAnsi" w:cs="Arial"/>
          <w:sz w:val="22"/>
        </w:rPr>
        <w:t>Az egy</w:t>
      </w:r>
      <w:r w:rsidR="007224C3">
        <w:rPr>
          <w:rFonts w:asciiTheme="minorHAnsi" w:hAnsiTheme="minorHAnsi" w:cs="Arial"/>
          <w:sz w:val="22"/>
        </w:rPr>
        <w:t xml:space="preserve">es települések 3.1.-3.16. </w:t>
      </w:r>
      <w:r w:rsidR="00517F60" w:rsidRPr="00475BD1">
        <w:rPr>
          <w:rFonts w:asciiTheme="minorHAnsi" w:hAnsiTheme="minorHAnsi" w:cs="Arial"/>
          <w:sz w:val="22"/>
        </w:rPr>
        <w:t>mellékletek szerinti övezetekkel való ér</w:t>
      </w:r>
      <w:r w:rsidR="007224C3">
        <w:rPr>
          <w:rFonts w:asciiTheme="minorHAnsi" w:hAnsiTheme="minorHAnsi" w:cs="Arial"/>
          <w:sz w:val="22"/>
        </w:rPr>
        <w:t xml:space="preserve">intettségét a rendelet 1. </w:t>
      </w:r>
      <w:r w:rsidR="00517F60" w:rsidRPr="00475BD1">
        <w:rPr>
          <w:rFonts w:asciiTheme="minorHAnsi" w:hAnsiTheme="minorHAnsi" w:cs="Arial"/>
          <w:sz w:val="22"/>
        </w:rPr>
        <w:t>függeléke tartalmazza.</w:t>
      </w:r>
    </w:p>
    <w:bookmarkEnd w:id="21"/>
    <w:p w:rsidR="00517F60" w:rsidRPr="00475BD1" w:rsidRDefault="00517F60" w:rsidP="00517F60">
      <w:pPr>
        <w:autoSpaceDE w:val="0"/>
        <w:jc w:val="both"/>
        <w:rPr>
          <w:rFonts w:asciiTheme="minorHAnsi" w:hAnsiTheme="minorHAnsi" w:cs="Arial"/>
          <w:sz w:val="22"/>
        </w:rPr>
      </w:pPr>
    </w:p>
    <w:p w:rsidR="00517F60" w:rsidRPr="00475BD1" w:rsidRDefault="00517F60" w:rsidP="005C3680">
      <w:pPr>
        <w:keepNext/>
        <w:autoSpaceDE w:val="0"/>
        <w:autoSpaceDN w:val="0"/>
        <w:adjustRightInd w:val="0"/>
        <w:jc w:val="center"/>
        <w:rPr>
          <w:rFonts w:asciiTheme="minorHAnsi" w:hAnsiTheme="minorHAnsi" w:cs="Arial"/>
          <w:b/>
          <w:bCs/>
          <w:sz w:val="22"/>
        </w:rPr>
      </w:pPr>
      <w:bookmarkStart w:id="22" w:name="_Hlk3301964"/>
      <w:r w:rsidRPr="00475BD1">
        <w:rPr>
          <w:rFonts w:asciiTheme="minorHAnsi" w:hAnsiTheme="minorHAnsi" w:cs="Arial"/>
          <w:b/>
          <w:bCs/>
          <w:sz w:val="22"/>
        </w:rPr>
        <w:t>IV. fejezet</w:t>
      </w:r>
    </w:p>
    <w:p w:rsidR="00517F60" w:rsidRPr="00475BD1" w:rsidRDefault="00517F60" w:rsidP="005C3680">
      <w:pPr>
        <w:keepNext/>
        <w:autoSpaceDE w:val="0"/>
        <w:autoSpaceDN w:val="0"/>
        <w:adjustRightInd w:val="0"/>
        <w:jc w:val="center"/>
        <w:rPr>
          <w:rFonts w:asciiTheme="minorHAnsi" w:hAnsiTheme="minorHAnsi" w:cs="Arial"/>
          <w:b/>
          <w:bCs/>
          <w:sz w:val="22"/>
        </w:rPr>
      </w:pPr>
      <w:r w:rsidRPr="00475BD1">
        <w:rPr>
          <w:rFonts w:asciiTheme="minorHAnsi" w:hAnsiTheme="minorHAnsi" w:cs="Arial"/>
          <w:b/>
          <w:bCs/>
          <w:sz w:val="22"/>
        </w:rPr>
        <w:t>ZÁRÓ RENDELKEZÉSEK</w:t>
      </w:r>
    </w:p>
    <w:p w:rsidR="00517F60" w:rsidRPr="00475BD1" w:rsidRDefault="00517F60" w:rsidP="005C3680">
      <w:pPr>
        <w:keepNext/>
        <w:autoSpaceDE w:val="0"/>
        <w:autoSpaceDN w:val="0"/>
        <w:adjustRightInd w:val="0"/>
        <w:jc w:val="both"/>
        <w:rPr>
          <w:rFonts w:asciiTheme="minorHAnsi" w:hAnsiTheme="minorHAnsi" w:cs="Arial"/>
          <w:bCs/>
          <w:sz w:val="22"/>
        </w:rPr>
      </w:pPr>
    </w:p>
    <w:p w:rsidR="00517F60" w:rsidRPr="00475BD1" w:rsidRDefault="00DD378C" w:rsidP="005C3680">
      <w:pPr>
        <w:keepNext/>
        <w:autoSpaceDE w:val="0"/>
        <w:autoSpaceDN w:val="0"/>
        <w:adjustRightInd w:val="0"/>
        <w:jc w:val="both"/>
        <w:rPr>
          <w:rFonts w:asciiTheme="minorHAnsi" w:hAnsiTheme="minorHAnsi" w:cs="Arial"/>
          <w:sz w:val="22"/>
        </w:rPr>
      </w:pPr>
      <w:r>
        <w:rPr>
          <w:rFonts w:asciiTheme="minorHAnsi" w:hAnsiTheme="minorHAnsi" w:cs="Arial"/>
          <w:bCs/>
          <w:sz w:val="22"/>
        </w:rPr>
        <w:t>8</w:t>
      </w:r>
      <w:r w:rsidR="00517F60" w:rsidRPr="00475BD1">
        <w:rPr>
          <w:rFonts w:asciiTheme="minorHAnsi" w:hAnsiTheme="minorHAnsi" w:cs="Arial"/>
          <w:bCs/>
          <w:sz w:val="22"/>
        </w:rPr>
        <w:t xml:space="preserve">. § (1) </w:t>
      </w:r>
      <w:r w:rsidR="00517F60" w:rsidRPr="00475BD1">
        <w:rPr>
          <w:rFonts w:asciiTheme="minorHAnsi" w:hAnsiTheme="minorHAnsi" w:cs="Arial"/>
          <w:sz w:val="22"/>
        </w:rPr>
        <w:t xml:space="preserve">E rendelet </w:t>
      </w:r>
      <w:proofErr w:type="gramStart"/>
      <w:r w:rsidR="00517F60" w:rsidRPr="00475BD1">
        <w:rPr>
          <w:rFonts w:asciiTheme="minorHAnsi" w:hAnsiTheme="minorHAnsi" w:cs="Arial"/>
          <w:sz w:val="22"/>
        </w:rPr>
        <w:t>201</w:t>
      </w:r>
      <w:r w:rsidR="002A71EC" w:rsidRPr="00475BD1">
        <w:rPr>
          <w:rFonts w:asciiTheme="minorHAnsi" w:hAnsiTheme="minorHAnsi" w:cs="Arial"/>
          <w:sz w:val="22"/>
        </w:rPr>
        <w:t>9</w:t>
      </w:r>
      <w:r w:rsidR="00517F60" w:rsidRPr="00475BD1">
        <w:rPr>
          <w:rFonts w:asciiTheme="minorHAnsi" w:hAnsiTheme="minorHAnsi" w:cs="Arial"/>
          <w:sz w:val="22"/>
        </w:rPr>
        <w:t>. …</w:t>
      </w:r>
      <w:proofErr w:type="gramEnd"/>
      <w:r w:rsidR="00517F60" w:rsidRPr="00475BD1">
        <w:rPr>
          <w:rFonts w:asciiTheme="minorHAnsi" w:hAnsiTheme="minorHAnsi" w:cs="Arial"/>
          <w:sz w:val="22"/>
        </w:rPr>
        <w:t>……………-én lép hatályba.</w:t>
      </w:r>
    </w:p>
    <w:p w:rsidR="00517F60" w:rsidRPr="00475BD1" w:rsidRDefault="00517F60" w:rsidP="00517F60">
      <w:pPr>
        <w:autoSpaceDE w:val="0"/>
        <w:autoSpaceDN w:val="0"/>
        <w:adjustRightInd w:val="0"/>
        <w:jc w:val="both"/>
        <w:rPr>
          <w:rFonts w:asciiTheme="minorHAnsi" w:hAnsiTheme="minorHAnsi" w:cs="Arial"/>
          <w:sz w:val="22"/>
        </w:rPr>
      </w:pPr>
    </w:p>
    <w:p w:rsidR="00517F60" w:rsidRPr="00475BD1" w:rsidRDefault="00517F60" w:rsidP="00517F60">
      <w:pPr>
        <w:autoSpaceDE w:val="0"/>
        <w:autoSpaceDN w:val="0"/>
        <w:adjustRightInd w:val="0"/>
        <w:jc w:val="both"/>
        <w:rPr>
          <w:rFonts w:asciiTheme="minorHAnsi" w:hAnsiTheme="minorHAnsi" w:cs="Arial"/>
          <w:sz w:val="22"/>
        </w:rPr>
      </w:pPr>
      <w:r w:rsidRPr="00475BD1">
        <w:rPr>
          <w:rFonts w:asciiTheme="minorHAnsi" w:hAnsiTheme="minorHAnsi" w:cs="Arial"/>
          <w:sz w:val="22"/>
        </w:rPr>
        <w:lastRenderedPageBreak/>
        <w:t xml:space="preserve">(2) </w:t>
      </w:r>
      <w:r w:rsidR="007224C3">
        <w:rPr>
          <w:rFonts w:asciiTheme="minorHAnsi" w:hAnsiTheme="minorHAnsi" w:cs="Arial"/>
          <w:sz w:val="22"/>
        </w:rPr>
        <w:t>Jelen rendelet hatályba lépésével egyidejűleg a</w:t>
      </w:r>
      <w:r w:rsidRPr="00475BD1">
        <w:rPr>
          <w:rFonts w:asciiTheme="minorHAnsi" w:hAnsiTheme="minorHAnsi" w:cs="Arial"/>
          <w:sz w:val="22"/>
        </w:rPr>
        <w:t xml:space="preserve"> </w:t>
      </w:r>
      <w:r w:rsidR="00A22ECE">
        <w:rPr>
          <w:rFonts w:asciiTheme="minorHAnsi" w:hAnsiTheme="minorHAnsi" w:cs="Arial"/>
          <w:sz w:val="22"/>
        </w:rPr>
        <w:t>Zala</w:t>
      </w:r>
      <w:r w:rsidR="007224C3">
        <w:rPr>
          <w:rFonts w:asciiTheme="minorHAnsi" w:hAnsiTheme="minorHAnsi" w:cs="Arial"/>
          <w:sz w:val="22"/>
        </w:rPr>
        <w:t xml:space="preserve"> Megyei Közgyűlés</w:t>
      </w:r>
      <w:r w:rsidRPr="00475BD1">
        <w:rPr>
          <w:rFonts w:asciiTheme="minorHAnsi" w:hAnsiTheme="minorHAnsi" w:cs="Arial"/>
          <w:sz w:val="22"/>
        </w:rPr>
        <w:t xml:space="preserve"> </w:t>
      </w:r>
      <w:r w:rsidR="00A22ECE">
        <w:rPr>
          <w:rFonts w:asciiTheme="minorHAnsi" w:hAnsiTheme="minorHAnsi" w:cs="Arial"/>
          <w:sz w:val="22"/>
        </w:rPr>
        <w:t>Zala</w:t>
      </w:r>
      <w:r w:rsidR="007224C3">
        <w:rPr>
          <w:rFonts w:asciiTheme="minorHAnsi" w:hAnsiTheme="minorHAnsi" w:cs="Arial"/>
          <w:sz w:val="22"/>
        </w:rPr>
        <w:t xml:space="preserve"> megye területrendezési szabályzatáról, térségi szerkezeti tervéről és övezeteiről szóló 22/2010.(XI.25.)</w:t>
      </w:r>
      <w:r w:rsidRPr="00475BD1">
        <w:rPr>
          <w:rFonts w:asciiTheme="minorHAnsi" w:hAnsiTheme="minorHAnsi" w:cs="Arial"/>
          <w:sz w:val="22"/>
        </w:rPr>
        <w:t xml:space="preserve"> </w:t>
      </w:r>
      <w:r w:rsidR="007224C3">
        <w:rPr>
          <w:rFonts w:asciiTheme="minorHAnsi" w:hAnsiTheme="minorHAnsi" w:cs="Arial"/>
          <w:sz w:val="22"/>
        </w:rPr>
        <w:t xml:space="preserve">ÖR számú rendelete </w:t>
      </w:r>
      <w:r w:rsidRPr="00475BD1">
        <w:rPr>
          <w:rFonts w:asciiTheme="minorHAnsi" w:hAnsiTheme="minorHAnsi" w:cs="Arial"/>
          <w:sz w:val="22"/>
        </w:rPr>
        <w:t>hatályát veszti.</w:t>
      </w:r>
    </w:p>
    <w:p w:rsidR="00517F60" w:rsidRPr="00475BD1" w:rsidRDefault="00517F60" w:rsidP="00517F60">
      <w:pPr>
        <w:autoSpaceDE w:val="0"/>
        <w:autoSpaceDN w:val="0"/>
        <w:adjustRightInd w:val="0"/>
        <w:jc w:val="both"/>
        <w:rPr>
          <w:rFonts w:asciiTheme="minorHAnsi" w:hAnsiTheme="minorHAnsi" w:cs="Arial"/>
          <w:sz w:val="22"/>
        </w:rPr>
      </w:pPr>
    </w:p>
    <w:p w:rsidR="00517F60" w:rsidRPr="00475BD1" w:rsidRDefault="00517F60" w:rsidP="00517F60">
      <w:pPr>
        <w:autoSpaceDE w:val="0"/>
        <w:autoSpaceDN w:val="0"/>
        <w:adjustRightInd w:val="0"/>
        <w:jc w:val="both"/>
        <w:rPr>
          <w:rFonts w:asciiTheme="minorHAnsi" w:hAnsiTheme="minorHAnsi" w:cs="Arial"/>
          <w:sz w:val="22"/>
        </w:rPr>
      </w:pPr>
    </w:p>
    <w:p w:rsidR="00517F60" w:rsidRPr="00475BD1" w:rsidRDefault="00A22ECE" w:rsidP="00517F60">
      <w:pPr>
        <w:autoSpaceDE w:val="0"/>
        <w:autoSpaceDN w:val="0"/>
        <w:adjustRightInd w:val="0"/>
        <w:jc w:val="both"/>
        <w:rPr>
          <w:rFonts w:asciiTheme="minorHAnsi" w:hAnsiTheme="minorHAnsi" w:cs="Arial"/>
          <w:sz w:val="22"/>
        </w:rPr>
      </w:pPr>
      <w:r>
        <w:rPr>
          <w:rFonts w:asciiTheme="minorHAnsi" w:hAnsiTheme="minorHAnsi" w:cs="Arial"/>
          <w:sz w:val="22"/>
        </w:rPr>
        <w:t>Zalaegerszeg</w:t>
      </w:r>
      <w:r w:rsidR="00517F60" w:rsidRPr="00475BD1">
        <w:rPr>
          <w:rFonts w:asciiTheme="minorHAnsi" w:hAnsiTheme="minorHAnsi" w:cs="Arial"/>
          <w:sz w:val="22"/>
        </w:rPr>
        <w:t>, 201</w:t>
      </w:r>
      <w:r w:rsidR="002A71EC" w:rsidRPr="00475BD1">
        <w:rPr>
          <w:rFonts w:asciiTheme="minorHAnsi" w:hAnsiTheme="minorHAnsi" w:cs="Arial"/>
          <w:sz w:val="22"/>
        </w:rPr>
        <w:t>9</w:t>
      </w:r>
      <w:r w:rsidR="00517F60" w:rsidRPr="00475BD1">
        <w:rPr>
          <w:rFonts w:asciiTheme="minorHAnsi" w:hAnsiTheme="minorHAnsi" w:cs="Arial"/>
          <w:sz w:val="22"/>
        </w:rPr>
        <w:t>.</w:t>
      </w:r>
      <w:proofErr w:type="gramStart"/>
      <w:r w:rsidR="00517F60" w:rsidRPr="00475BD1">
        <w:rPr>
          <w:rFonts w:asciiTheme="minorHAnsi" w:hAnsiTheme="minorHAnsi" w:cs="Arial"/>
          <w:sz w:val="22"/>
        </w:rPr>
        <w:t>…………….</w:t>
      </w:r>
      <w:proofErr w:type="gramEnd"/>
    </w:p>
    <w:p w:rsidR="00517F60" w:rsidRPr="00475BD1" w:rsidRDefault="00517F60" w:rsidP="00517F60">
      <w:pPr>
        <w:jc w:val="both"/>
        <w:rPr>
          <w:rFonts w:asciiTheme="minorHAnsi" w:hAnsiTheme="minorHAnsi" w:cs="Arial"/>
          <w:sz w:val="22"/>
        </w:rPr>
      </w:pPr>
    </w:p>
    <w:p w:rsidR="00517F60" w:rsidRPr="00475BD1" w:rsidRDefault="00517F60" w:rsidP="00517F60">
      <w:pPr>
        <w:jc w:val="both"/>
        <w:rPr>
          <w:rFonts w:asciiTheme="minorHAnsi" w:hAnsiTheme="minorHAnsi" w:cs="Arial"/>
          <w:sz w:val="22"/>
        </w:rPr>
      </w:pPr>
    </w:p>
    <w:p w:rsidR="00517F60" w:rsidRDefault="00517F60" w:rsidP="00517F60">
      <w:pPr>
        <w:jc w:val="both"/>
        <w:rPr>
          <w:rFonts w:asciiTheme="minorHAnsi" w:hAnsiTheme="minorHAnsi" w:cs="Arial"/>
          <w:sz w:val="22"/>
        </w:rPr>
      </w:pPr>
    </w:p>
    <w:p w:rsidR="00DD378C" w:rsidRPr="00475BD1" w:rsidRDefault="00DD378C" w:rsidP="00517F60">
      <w:pPr>
        <w:jc w:val="both"/>
        <w:rPr>
          <w:rFonts w:asciiTheme="minorHAnsi" w:hAnsiTheme="minorHAnsi" w:cs="Arial"/>
          <w:sz w:val="22"/>
        </w:rPr>
      </w:pPr>
    </w:p>
    <w:p w:rsidR="00517F60" w:rsidRPr="00475BD1" w:rsidRDefault="00517F60" w:rsidP="00517F60">
      <w:pPr>
        <w:jc w:val="both"/>
        <w:rPr>
          <w:rFonts w:asciiTheme="minorHAnsi" w:hAnsiTheme="minorHAnsi" w:cs="Arial"/>
          <w:sz w:val="22"/>
        </w:rPr>
      </w:pPr>
    </w:p>
    <w:p w:rsidR="00517F60" w:rsidRPr="00475BD1" w:rsidRDefault="002106C0" w:rsidP="002106C0">
      <w:pPr>
        <w:jc w:val="both"/>
        <w:rPr>
          <w:rFonts w:asciiTheme="minorHAnsi" w:hAnsiTheme="minorHAnsi" w:cs="Arial"/>
          <w:b/>
          <w:bCs/>
          <w:sz w:val="22"/>
          <w:szCs w:val="22"/>
        </w:rPr>
      </w:pPr>
      <w:r>
        <w:rPr>
          <w:rFonts w:asciiTheme="minorHAnsi" w:hAnsiTheme="minorHAnsi" w:cs="Arial"/>
          <w:sz w:val="22"/>
          <w:szCs w:val="22"/>
        </w:rPr>
        <w:t xml:space="preserve">                                        Dr.</w:t>
      </w:r>
      <w:r w:rsidR="00225EFF" w:rsidRPr="00225EFF">
        <w:rPr>
          <w:rFonts w:asciiTheme="minorHAnsi" w:hAnsiTheme="minorHAnsi" w:cs="Arial"/>
          <w:sz w:val="22"/>
          <w:szCs w:val="22"/>
        </w:rPr>
        <w:t xml:space="preserve"> Pál Attila</w:t>
      </w:r>
      <w:r w:rsidR="00517F60" w:rsidRPr="00225EFF">
        <w:rPr>
          <w:rFonts w:asciiTheme="minorHAnsi" w:hAnsiTheme="minorHAnsi" w:cs="Arial"/>
          <w:sz w:val="22"/>
          <w:szCs w:val="22"/>
        </w:rPr>
        <w:tab/>
      </w:r>
      <w:r w:rsidR="00517F60" w:rsidRPr="00225EFF">
        <w:rPr>
          <w:rFonts w:asciiTheme="minorHAnsi" w:hAnsiTheme="minorHAnsi" w:cs="Arial"/>
          <w:sz w:val="22"/>
          <w:szCs w:val="22"/>
        </w:rPr>
        <w:tab/>
      </w:r>
      <w:r w:rsidR="00517F60" w:rsidRPr="00225EFF">
        <w:rPr>
          <w:rFonts w:asciiTheme="minorHAnsi" w:hAnsiTheme="minorHAnsi" w:cs="Arial"/>
          <w:sz w:val="22"/>
          <w:szCs w:val="22"/>
        </w:rPr>
        <w:tab/>
      </w:r>
      <w:r w:rsidR="00125255" w:rsidRPr="00225EFF">
        <w:rPr>
          <w:rFonts w:asciiTheme="minorHAnsi" w:hAnsiTheme="minorHAnsi" w:cs="Arial"/>
          <w:sz w:val="22"/>
          <w:szCs w:val="22"/>
        </w:rPr>
        <w:tab/>
      </w:r>
      <w:r w:rsidR="00225EFF" w:rsidRPr="00225EFF">
        <w:rPr>
          <w:rFonts w:asciiTheme="minorHAnsi" w:hAnsiTheme="minorHAnsi" w:cs="Arial"/>
          <w:sz w:val="22"/>
          <w:szCs w:val="22"/>
        </w:rPr>
        <w:t>Dr. Mester László</w:t>
      </w:r>
    </w:p>
    <w:p w:rsidR="00517F60" w:rsidRPr="00475BD1" w:rsidRDefault="002106C0" w:rsidP="00DD378C">
      <w:pPr>
        <w:ind w:left="708" w:firstLine="708"/>
        <w:jc w:val="both"/>
        <w:rPr>
          <w:rFonts w:asciiTheme="minorHAnsi" w:hAnsiTheme="minorHAnsi" w:cs="Arial"/>
          <w:sz w:val="22"/>
        </w:rPr>
      </w:pPr>
      <w:r>
        <w:rPr>
          <w:rFonts w:asciiTheme="minorHAnsi" w:hAnsiTheme="minorHAnsi" w:cs="Arial"/>
          <w:sz w:val="22"/>
        </w:rPr>
        <w:t xml:space="preserve">       </w:t>
      </w:r>
      <w:proofErr w:type="gramStart"/>
      <w:r>
        <w:rPr>
          <w:rFonts w:asciiTheme="minorHAnsi" w:hAnsiTheme="minorHAnsi" w:cs="Arial"/>
          <w:sz w:val="22"/>
        </w:rPr>
        <w:t>a</w:t>
      </w:r>
      <w:proofErr w:type="gramEnd"/>
      <w:r>
        <w:rPr>
          <w:rFonts w:asciiTheme="minorHAnsi" w:hAnsiTheme="minorHAnsi" w:cs="Arial"/>
          <w:sz w:val="22"/>
        </w:rPr>
        <w:t xml:space="preserve"> </w:t>
      </w:r>
      <w:r w:rsidR="00517F60" w:rsidRPr="00475BD1">
        <w:rPr>
          <w:rFonts w:asciiTheme="minorHAnsi" w:hAnsiTheme="minorHAnsi" w:cs="Arial"/>
          <w:sz w:val="22"/>
        </w:rPr>
        <w:t>közgyűlés elnöke</w:t>
      </w:r>
      <w:r w:rsidR="00517F60" w:rsidRPr="00475BD1">
        <w:rPr>
          <w:rFonts w:asciiTheme="minorHAnsi" w:hAnsiTheme="minorHAnsi" w:cs="Arial"/>
          <w:sz w:val="22"/>
        </w:rPr>
        <w:tab/>
      </w:r>
      <w:r w:rsidR="00517F60" w:rsidRPr="00475BD1">
        <w:rPr>
          <w:rFonts w:asciiTheme="minorHAnsi" w:hAnsiTheme="minorHAnsi" w:cs="Arial"/>
          <w:sz w:val="22"/>
        </w:rPr>
        <w:tab/>
      </w:r>
      <w:r w:rsidR="00125255" w:rsidRPr="00475BD1">
        <w:rPr>
          <w:rFonts w:asciiTheme="minorHAnsi" w:hAnsiTheme="minorHAnsi" w:cs="Arial"/>
          <w:sz w:val="22"/>
        </w:rPr>
        <w:tab/>
      </w:r>
      <w:r w:rsidR="00DD378C">
        <w:rPr>
          <w:rFonts w:asciiTheme="minorHAnsi" w:hAnsiTheme="minorHAnsi" w:cs="Arial"/>
          <w:sz w:val="22"/>
        </w:rPr>
        <w:t xml:space="preserve"> </w:t>
      </w:r>
      <w:r>
        <w:rPr>
          <w:rFonts w:asciiTheme="minorHAnsi" w:hAnsiTheme="minorHAnsi" w:cs="Arial"/>
          <w:sz w:val="22"/>
        </w:rPr>
        <w:t xml:space="preserve">               </w:t>
      </w:r>
      <w:r w:rsidR="00517F60" w:rsidRPr="00475BD1">
        <w:rPr>
          <w:rFonts w:asciiTheme="minorHAnsi" w:hAnsiTheme="minorHAnsi" w:cs="Arial"/>
          <w:sz w:val="22"/>
        </w:rPr>
        <w:t xml:space="preserve">megyei </w:t>
      </w:r>
      <w:r w:rsidR="00225EFF">
        <w:rPr>
          <w:rFonts w:asciiTheme="minorHAnsi" w:hAnsiTheme="minorHAnsi" w:cs="Arial"/>
          <w:sz w:val="22"/>
        </w:rPr>
        <w:t>fő</w:t>
      </w:r>
      <w:r w:rsidR="00517F60" w:rsidRPr="00475BD1">
        <w:rPr>
          <w:rFonts w:asciiTheme="minorHAnsi" w:hAnsiTheme="minorHAnsi" w:cs="Arial"/>
          <w:sz w:val="22"/>
        </w:rPr>
        <w:t>jegyző</w:t>
      </w:r>
    </w:p>
    <w:bookmarkEnd w:id="22"/>
    <w:p w:rsidR="00BF41D5" w:rsidRPr="00475BD1" w:rsidRDefault="00BF41D5" w:rsidP="00517F60">
      <w:pPr>
        <w:rPr>
          <w:rFonts w:asciiTheme="minorHAnsi" w:hAnsiTheme="minorHAnsi" w:cs="Arial"/>
        </w:rPr>
      </w:pPr>
    </w:p>
    <w:p w:rsidR="0064034E" w:rsidRDefault="0064034E" w:rsidP="00517F60">
      <w:pPr>
        <w:rPr>
          <w:rFonts w:asciiTheme="minorHAnsi" w:hAnsiTheme="minorHAnsi" w:cs="Arial"/>
        </w:rPr>
      </w:pPr>
    </w:p>
    <w:p w:rsidR="00C93FC4" w:rsidRPr="00CD1D10" w:rsidRDefault="002106C0" w:rsidP="00C93FC4">
      <w:pPr>
        <w:pageBreakBefore/>
        <w:jc w:val="right"/>
        <w:rPr>
          <w:rFonts w:asciiTheme="minorHAnsi" w:hAnsiTheme="minorHAnsi" w:cs="Arial"/>
          <w:b/>
          <w:sz w:val="22"/>
          <w:szCs w:val="22"/>
          <w:u w:val="single"/>
        </w:rPr>
      </w:pPr>
      <w:r>
        <w:rPr>
          <w:rFonts w:asciiTheme="minorHAnsi" w:hAnsiTheme="minorHAnsi" w:cs="Arial"/>
          <w:b/>
          <w:sz w:val="22"/>
          <w:szCs w:val="22"/>
          <w:u w:val="single"/>
        </w:rPr>
        <w:lastRenderedPageBreak/>
        <w:t xml:space="preserve">A rendelet 1. </w:t>
      </w:r>
      <w:r w:rsidR="00C93FC4" w:rsidRPr="00CD1D10">
        <w:rPr>
          <w:rFonts w:asciiTheme="minorHAnsi" w:hAnsiTheme="minorHAnsi" w:cs="Arial"/>
          <w:b/>
          <w:sz w:val="22"/>
          <w:szCs w:val="22"/>
          <w:u w:val="single"/>
        </w:rPr>
        <w:t>melléklete</w:t>
      </w:r>
    </w:p>
    <w:p w:rsidR="00C93FC4" w:rsidRPr="00CD1D10" w:rsidRDefault="00C93FC4" w:rsidP="00C93FC4">
      <w:pPr>
        <w:rPr>
          <w:rFonts w:asciiTheme="minorHAnsi" w:hAnsiTheme="minorHAnsi" w:cs="Arial"/>
          <w:sz w:val="22"/>
          <w:szCs w:val="22"/>
        </w:rPr>
      </w:pPr>
    </w:p>
    <w:p w:rsidR="00C93FC4" w:rsidRPr="00CD1D10" w:rsidRDefault="00C93FC4" w:rsidP="00BB13BF">
      <w:pPr>
        <w:jc w:val="both"/>
        <w:rPr>
          <w:rFonts w:asciiTheme="minorHAnsi" w:hAnsiTheme="minorHAnsi" w:cs="Arial"/>
          <w:b/>
          <w:bCs/>
          <w:sz w:val="22"/>
        </w:rPr>
      </w:pPr>
      <w:r w:rsidRPr="00CD1D10">
        <w:rPr>
          <w:rFonts w:asciiTheme="minorHAnsi" w:hAnsiTheme="minorHAnsi" w:cs="Arial"/>
          <w:b/>
          <w:bCs/>
          <w:sz w:val="22"/>
        </w:rPr>
        <w:t>Zala megye településrendszere</w:t>
      </w:r>
      <w:r w:rsidR="00CD1D10" w:rsidRPr="00CD1D10">
        <w:rPr>
          <w:rFonts w:asciiTheme="minorHAnsi" w:hAnsiTheme="minorHAnsi" w:cs="Arial"/>
          <w:b/>
          <w:bCs/>
          <w:sz w:val="22"/>
        </w:rPr>
        <w:t xml:space="preserve"> </w:t>
      </w:r>
      <w:r w:rsidR="00CD1D10" w:rsidRPr="00CD1D10">
        <w:rPr>
          <w:rFonts w:asciiTheme="minorHAnsi" w:hAnsiTheme="minorHAnsi" w:cs="Arial"/>
          <w:bCs/>
          <w:i/>
          <w:sz w:val="22"/>
        </w:rPr>
        <w:t>(dőlt betűvel szedve a Balaton Kiemelt Üdülőkörzet területéhez tartozó településeket)</w:t>
      </w:r>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b/>
        </w:rPr>
      </w:pPr>
      <w:r w:rsidRPr="00CD1D10">
        <w:rPr>
          <w:rFonts w:asciiTheme="minorHAnsi" w:hAnsiTheme="minorHAnsi" w:cs="Arial"/>
          <w:b/>
        </w:rPr>
        <w:t>Megyei jogú városok:</w:t>
      </w:r>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rPr>
      </w:pPr>
      <w:r w:rsidRPr="00CD1D10">
        <w:rPr>
          <w:rFonts w:asciiTheme="minorHAnsi" w:hAnsiTheme="minorHAnsi" w:cs="Arial"/>
        </w:rPr>
        <w:t>Zalaegerszeg, Nagykanizsa</w:t>
      </w:r>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b/>
        </w:rPr>
      </w:pPr>
      <w:r w:rsidRPr="00CD1D10">
        <w:rPr>
          <w:rFonts w:asciiTheme="minorHAnsi" w:hAnsiTheme="minorHAnsi" w:cs="Arial"/>
          <w:b/>
        </w:rPr>
        <w:t>Városok:</w:t>
      </w:r>
    </w:p>
    <w:p w:rsidR="00C93FC4" w:rsidRPr="00CD1D10" w:rsidRDefault="00C93FC4" w:rsidP="00C93FC4">
      <w:pPr>
        <w:rPr>
          <w:rFonts w:asciiTheme="minorHAnsi" w:hAnsiTheme="minorHAnsi" w:cs="Arial"/>
          <w:sz w:val="22"/>
        </w:rPr>
      </w:pPr>
    </w:p>
    <w:p w:rsidR="00C93FC4" w:rsidRPr="00CD1D10" w:rsidRDefault="00CD1D10" w:rsidP="00C93FC4">
      <w:pPr>
        <w:pStyle w:val="Szvegtrzs"/>
        <w:rPr>
          <w:rFonts w:asciiTheme="minorHAnsi" w:hAnsiTheme="minorHAnsi"/>
          <w:b w:val="0"/>
          <w:sz w:val="22"/>
          <w:szCs w:val="22"/>
        </w:rPr>
      </w:pPr>
      <w:r w:rsidRPr="00CD1D10">
        <w:rPr>
          <w:rFonts w:asciiTheme="minorHAnsi" w:hAnsiTheme="minorHAnsi"/>
          <w:b w:val="0"/>
          <w:i/>
          <w:sz w:val="22"/>
          <w:szCs w:val="22"/>
        </w:rPr>
        <w:t xml:space="preserve">Hévíz, Keszthely, </w:t>
      </w:r>
      <w:r w:rsidR="00C93FC4" w:rsidRPr="00CD1D10">
        <w:rPr>
          <w:rFonts w:asciiTheme="minorHAnsi" w:hAnsiTheme="minorHAnsi"/>
          <w:b w:val="0"/>
          <w:sz w:val="22"/>
          <w:szCs w:val="22"/>
        </w:rPr>
        <w:t xml:space="preserve">Lenti, Letenye, Pacsa, </w:t>
      </w:r>
      <w:r w:rsidRPr="00CD1D10">
        <w:rPr>
          <w:rFonts w:asciiTheme="minorHAnsi" w:hAnsiTheme="minorHAnsi"/>
          <w:b w:val="0"/>
          <w:i/>
          <w:sz w:val="22"/>
          <w:szCs w:val="22"/>
        </w:rPr>
        <w:t>Zalakaros,</w:t>
      </w:r>
      <w:r w:rsidRPr="00CD1D10">
        <w:rPr>
          <w:rFonts w:asciiTheme="minorHAnsi" w:hAnsiTheme="minorHAnsi"/>
          <w:b w:val="0"/>
          <w:sz w:val="22"/>
          <w:szCs w:val="22"/>
        </w:rPr>
        <w:t xml:space="preserve"> </w:t>
      </w:r>
      <w:r w:rsidR="00C93FC4" w:rsidRPr="00CD1D10">
        <w:rPr>
          <w:rFonts w:asciiTheme="minorHAnsi" w:hAnsiTheme="minorHAnsi"/>
          <w:b w:val="0"/>
          <w:sz w:val="22"/>
          <w:szCs w:val="22"/>
        </w:rPr>
        <w:t>Zalalövő, Zalaszentgrót</w:t>
      </w:r>
    </w:p>
    <w:p w:rsidR="00C93FC4" w:rsidRPr="00CD1D10" w:rsidRDefault="00C93FC4" w:rsidP="00C93FC4">
      <w:pPr>
        <w:rPr>
          <w:rFonts w:asciiTheme="minorHAnsi" w:hAnsiTheme="minorHAnsi" w:cs="Arial"/>
          <w:sz w:val="22"/>
        </w:rPr>
      </w:pPr>
    </w:p>
    <w:p w:rsidR="00C93FC4" w:rsidRPr="00CD1D10" w:rsidRDefault="00C93FC4" w:rsidP="00C93FC4">
      <w:pPr>
        <w:rPr>
          <w:rFonts w:asciiTheme="minorHAnsi" w:hAnsiTheme="minorHAnsi" w:cs="Arial"/>
          <w:sz w:val="22"/>
        </w:rPr>
      </w:pPr>
    </w:p>
    <w:p w:rsidR="00C93FC4" w:rsidRPr="00CD1D10" w:rsidRDefault="00C93FC4" w:rsidP="00C93FC4">
      <w:pPr>
        <w:rPr>
          <w:rFonts w:asciiTheme="minorHAnsi" w:hAnsiTheme="minorHAnsi" w:cs="Arial"/>
          <w:i/>
          <w:sz w:val="22"/>
        </w:rPr>
      </w:pPr>
      <w:r w:rsidRPr="00CD1D10">
        <w:rPr>
          <w:rFonts w:asciiTheme="minorHAnsi" w:hAnsiTheme="minorHAnsi" w:cs="Arial"/>
          <w:b/>
          <w:sz w:val="22"/>
        </w:rPr>
        <w:t xml:space="preserve">Nem városi rangú települések </w:t>
      </w:r>
      <w:r w:rsidRPr="00CD1D10">
        <w:rPr>
          <w:rFonts w:asciiTheme="minorHAnsi" w:hAnsiTheme="minorHAnsi" w:cs="Arial"/>
          <w:sz w:val="22"/>
        </w:rPr>
        <w:t>(járásonként):</w:t>
      </w:r>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b/>
        </w:rPr>
      </w:pPr>
      <w:r w:rsidRPr="00CD1D10">
        <w:rPr>
          <w:rFonts w:asciiTheme="minorHAnsi" w:hAnsiTheme="minorHAnsi" w:cs="Arial"/>
          <w:u w:val="single"/>
        </w:rPr>
        <w:t>Keszthelyi járás</w:t>
      </w:r>
    </w:p>
    <w:p w:rsidR="00C93FC4" w:rsidRPr="00CD1D10" w:rsidRDefault="00C93FC4" w:rsidP="00C93FC4">
      <w:pPr>
        <w:pStyle w:val="Szvegtrzs21"/>
        <w:rPr>
          <w:rFonts w:asciiTheme="minorHAnsi" w:hAnsiTheme="minorHAnsi" w:cs="Arial"/>
        </w:rPr>
      </w:pPr>
    </w:p>
    <w:p w:rsidR="00C93FC4" w:rsidRPr="00CD1D10" w:rsidRDefault="00CD1D10" w:rsidP="00C93FC4">
      <w:pPr>
        <w:pStyle w:val="Szvegtrzs21"/>
        <w:rPr>
          <w:rFonts w:asciiTheme="minorHAnsi" w:hAnsiTheme="minorHAnsi" w:cs="Arial"/>
          <w:i/>
          <w:szCs w:val="22"/>
        </w:rPr>
      </w:pPr>
      <w:r w:rsidRPr="00CD1D10">
        <w:rPr>
          <w:rFonts w:asciiTheme="minorHAnsi" w:hAnsiTheme="minorHAnsi" w:cs="Arial"/>
          <w:i/>
          <w:szCs w:val="22"/>
        </w:rPr>
        <w:t xml:space="preserve">Alsópáhok, Balatongyörök, Bókaháza, Cserszegtomaj, Dióskál, Egeraracsa, Esztergályhorváti, Felsőpáhok, Gétye, Gyenesdiás, Hévíz, Karmacs, Keszthely, </w:t>
      </w:r>
      <w:r w:rsidRPr="00CD1D10">
        <w:rPr>
          <w:rFonts w:asciiTheme="minorHAnsi" w:hAnsiTheme="minorHAnsi" w:cs="Arial"/>
          <w:szCs w:val="22"/>
        </w:rPr>
        <w:t>Ligetfalva,</w:t>
      </w:r>
      <w:r w:rsidRPr="00CD1D10">
        <w:rPr>
          <w:rFonts w:asciiTheme="minorHAnsi" w:hAnsiTheme="minorHAnsi" w:cs="Arial"/>
          <w:i/>
          <w:szCs w:val="22"/>
        </w:rPr>
        <w:t xml:space="preserve"> Nemesbük, Rezi, Sármellék, Szentgyörgyvár, Vállus, Várvölgy, Vindornyafok, Vindornyalak, Vindornyaszőlős, Vonyarcvashegy, Zalaapáti, Zalacsány, </w:t>
      </w:r>
      <w:r w:rsidRPr="00CD1D10">
        <w:rPr>
          <w:rFonts w:asciiTheme="minorHAnsi" w:hAnsiTheme="minorHAnsi" w:cs="Arial"/>
          <w:szCs w:val="22"/>
        </w:rPr>
        <w:t>Zalaköveskút,</w:t>
      </w:r>
      <w:r w:rsidRPr="00CD1D10">
        <w:rPr>
          <w:rFonts w:asciiTheme="minorHAnsi" w:hAnsiTheme="minorHAnsi" w:cs="Arial"/>
          <w:i/>
          <w:szCs w:val="22"/>
        </w:rPr>
        <w:t xml:space="preserve"> Zalaszántó, Zalaszentmárton, Zalavár</w:t>
      </w:r>
    </w:p>
    <w:p w:rsidR="00CD1D10" w:rsidRPr="00CD1D10" w:rsidRDefault="00CD1D10"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u w:val="single"/>
        </w:rPr>
      </w:pPr>
      <w:r w:rsidRPr="00CD1D10">
        <w:rPr>
          <w:rFonts w:asciiTheme="minorHAnsi" w:hAnsiTheme="minorHAnsi" w:cs="Arial"/>
          <w:u w:val="single"/>
        </w:rPr>
        <w:t>Lenti járás</w:t>
      </w:r>
    </w:p>
    <w:p w:rsidR="00C93FC4" w:rsidRPr="00CD1D10" w:rsidRDefault="00C93FC4" w:rsidP="00C93FC4">
      <w:pPr>
        <w:pStyle w:val="Szvegtrzs21"/>
        <w:rPr>
          <w:rFonts w:asciiTheme="minorHAnsi" w:hAnsiTheme="minorHAnsi" w:cs="Arial"/>
          <w:u w:val="single"/>
        </w:rPr>
      </w:pPr>
    </w:p>
    <w:p w:rsidR="00C93FC4" w:rsidRPr="00CD1D10" w:rsidRDefault="00C93FC4" w:rsidP="00C93FC4">
      <w:pPr>
        <w:pStyle w:val="Szvegtrzs21"/>
        <w:rPr>
          <w:rFonts w:asciiTheme="minorHAnsi" w:hAnsiTheme="minorHAnsi" w:cs="Arial"/>
          <w:szCs w:val="22"/>
        </w:rPr>
      </w:pPr>
      <w:proofErr w:type="gramStart"/>
      <w:r w:rsidRPr="00CD1D10">
        <w:rPr>
          <w:rFonts w:asciiTheme="minorHAnsi" w:hAnsiTheme="minorHAnsi" w:cs="Arial"/>
          <w:szCs w:val="22"/>
        </w:rPr>
        <w:t>Alsószenterzsébet, Baglad, Barlahida, Belsősárd, Bödeháza, Csesztreg, Csömödér, Dobri, Felsőszenterzsébet, Gáborjánháza, Gosztola, Hernyék, Iklódbördőce, Kálócfa, Kányavár, Kerkabarabás, Kerkafalva, Kerkakutas, Kerkateskánd, Kissziget, Kozmadombja, Külsősárd, Lendvadedes, Lendvajakabfa, Lenti, Lovászi, Magyarföld, Márokföld, Mikekarácsonyfa, Nemesnép, Nova, Ortaháza, Páka, Pórszombat, Pördefölde, Pusztaapáti, Ramocsa, Rédics, Resznek, Szentgyörgyvölgy, Szécsisziget, Szijártóháza, Szilvágy, Tormafölde, Tornyiszentmiklós, Zalabaksa, Zalaszombatfa, Zebecke</w:t>
      </w:r>
      <w:proofErr w:type="gramEnd"/>
    </w:p>
    <w:p w:rsidR="00C93FC4" w:rsidRPr="00CD1D10" w:rsidRDefault="00C93FC4" w:rsidP="00C93FC4">
      <w:pPr>
        <w:pStyle w:val="Szvegtrzs21"/>
        <w:rPr>
          <w:rFonts w:asciiTheme="minorHAnsi" w:hAnsiTheme="minorHAnsi" w:cs="Arial"/>
          <w:szCs w:val="22"/>
        </w:rPr>
      </w:pPr>
    </w:p>
    <w:p w:rsidR="00C93FC4" w:rsidRPr="00CD1D10" w:rsidRDefault="00C93FC4" w:rsidP="00C93FC4">
      <w:pPr>
        <w:pStyle w:val="Szvegtrzs21"/>
        <w:rPr>
          <w:rFonts w:asciiTheme="minorHAnsi" w:hAnsiTheme="minorHAnsi" w:cs="Arial"/>
          <w:u w:val="single"/>
        </w:rPr>
      </w:pPr>
      <w:r w:rsidRPr="00CD1D10">
        <w:rPr>
          <w:rFonts w:asciiTheme="minorHAnsi" w:hAnsiTheme="minorHAnsi" w:cs="Arial"/>
          <w:u w:val="single"/>
        </w:rPr>
        <w:t>Letenyei járás</w:t>
      </w:r>
    </w:p>
    <w:p w:rsidR="00C93FC4" w:rsidRPr="00CD1D10" w:rsidRDefault="00C93FC4" w:rsidP="00C93FC4">
      <w:pPr>
        <w:pStyle w:val="Szvegtrzs21"/>
        <w:rPr>
          <w:rFonts w:asciiTheme="minorHAnsi" w:hAnsiTheme="minorHAnsi" w:cs="Arial"/>
        </w:rPr>
      </w:pPr>
    </w:p>
    <w:p w:rsidR="00C93FC4" w:rsidRPr="00CD1D10" w:rsidRDefault="00C93FC4" w:rsidP="00C93FC4">
      <w:pPr>
        <w:jc w:val="both"/>
        <w:rPr>
          <w:rFonts w:asciiTheme="minorHAnsi" w:hAnsiTheme="minorHAnsi" w:cs="Arial"/>
          <w:sz w:val="22"/>
        </w:rPr>
      </w:pPr>
      <w:r w:rsidRPr="00CD1D10">
        <w:rPr>
          <w:rFonts w:asciiTheme="minorHAnsi" w:hAnsiTheme="minorHAnsi" w:cs="Arial"/>
          <w:sz w:val="22"/>
        </w:rPr>
        <w:t>Bánokszentgyörgy, Bázakerettye, Becsehely, Borsfa, Bucsuta, Csörnyeföld, Kerkaszentkirály, Kiscsehi, Kistolmács, Lasztonya, Letenye, Lispeszentadorján, Maróc, Molnári, Murarátka, Muraszemenye, Oltárc, Petrivente, Pusztamagyaród, Semjénháza, Szentliszló, Szentmargitfalva, Tótszentmárton, Tótszerdahely, Valkonya, Várfölde, Zajk</w:t>
      </w:r>
    </w:p>
    <w:p w:rsidR="00C93FC4" w:rsidRPr="00CD1D10" w:rsidRDefault="00C93FC4" w:rsidP="00C93FC4">
      <w:pPr>
        <w:rPr>
          <w:rFonts w:asciiTheme="minorHAnsi" w:hAnsiTheme="minorHAnsi" w:cs="Arial"/>
          <w:sz w:val="22"/>
        </w:rPr>
      </w:pPr>
    </w:p>
    <w:p w:rsidR="00C93FC4" w:rsidRPr="00CD1D10" w:rsidRDefault="00C93FC4" w:rsidP="00C93FC4">
      <w:pPr>
        <w:pStyle w:val="Szvegtrzs21"/>
        <w:rPr>
          <w:rFonts w:asciiTheme="minorHAnsi" w:hAnsiTheme="minorHAnsi" w:cs="Arial"/>
          <w:u w:val="single"/>
        </w:rPr>
      </w:pPr>
      <w:r w:rsidRPr="00CD1D10">
        <w:rPr>
          <w:rFonts w:asciiTheme="minorHAnsi" w:hAnsiTheme="minorHAnsi" w:cs="Arial"/>
          <w:u w:val="single"/>
        </w:rPr>
        <w:t>Nagykanizsai járás</w:t>
      </w:r>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rPr>
          <w:rFonts w:asciiTheme="minorHAnsi" w:hAnsiTheme="minorHAnsi" w:cs="Arial"/>
        </w:rPr>
      </w:pPr>
      <w:proofErr w:type="gramStart"/>
      <w:r w:rsidRPr="00CD1D10">
        <w:rPr>
          <w:rFonts w:asciiTheme="minorHAnsi" w:hAnsiTheme="minorHAnsi" w:cs="Arial"/>
        </w:rPr>
        <w:t>Alsórajk, Balatonmagyaród, Belezna, Bocska, Börzönce, Csapi, Eszteregnye, Felsőrajk, Fityeház, Fűzvölgy, Galambok, Garabonc, Gelse, Gelsesziget, Hahót, Homokkomárom, Hosszúvölgy, Kacorlak, Kerecseny, Kilimán, Kisrécse, Liszó, Magyarszentmiklós, Magyarszerdahely, Miháld, Murakeresztúr, Nagybakónak, Nagykanizsa, Nagyrada, Nagyrécse, Nemespátró, Orosztony, Pat,  Pölöskefő, Pötréte, Rigyác, Sand, Sormás, Surd, Szepetnek, Újudvar, Zalakaros, Zalakomár, Zalamerenye, Zalasárszeg, Zalaszabar, Zalaszentbalázs, Zalaszentjakab, Zalaújlak</w:t>
      </w:r>
      <w:proofErr w:type="gramEnd"/>
    </w:p>
    <w:p w:rsidR="00C93FC4" w:rsidRPr="00CD1D10" w:rsidRDefault="00C93FC4" w:rsidP="00C93FC4">
      <w:pPr>
        <w:pStyle w:val="Szvegtrzs21"/>
        <w:rPr>
          <w:rFonts w:asciiTheme="minorHAnsi" w:hAnsiTheme="minorHAnsi" w:cs="Arial"/>
        </w:rPr>
      </w:pPr>
    </w:p>
    <w:p w:rsidR="00C93FC4" w:rsidRPr="00CD1D10" w:rsidRDefault="00C93FC4" w:rsidP="00C93FC4">
      <w:pPr>
        <w:pStyle w:val="Szvegtrzs21"/>
        <w:keepNext/>
        <w:rPr>
          <w:rFonts w:asciiTheme="minorHAnsi" w:hAnsiTheme="minorHAnsi" w:cs="Arial"/>
          <w:u w:val="single"/>
        </w:rPr>
      </w:pPr>
      <w:r w:rsidRPr="00CD1D10">
        <w:rPr>
          <w:rFonts w:asciiTheme="minorHAnsi" w:hAnsiTheme="minorHAnsi" w:cs="Arial"/>
          <w:u w:val="single"/>
        </w:rPr>
        <w:t>Zalaegerszegi járás</w:t>
      </w:r>
    </w:p>
    <w:p w:rsidR="00C93FC4" w:rsidRPr="00CD1D10" w:rsidRDefault="00C93FC4" w:rsidP="00C93FC4">
      <w:pPr>
        <w:pStyle w:val="Szvegtrzs21"/>
        <w:keepNext/>
        <w:rPr>
          <w:rFonts w:asciiTheme="minorHAnsi" w:hAnsiTheme="minorHAnsi" w:cs="Arial"/>
        </w:rPr>
      </w:pPr>
    </w:p>
    <w:p w:rsidR="00C93FC4" w:rsidRPr="00CD1D10" w:rsidRDefault="00C93FC4" w:rsidP="00C93FC4">
      <w:pPr>
        <w:pStyle w:val="Szvegtrzs21"/>
        <w:rPr>
          <w:rFonts w:asciiTheme="minorHAnsi" w:hAnsiTheme="minorHAnsi" w:cs="Arial"/>
          <w:szCs w:val="22"/>
        </w:rPr>
      </w:pPr>
      <w:proofErr w:type="gramStart"/>
      <w:r w:rsidRPr="00CD1D10">
        <w:rPr>
          <w:rFonts w:asciiTheme="minorHAnsi" w:hAnsiTheme="minorHAnsi" w:cs="Arial"/>
          <w:szCs w:val="22"/>
        </w:rPr>
        <w:t xml:space="preserve">Alibánfa, Almásháza, Alsónemesapáti, Babosdöbréte, Bagod, Bak, Baktüttös, Becsvölgye, Bezeréd, Bocfölde, Boncodfölde, Böde, </w:t>
      </w:r>
      <w:proofErr w:type="spellStart"/>
      <w:r w:rsidRPr="00CD1D10">
        <w:rPr>
          <w:rFonts w:asciiTheme="minorHAnsi" w:hAnsiTheme="minorHAnsi" w:cs="Arial"/>
          <w:szCs w:val="22"/>
        </w:rPr>
        <w:t>Búcsúszentlászló</w:t>
      </w:r>
      <w:proofErr w:type="spellEnd"/>
      <w:r w:rsidRPr="00CD1D10">
        <w:rPr>
          <w:rFonts w:asciiTheme="minorHAnsi" w:hAnsiTheme="minorHAnsi" w:cs="Arial"/>
          <w:szCs w:val="22"/>
        </w:rPr>
        <w:t xml:space="preserve">, Csatár, Csertalakos, Csonkahegyhát, Csöde, </w:t>
      </w:r>
      <w:r w:rsidRPr="00CD1D10">
        <w:rPr>
          <w:rFonts w:asciiTheme="minorHAnsi" w:hAnsiTheme="minorHAnsi" w:cs="Arial"/>
          <w:szCs w:val="22"/>
        </w:rPr>
        <w:lastRenderedPageBreak/>
        <w:t>Dobronhegy, Egervár, Gellénháza, Gombosszeg, Gősfa, Gutorfölde, Gyűrűs, Hagyárosbörönd, Hottó, Iborfia, Kávás, Kemendollár, Keménfa, Kisbucsa, Kiskutas, Kispáli, Kustánszeg, Lakhegy, Lickóvadamos,  Milejszeg, Misefa, Nagykapornak, Nagykutas, Nagylengyel, Nagypáli, Nemesapáti, Nemeshetés, Nemesrádó, Nemessándorháza, Nemesszentandrás, Németfalu, Orbányosfa, Ormándlak, Ozmánbük, Pacsa, Padár,  Pálfiszeg, Pethőhenye,</w:t>
      </w:r>
      <w:proofErr w:type="gramEnd"/>
      <w:r w:rsidRPr="00CD1D10">
        <w:rPr>
          <w:rFonts w:asciiTheme="minorHAnsi" w:hAnsiTheme="minorHAnsi" w:cs="Arial"/>
          <w:szCs w:val="22"/>
        </w:rPr>
        <w:t xml:space="preserve"> Petrikeresztúr, Pókaszepetk, Pölöske, Pusztaederics, Pusztaszentlászló, Salomvár, Sárhida, Söjtör, Szentkozmadombja, Szentpéterfölde</w:t>
      </w:r>
      <w:proofErr w:type="gramStart"/>
      <w:r w:rsidRPr="00CD1D10">
        <w:rPr>
          <w:rFonts w:asciiTheme="minorHAnsi" w:hAnsiTheme="minorHAnsi" w:cs="Arial"/>
          <w:szCs w:val="22"/>
        </w:rPr>
        <w:t>,  Szentpéterúr</w:t>
      </w:r>
      <w:proofErr w:type="gramEnd"/>
      <w:r w:rsidRPr="00CD1D10">
        <w:rPr>
          <w:rFonts w:asciiTheme="minorHAnsi" w:hAnsiTheme="minorHAnsi" w:cs="Arial"/>
          <w:szCs w:val="22"/>
        </w:rPr>
        <w:t>, Teskánd, Tilaj, Tófej, Vasboldogasszony, Vaspör, Vöckönd, Zalaboldogfa, Zalacséb, Zalaegerszeg, Zalaháshágy, Zalaigrice,  Zalaistvánd, Zalalövő, Zalaszentgyörgy, Zalaszentiván, Zalaszentlőrinc, Zalaszentmihály, Zalatárnok</w:t>
      </w:r>
    </w:p>
    <w:p w:rsidR="00C93FC4" w:rsidRPr="00CD1D10" w:rsidRDefault="00C93FC4" w:rsidP="00C93FC4">
      <w:pPr>
        <w:pStyle w:val="Szvegtrzs21"/>
        <w:rPr>
          <w:rFonts w:asciiTheme="minorHAnsi" w:hAnsiTheme="minorHAnsi" w:cs="Arial"/>
          <w:szCs w:val="22"/>
        </w:rPr>
      </w:pPr>
    </w:p>
    <w:p w:rsidR="00C93FC4" w:rsidRPr="00CD1D10" w:rsidRDefault="00C93FC4" w:rsidP="00C93FC4">
      <w:pPr>
        <w:pStyle w:val="Szvegtrzs21"/>
        <w:rPr>
          <w:rFonts w:asciiTheme="minorHAnsi" w:hAnsiTheme="minorHAnsi" w:cs="Arial"/>
          <w:u w:val="single"/>
        </w:rPr>
      </w:pPr>
      <w:r w:rsidRPr="00CD1D10">
        <w:rPr>
          <w:rFonts w:asciiTheme="minorHAnsi" w:hAnsiTheme="minorHAnsi" w:cs="Arial"/>
          <w:u w:val="single"/>
        </w:rPr>
        <w:t>Zalaszentgróti járás</w:t>
      </w:r>
    </w:p>
    <w:p w:rsidR="00C93FC4" w:rsidRPr="00CD1D10" w:rsidRDefault="00C93FC4" w:rsidP="00C93FC4">
      <w:pPr>
        <w:pStyle w:val="Szvegtrzs21"/>
        <w:rPr>
          <w:rFonts w:asciiTheme="minorHAnsi" w:hAnsiTheme="minorHAnsi" w:cs="Arial"/>
        </w:rPr>
      </w:pPr>
    </w:p>
    <w:p w:rsidR="00C93FC4" w:rsidRPr="00CD1D10" w:rsidRDefault="00C93FC4" w:rsidP="00241640">
      <w:pPr>
        <w:jc w:val="both"/>
        <w:rPr>
          <w:rFonts w:asciiTheme="minorHAnsi" w:hAnsiTheme="minorHAnsi" w:cs="Arial"/>
          <w:sz w:val="22"/>
          <w:szCs w:val="22"/>
        </w:rPr>
      </w:pPr>
      <w:r w:rsidRPr="00CD1D10">
        <w:rPr>
          <w:rFonts w:asciiTheme="minorHAnsi" w:hAnsiTheme="minorHAnsi" w:cs="Arial"/>
          <w:sz w:val="22"/>
          <w:szCs w:val="20"/>
        </w:rPr>
        <w:t xml:space="preserve">Batyk, Döbröce, Dötk, Kallósd, Kehidakustány, Kisgörbő, Kisvásárhely, Mihályfa, Nagygörbő, </w:t>
      </w:r>
      <w:proofErr w:type="spellStart"/>
      <w:r w:rsidRPr="00CD1D10">
        <w:rPr>
          <w:rFonts w:asciiTheme="minorHAnsi" w:hAnsiTheme="minorHAnsi" w:cs="Arial"/>
          <w:sz w:val="22"/>
          <w:szCs w:val="20"/>
        </w:rPr>
        <w:t>Óhíd</w:t>
      </w:r>
      <w:proofErr w:type="spellEnd"/>
      <w:r w:rsidRPr="00CD1D10">
        <w:rPr>
          <w:rFonts w:asciiTheme="minorHAnsi" w:hAnsiTheme="minorHAnsi" w:cs="Arial"/>
          <w:sz w:val="22"/>
          <w:szCs w:val="20"/>
        </w:rPr>
        <w:t>, Pakod, Sénye, Sümegcsehi, Szalapa, Tekenye, Türje, Zalabér, Zalaszentgrót, Zalaszentlászló, Zalavég</w:t>
      </w:r>
    </w:p>
    <w:p w:rsidR="00C93FC4" w:rsidRDefault="00C93FC4" w:rsidP="00C93FC4">
      <w:pPr>
        <w:rPr>
          <w:rFonts w:asciiTheme="minorHAnsi" w:hAnsiTheme="minorHAnsi" w:cs="Arial"/>
          <w:sz w:val="22"/>
          <w:szCs w:val="22"/>
        </w:rPr>
      </w:pPr>
    </w:p>
    <w:p w:rsidR="00BB13BF" w:rsidRDefault="00BB13BF" w:rsidP="00C93FC4">
      <w:pPr>
        <w:rPr>
          <w:rFonts w:asciiTheme="minorHAnsi" w:hAnsiTheme="minorHAnsi" w:cs="Arial"/>
          <w:sz w:val="22"/>
          <w:szCs w:val="22"/>
        </w:rPr>
      </w:pPr>
    </w:p>
    <w:p w:rsidR="00BB13BF" w:rsidRPr="00CD1D10" w:rsidRDefault="00BB13BF" w:rsidP="00C93FC4">
      <w:pPr>
        <w:rPr>
          <w:rFonts w:asciiTheme="minorHAnsi" w:hAnsiTheme="minorHAnsi" w:cs="Arial"/>
          <w:sz w:val="22"/>
          <w:szCs w:val="22"/>
        </w:rPr>
      </w:pPr>
    </w:p>
    <w:p w:rsidR="00C93FC4" w:rsidRPr="00CD1D10" w:rsidRDefault="00C93FC4" w:rsidP="00C93FC4">
      <w:pPr>
        <w:jc w:val="right"/>
        <w:rPr>
          <w:rFonts w:asciiTheme="minorHAnsi" w:hAnsiTheme="minorHAnsi" w:cs="Arial"/>
          <w:b/>
          <w:sz w:val="22"/>
          <w:szCs w:val="22"/>
          <w:u w:val="single"/>
        </w:rPr>
      </w:pPr>
      <w:r w:rsidRPr="00CD1D10">
        <w:rPr>
          <w:rFonts w:asciiTheme="minorHAnsi" w:hAnsiTheme="minorHAnsi" w:cs="Arial"/>
          <w:sz w:val="22"/>
          <w:szCs w:val="22"/>
        </w:rPr>
        <w:br w:type="page"/>
      </w:r>
      <w:r w:rsidR="002106C0">
        <w:rPr>
          <w:rFonts w:asciiTheme="minorHAnsi" w:hAnsiTheme="minorHAnsi" w:cs="Arial"/>
          <w:b/>
          <w:sz w:val="22"/>
          <w:szCs w:val="22"/>
          <w:u w:val="single"/>
        </w:rPr>
        <w:lastRenderedPageBreak/>
        <w:t xml:space="preserve">A rendelet 2. </w:t>
      </w:r>
      <w:r w:rsidRPr="00CD1D10">
        <w:rPr>
          <w:rFonts w:asciiTheme="minorHAnsi" w:hAnsiTheme="minorHAnsi" w:cs="Arial"/>
          <w:b/>
          <w:sz w:val="22"/>
          <w:szCs w:val="22"/>
          <w:u w:val="single"/>
        </w:rPr>
        <w:t>melléklete</w:t>
      </w:r>
    </w:p>
    <w:p w:rsidR="00C93FC4" w:rsidRPr="00CD1D10" w:rsidRDefault="00C93FC4" w:rsidP="00C93FC4">
      <w:pPr>
        <w:rPr>
          <w:rFonts w:asciiTheme="minorHAnsi" w:hAnsiTheme="minorHAnsi" w:cs="Arial"/>
          <w:sz w:val="22"/>
          <w:szCs w:val="22"/>
        </w:rPr>
      </w:pPr>
    </w:p>
    <w:p w:rsidR="00C93FC4" w:rsidRPr="00CD1D10" w:rsidRDefault="00C93FC4" w:rsidP="00C93FC4">
      <w:pPr>
        <w:rPr>
          <w:rFonts w:asciiTheme="minorHAnsi" w:hAnsiTheme="minorHAnsi" w:cs="Arial"/>
          <w:b/>
          <w:sz w:val="22"/>
          <w:szCs w:val="22"/>
          <w:u w:val="single"/>
        </w:rPr>
      </w:pPr>
      <w:r w:rsidRPr="00CD1D10">
        <w:rPr>
          <w:rFonts w:asciiTheme="minorHAnsi" w:hAnsiTheme="minorHAnsi" w:cs="Arial"/>
          <w:b/>
          <w:sz w:val="22"/>
          <w:szCs w:val="22"/>
          <w:u w:val="single"/>
        </w:rPr>
        <w:t>Zala megyei műszaki infrastruktúra-hálózatok és egyedi építmények rendszere</w:t>
      </w:r>
    </w:p>
    <w:p w:rsidR="00C93FC4" w:rsidRPr="00CD1D10" w:rsidRDefault="00C93FC4" w:rsidP="00C93FC4">
      <w:pPr>
        <w:rPr>
          <w:rFonts w:asciiTheme="minorHAnsi" w:hAnsiTheme="minorHAnsi" w:cs="Arial"/>
          <w:sz w:val="22"/>
          <w:szCs w:val="22"/>
        </w:rPr>
      </w:pPr>
    </w:p>
    <w:p w:rsidR="00C93FC4" w:rsidRPr="004F6DCF" w:rsidRDefault="00C93FC4" w:rsidP="00C93FC4">
      <w:pPr>
        <w:rPr>
          <w:rFonts w:asciiTheme="minorHAnsi" w:hAnsiTheme="minorHAnsi" w:cs="Arial"/>
          <w:b/>
          <w:sz w:val="22"/>
          <w:szCs w:val="22"/>
        </w:rPr>
      </w:pPr>
      <w:r w:rsidRPr="004F6DCF">
        <w:rPr>
          <w:rFonts w:asciiTheme="minorHAnsi" w:hAnsiTheme="minorHAnsi" w:cs="Arial"/>
          <w:b/>
          <w:sz w:val="22"/>
          <w:szCs w:val="22"/>
        </w:rPr>
        <w:t>A közlekedési hálózatok és egyedi építmények Zala megyét érintő elemei</w:t>
      </w:r>
    </w:p>
    <w:p w:rsidR="00C93FC4" w:rsidRPr="004F6DCF" w:rsidRDefault="00C93FC4" w:rsidP="00C93FC4">
      <w:pPr>
        <w:rPr>
          <w:rFonts w:asciiTheme="minorHAnsi" w:hAnsiTheme="minorHAnsi" w:cs="Arial"/>
          <w:sz w:val="22"/>
          <w:szCs w:val="22"/>
        </w:rPr>
      </w:pPr>
    </w:p>
    <w:p w:rsidR="004000E8" w:rsidRPr="004F6DCF" w:rsidRDefault="004000E8" w:rsidP="004000E8">
      <w:pPr>
        <w:rPr>
          <w:rFonts w:asciiTheme="minorHAnsi" w:hAnsiTheme="minorHAnsi" w:cs="Arial"/>
          <w:b/>
          <w:sz w:val="22"/>
          <w:szCs w:val="22"/>
        </w:rPr>
      </w:pPr>
      <w:r w:rsidRPr="004F6DCF">
        <w:rPr>
          <w:rFonts w:asciiTheme="minorHAnsi" w:hAnsiTheme="minorHAnsi" w:cs="Arial"/>
          <w:b/>
          <w:sz w:val="22"/>
          <w:szCs w:val="22"/>
        </w:rPr>
        <w:t>1. Gyorsforgalmi utak</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 xml:space="preserve">M7: (Törökbálint /M0/ - Székesfehérvár - Siófok - Balatonszentgyörgy) - Nagykanizsa - Letenye - (Horvátország) </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M70: Letenye /M7/ - Tornyiszentmiklós - (Szlovénia</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 xml:space="preserve">M9: Nagycenk (M85) (Szombathely vasvár Rábahidvég (M80)) - </w:t>
      </w:r>
      <w:proofErr w:type="gramStart"/>
      <w:r w:rsidRPr="004F6DCF">
        <w:rPr>
          <w:rFonts w:asciiTheme="minorHAnsi" w:hAnsiTheme="minorHAnsi" w:cs="Arial"/>
          <w:szCs w:val="22"/>
        </w:rPr>
        <w:t>Zalaegerszeg  -</w:t>
      </w:r>
      <w:proofErr w:type="gramEnd"/>
      <w:r w:rsidRPr="004F6DCF">
        <w:rPr>
          <w:rFonts w:asciiTheme="minorHAnsi" w:hAnsiTheme="minorHAnsi" w:cs="Arial"/>
          <w:szCs w:val="22"/>
        </w:rPr>
        <w:t xml:space="preserve"> Nagykanizsa - (Kaposvár - Dombóvár - Szekszárd - Dusnok – Szeged)</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M76 Balatonszentgyörgy (M7) – Misefa (M9)</w:t>
      </w:r>
    </w:p>
    <w:p w:rsidR="004000E8" w:rsidRPr="004F6DCF" w:rsidRDefault="004000E8" w:rsidP="004000E8">
      <w:pPr>
        <w:rPr>
          <w:rFonts w:asciiTheme="minorHAnsi" w:hAnsiTheme="minorHAnsi" w:cs="Arial"/>
          <w:sz w:val="22"/>
          <w:szCs w:val="22"/>
        </w:rPr>
      </w:pPr>
    </w:p>
    <w:p w:rsidR="004000E8" w:rsidRPr="004F6DCF" w:rsidRDefault="00052D28" w:rsidP="004000E8">
      <w:pPr>
        <w:rPr>
          <w:rFonts w:asciiTheme="minorHAnsi" w:hAnsiTheme="minorHAnsi" w:cs="Arial"/>
          <w:b/>
          <w:sz w:val="22"/>
          <w:szCs w:val="22"/>
        </w:rPr>
      </w:pPr>
      <w:r>
        <w:rPr>
          <w:rFonts w:asciiTheme="minorHAnsi" w:hAnsiTheme="minorHAnsi" w:cs="Arial"/>
          <w:b/>
          <w:sz w:val="22"/>
          <w:szCs w:val="22"/>
        </w:rPr>
        <w:t xml:space="preserve">2. </w:t>
      </w:r>
      <w:r w:rsidR="004000E8" w:rsidRPr="004F6DCF">
        <w:rPr>
          <w:rFonts w:asciiTheme="minorHAnsi" w:hAnsiTheme="minorHAnsi" w:cs="Arial"/>
          <w:b/>
          <w:sz w:val="22"/>
          <w:szCs w:val="22"/>
        </w:rPr>
        <w:t>Főutak</w:t>
      </w:r>
    </w:p>
    <w:p w:rsidR="004000E8" w:rsidRPr="004F6DCF" w:rsidRDefault="004000E8" w:rsidP="004000E8">
      <w:pPr>
        <w:pStyle w:val="Szvegtrzs"/>
        <w:rPr>
          <w:rFonts w:asciiTheme="minorHAnsi" w:hAnsiTheme="minorHAnsi"/>
          <w:sz w:val="22"/>
          <w:szCs w:val="22"/>
        </w:rPr>
      </w:pPr>
      <w:r w:rsidRPr="004F6DCF">
        <w:rPr>
          <w:rFonts w:asciiTheme="minorHAnsi" w:hAnsiTheme="minorHAnsi"/>
          <w:sz w:val="22"/>
          <w:szCs w:val="22"/>
        </w:rPr>
        <w:t>2.</w:t>
      </w:r>
      <w:r w:rsidR="00052D28">
        <w:rPr>
          <w:rFonts w:asciiTheme="minorHAnsi" w:hAnsiTheme="minorHAnsi"/>
          <w:sz w:val="22"/>
          <w:szCs w:val="22"/>
        </w:rPr>
        <w:t>1.</w:t>
      </w:r>
      <w:r w:rsidRPr="004F6DCF">
        <w:rPr>
          <w:rFonts w:asciiTheme="minorHAnsi" w:hAnsiTheme="minorHAnsi"/>
          <w:sz w:val="22"/>
          <w:szCs w:val="22"/>
        </w:rPr>
        <w:t xml:space="preserve"> A főúthálózat elemei (meglevő főutak)</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7. sz. főút</w:t>
      </w:r>
      <w:proofErr w:type="gramStart"/>
      <w:r w:rsidRPr="004F6DCF">
        <w:rPr>
          <w:rFonts w:asciiTheme="minorHAnsi" w:hAnsiTheme="minorHAnsi" w:cs="Arial"/>
          <w:szCs w:val="22"/>
        </w:rPr>
        <w:t>:  (</w:t>
      </w:r>
      <w:proofErr w:type="gramEnd"/>
      <w:r w:rsidRPr="004F6DCF">
        <w:rPr>
          <w:rFonts w:asciiTheme="minorHAnsi" w:hAnsiTheme="minorHAnsi" w:cs="Arial"/>
          <w:szCs w:val="22"/>
        </w:rPr>
        <w:t xml:space="preserve">Budapest - Székesfehérvár - Siófok) - Nagykanizsa - Letenye - </w:t>
      </w:r>
    </w:p>
    <w:p w:rsidR="004000E8" w:rsidRPr="004F6DCF" w:rsidRDefault="004000E8" w:rsidP="004000E8">
      <w:pPr>
        <w:pStyle w:val="Felsorols2"/>
        <w:numPr>
          <w:ilvl w:val="0"/>
          <w:numId w:val="0"/>
        </w:numPr>
        <w:ind w:left="360"/>
        <w:rPr>
          <w:rFonts w:asciiTheme="minorHAnsi" w:hAnsiTheme="minorHAnsi" w:cs="Arial"/>
          <w:szCs w:val="22"/>
        </w:rPr>
      </w:pP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t>(Horvátország)</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61. sz. főút: (Dunaföldvár /6. sz. főút/ - Dombóvár - Kaposvár) - Nagykanizsa /7. sz. főút/</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74. sz. főút: Nagykanizsa /7. sz. főút/ - Zalaegerszeg - (Vasvár /8. sz. főút/)</w:t>
      </w:r>
    </w:p>
    <w:p w:rsidR="004000E8" w:rsidRPr="004F6DCF" w:rsidRDefault="004000E8" w:rsidP="005B4461">
      <w:pPr>
        <w:pStyle w:val="Felsorols2"/>
        <w:numPr>
          <w:ilvl w:val="0"/>
          <w:numId w:val="6"/>
        </w:numPr>
        <w:rPr>
          <w:rFonts w:asciiTheme="minorHAnsi" w:hAnsiTheme="minorHAnsi" w:cs="Arial"/>
          <w:szCs w:val="22"/>
        </w:rPr>
      </w:pPr>
      <w:r w:rsidRPr="004F6DCF">
        <w:rPr>
          <w:rFonts w:asciiTheme="minorHAnsi" w:hAnsiTheme="minorHAnsi" w:cs="Arial"/>
          <w:szCs w:val="22"/>
        </w:rPr>
        <w:t>75. sz. főút: (Keszthely /71. sz. főút/) - Rédics /86. sz. főút/</w:t>
      </w:r>
    </w:p>
    <w:p w:rsidR="004000E8" w:rsidRPr="004F6DCF" w:rsidRDefault="004000E8" w:rsidP="005B4461">
      <w:pPr>
        <w:pStyle w:val="Felsorols2"/>
        <w:numPr>
          <w:ilvl w:val="0"/>
          <w:numId w:val="7"/>
        </w:numPr>
        <w:rPr>
          <w:rFonts w:asciiTheme="minorHAnsi" w:hAnsiTheme="minorHAnsi" w:cs="Arial"/>
          <w:szCs w:val="22"/>
        </w:rPr>
      </w:pPr>
      <w:r w:rsidRPr="004F6DCF">
        <w:rPr>
          <w:rFonts w:asciiTheme="minorHAnsi" w:hAnsiTheme="minorHAnsi" w:cs="Arial"/>
          <w:szCs w:val="22"/>
        </w:rPr>
        <w:t xml:space="preserve">76. sz. főút: (Balatonberény /7. sz. főút/ - Sármellék - Zalacsány) - Zalaegerszeg - </w:t>
      </w:r>
    </w:p>
    <w:p w:rsidR="004000E8" w:rsidRPr="004F6DCF" w:rsidRDefault="004000E8" w:rsidP="004000E8">
      <w:pPr>
        <w:pStyle w:val="Felsorols2"/>
        <w:numPr>
          <w:ilvl w:val="0"/>
          <w:numId w:val="0"/>
        </w:numPr>
        <w:ind w:left="360"/>
        <w:rPr>
          <w:rFonts w:asciiTheme="minorHAnsi" w:hAnsiTheme="minorHAnsi" w:cs="Arial"/>
          <w:szCs w:val="22"/>
        </w:rPr>
      </w:pP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t>(Nádasd /86. sz. főút/)</w:t>
      </w:r>
    </w:p>
    <w:p w:rsidR="004000E8" w:rsidRPr="004F6DCF" w:rsidRDefault="004000E8" w:rsidP="005B4461">
      <w:pPr>
        <w:pStyle w:val="Felsorols2"/>
        <w:numPr>
          <w:ilvl w:val="0"/>
          <w:numId w:val="7"/>
        </w:numPr>
        <w:rPr>
          <w:rFonts w:asciiTheme="minorHAnsi" w:hAnsiTheme="minorHAnsi" w:cs="Arial"/>
          <w:szCs w:val="22"/>
        </w:rPr>
      </w:pPr>
      <w:r w:rsidRPr="004F6DCF">
        <w:rPr>
          <w:rFonts w:asciiTheme="minorHAnsi" w:hAnsiTheme="minorHAnsi" w:cs="Arial"/>
          <w:szCs w:val="22"/>
        </w:rPr>
        <w:t>760. sz. főút (Keszthely/75. sz. főút/) – Szentgyörgyvár (76. sz. főút)</w:t>
      </w:r>
    </w:p>
    <w:p w:rsidR="004000E8" w:rsidRPr="004F6DCF" w:rsidRDefault="004000E8" w:rsidP="005B4461">
      <w:pPr>
        <w:pStyle w:val="Felsorols2"/>
        <w:numPr>
          <w:ilvl w:val="0"/>
          <w:numId w:val="7"/>
        </w:numPr>
        <w:rPr>
          <w:rFonts w:asciiTheme="minorHAnsi" w:hAnsiTheme="minorHAnsi" w:cs="Arial"/>
          <w:szCs w:val="22"/>
        </w:rPr>
      </w:pPr>
      <w:r w:rsidRPr="004F6DCF">
        <w:rPr>
          <w:rFonts w:asciiTheme="minorHAnsi" w:hAnsiTheme="minorHAnsi" w:cs="Arial"/>
          <w:szCs w:val="22"/>
        </w:rPr>
        <w:t xml:space="preserve">86. sz. főút: (Szlovénia) - Rédics - Zalabaksa - Zalalövő - (Körmend - Szombathely - </w:t>
      </w:r>
    </w:p>
    <w:p w:rsidR="004000E8" w:rsidRPr="004F6DCF" w:rsidRDefault="004000E8" w:rsidP="004000E8">
      <w:pPr>
        <w:pStyle w:val="Felsorols2"/>
        <w:numPr>
          <w:ilvl w:val="0"/>
          <w:numId w:val="0"/>
        </w:numPr>
        <w:ind w:left="360"/>
        <w:rPr>
          <w:rFonts w:asciiTheme="minorHAnsi" w:hAnsiTheme="minorHAnsi" w:cs="Arial"/>
          <w:szCs w:val="22"/>
        </w:rPr>
      </w:pP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r>
      <w:r w:rsidRPr="004F6DCF">
        <w:rPr>
          <w:rFonts w:asciiTheme="minorHAnsi" w:hAnsiTheme="minorHAnsi" w:cs="Arial"/>
          <w:szCs w:val="22"/>
        </w:rPr>
        <w:tab/>
        <w:t>Csorna - Mosonmagyaróvár /1. sz. főút/)</w:t>
      </w:r>
    </w:p>
    <w:p w:rsidR="004000E8" w:rsidRPr="004F6DCF" w:rsidRDefault="004000E8" w:rsidP="004000E8">
      <w:pPr>
        <w:rPr>
          <w:rFonts w:asciiTheme="minorHAnsi" w:hAnsiTheme="minorHAnsi" w:cs="Arial"/>
          <w:sz w:val="22"/>
          <w:szCs w:val="22"/>
        </w:rPr>
      </w:pPr>
    </w:p>
    <w:p w:rsidR="004000E8" w:rsidRPr="004F6DCF" w:rsidRDefault="004000E8" w:rsidP="00052D28">
      <w:pPr>
        <w:ind w:firstLine="360"/>
        <w:rPr>
          <w:rFonts w:asciiTheme="minorHAnsi" w:hAnsiTheme="minorHAnsi" w:cs="Arial"/>
          <w:b/>
          <w:sz w:val="22"/>
          <w:szCs w:val="22"/>
        </w:rPr>
      </w:pPr>
      <w:r w:rsidRPr="004F6DCF">
        <w:rPr>
          <w:rFonts w:asciiTheme="minorHAnsi" w:hAnsiTheme="minorHAnsi" w:cs="Arial"/>
          <w:b/>
          <w:sz w:val="22"/>
          <w:szCs w:val="22"/>
        </w:rPr>
        <w:t>Új főúti kapcsolatok</w:t>
      </w:r>
    </w:p>
    <w:p w:rsidR="004000E8" w:rsidRPr="004F6DCF" w:rsidRDefault="004000E8" w:rsidP="005B4461">
      <w:pPr>
        <w:pStyle w:val="Felsorols2"/>
        <w:numPr>
          <w:ilvl w:val="0"/>
          <w:numId w:val="8"/>
        </w:numPr>
        <w:rPr>
          <w:rFonts w:asciiTheme="minorHAnsi" w:hAnsiTheme="minorHAnsi" w:cs="Arial"/>
          <w:szCs w:val="22"/>
        </w:rPr>
      </w:pPr>
      <w:r w:rsidRPr="004F6DCF">
        <w:rPr>
          <w:rFonts w:asciiTheme="minorHAnsi" w:hAnsiTheme="minorHAnsi" w:cs="Arial"/>
          <w:szCs w:val="22"/>
        </w:rPr>
        <w:t>(Szlovénia - Bajánsenye) - Zalalövő - Zalaszentgyörgy térsége /76. sz. főút/</w:t>
      </w:r>
    </w:p>
    <w:p w:rsidR="004000E8" w:rsidRPr="004F6DCF" w:rsidRDefault="004000E8" w:rsidP="005B4461">
      <w:pPr>
        <w:pStyle w:val="Felsorols2"/>
        <w:numPr>
          <w:ilvl w:val="0"/>
          <w:numId w:val="8"/>
        </w:numPr>
        <w:rPr>
          <w:rFonts w:asciiTheme="minorHAnsi" w:hAnsiTheme="minorHAnsi" w:cs="Arial"/>
          <w:szCs w:val="22"/>
        </w:rPr>
      </w:pPr>
      <w:r w:rsidRPr="004F6DCF">
        <w:rPr>
          <w:rFonts w:asciiTheme="minorHAnsi" w:hAnsiTheme="minorHAnsi" w:cs="Arial"/>
          <w:szCs w:val="22"/>
        </w:rPr>
        <w:t>Lenti térsége /75. sz. főút/ - Tornyiszentmiklós /M70/</w:t>
      </w:r>
    </w:p>
    <w:p w:rsidR="004000E8" w:rsidRPr="004F6DCF" w:rsidRDefault="004000E8" w:rsidP="004000E8">
      <w:pPr>
        <w:rPr>
          <w:rFonts w:asciiTheme="minorHAnsi" w:hAnsiTheme="minorHAnsi" w:cs="Arial"/>
          <w:sz w:val="22"/>
          <w:szCs w:val="22"/>
        </w:rPr>
      </w:pPr>
    </w:p>
    <w:p w:rsidR="004000E8" w:rsidRPr="004F6DCF" w:rsidRDefault="004000E8" w:rsidP="004000E8">
      <w:pPr>
        <w:pStyle w:val="Szvegtrzs"/>
        <w:rPr>
          <w:rFonts w:asciiTheme="minorHAnsi" w:hAnsiTheme="minorHAnsi"/>
          <w:sz w:val="22"/>
          <w:szCs w:val="22"/>
        </w:rPr>
      </w:pPr>
      <w:r w:rsidRPr="004F6DCF">
        <w:rPr>
          <w:rFonts w:asciiTheme="minorHAnsi" w:hAnsiTheme="minorHAnsi"/>
          <w:sz w:val="22"/>
          <w:szCs w:val="22"/>
        </w:rPr>
        <w:t>2.</w:t>
      </w:r>
      <w:r w:rsidR="00052D28">
        <w:rPr>
          <w:rFonts w:asciiTheme="minorHAnsi" w:hAnsiTheme="minorHAnsi"/>
          <w:sz w:val="22"/>
          <w:szCs w:val="22"/>
        </w:rPr>
        <w:t>2.</w:t>
      </w:r>
      <w:r w:rsidRPr="004F6DCF">
        <w:rPr>
          <w:rFonts w:asciiTheme="minorHAnsi" w:hAnsiTheme="minorHAnsi"/>
          <w:sz w:val="22"/>
          <w:szCs w:val="22"/>
        </w:rPr>
        <w:t xml:space="preserve"> Főutak tervezett településelkerülő szakaszai</w:t>
      </w:r>
    </w:p>
    <w:p w:rsidR="004000E8" w:rsidRPr="004F6DCF" w:rsidRDefault="004000E8" w:rsidP="005B4461">
      <w:pPr>
        <w:pStyle w:val="Felsorols2"/>
        <w:numPr>
          <w:ilvl w:val="0"/>
          <w:numId w:val="9"/>
        </w:numPr>
        <w:rPr>
          <w:rFonts w:asciiTheme="minorHAnsi" w:hAnsiTheme="minorHAnsi" w:cs="Arial"/>
          <w:szCs w:val="22"/>
        </w:rPr>
      </w:pPr>
      <w:r w:rsidRPr="004F6DCF">
        <w:rPr>
          <w:rFonts w:asciiTheme="minorHAnsi" w:hAnsiTheme="minorHAnsi" w:cs="Arial"/>
          <w:szCs w:val="22"/>
        </w:rPr>
        <w:t xml:space="preserve">74. sz. főút: </w:t>
      </w:r>
      <w:r w:rsidR="00223159">
        <w:rPr>
          <w:rFonts w:asciiTheme="minorHAnsi" w:hAnsiTheme="minorHAnsi" w:cs="Arial"/>
          <w:szCs w:val="22"/>
        </w:rPr>
        <w:t xml:space="preserve">Hahót, </w:t>
      </w:r>
      <w:r w:rsidRPr="004F6DCF">
        <w:rPr>
          <w:rFonts w:asciiTheme="minorHAnsi" w:hAnsiTheme="minorHAnsi" w:cs="Arial"/>
          <w:szCs w:val="22"/>
        </w:rPr>
        <w:t>Zalaszentbalázs</w:t>
      </w:r>
      <w:r w:rsidR="00223159">
        <w:rPr>
          <w:rFonts w:asciiTheme="minorHAnsi" w:hAnsiTheme="minorHAnsi" w:cs="Arial"/>
          <w:szCs w:val="22"/>
        </w:rPr>
        <w:t xml:space="preserve">, </w:t>
      </w:r>
      <w:r w:rsidR="00223159" w:rsidRPr="000604A8">
        <w:rPr>
          <w:rFonts w:asciiTheme="minorHAnsi" w:hAnsiTheme="minorHAnsi" w:cs="Arial"/>
          <w:szCs w:val="22"/>
        </w:rPr>
        <w:t>Bocska</w:t>
      </w:r>
    </w:p>
    <w:p w:rsidR="004000E8" w:rsidRPr="004F6DCF" w:rsidRDefault="004000E8" w:rsidP="005B4461">
      <w:pPr>
        <w:pStyle w:val="Felsorols2"/>
        <w:numPr>
          <w:ilvl w:val="0"/>
          <w:numId w:val="9"/>
        </w:numPr>
        <w:rPr>
          <w:rFonts w:asciiTheme="minorHAnsi" w:hAnsiTheme="minorHAnsi" w:cs="Arial"/>
          <w:szCs w:val="22"/>
        </w:rPr>
      </w:pPr>
      <w:r w:rsidRPr="004F6DCF">
        <w:rPr>
          <w:rFonts w:asciiTheme="minorHAnsi" w:hAnsiTheme="minorHAnsi" w:cs="Arial"/>
          <w:szCs w:val="22"/>
        </w:rPr>
        <w:t>75. sz. főút: Pacsa, Zalaszentmihály, Pölöske, Bak, Zalatárnok, No</w:t>
      </w:r>
      <w:r w:rsidR="00223159">
        <w:rPr>
          <w:rFonts w:asciiTheme="minorHAnsi" w:hAnsiTheme="minorHAnsi" w:cs="Arial"/>
          <w:szCs w:val="22"/>
        </w:rPr>
        <w:t>va, Lenti</w:t>
      </w:r>
    </w:p>
    <w:p w:rsidR="004000E8" w:rsidRPr="004F6DCF" w:rsidRDefault="004000E8" w:rsidP="005B4461">
      <w:pPr>
        <w:pStyle w:val="Felsorols2"/>
        <w:numPr>
          <w:ilvl w:val="0"/>
          <w:numId w:val="9"/>
        </w:numPr>
        <w:rPr>
          <w:rFonts w:asciiTheme="minorHAnsi" w:hAnsiTheme="minorHAnsi" w:cs="Arial"/>
          <w:szCs w:val="22"/>
        </w:rPr>
      </w:pPr>
      <w:r w:rsidRPr="004F6DCF">
        <w:rPr>
          <w:rFonts w:asciiTheme="minorHAnsi" w:hAnsiTheme="minorHAnsi" w:cs="Arial"/>
          <w:szCs w:val="22"/>
        </w:rPr>
        <w:t>76. sz. főút: Ozmánbük - Bagod, Nagykapornak, Hagyárosbörönd.</w:t>
      </w:r>
    </w:p>
    <w:p w:rsidR="004000E8" w:rsidRPr="004F6DCF" w:rsidRDefault="004000E8" w:rsidP="005B4461">
      <w:pPr>
        <w:pStyle w:val="Felsorols2"/>
        <w:numPr>
          <w:ilvl w:val="0"/>
          <w:numId w:val="9"/>
        </w:numPr>
        <w:rPr>
          <w:rFonts w:asciiTheme="minorHAnsi" w:hAnsiTheme="minorHAnsi" w:cs="Arial"/>
          <w:szCs w:val="22"/>
        </w:rPr>
      </w:pPr>
      <w:r w:rsidRPr="004F6DCF">
        <w:rPr>
          <w:rFonts w:asciiTheme="minorHAnsi" w:hAnsiTheme="minorHAnsi" w:cs="Arial"/>
          <w:szCs w:val="22"/>
        </w:rPr>
        <w:t>86. sz. főút: Zalabaksa</w:t>
      </w:r>
      <w:r w:rsidR="002106C0">
        <w:rPr>
          <w:rFonts w:asciiTheme="minorHAnsi" w:hAnsiTheme="minorHAnsi" w:cs="Arial"/>
          <w:szCs w:val="22"/>
        </w:rPr>
        <w:t>, Kálócfa, Kozmadombja</w:t>
      </w:r>
    </w:p>
    <w:p w:rsidR="004000E8" w:rsidRDefault="004000E8" w:rsidP="004000E8">
      <w:pPr>
        <w:rPr>
          <w:rFonts w:asciiTheme="minorHAnsi" w:hAnsiTheme="minorHAnsi" w:cs="Arial"/>
          <w:sz w:val="22"/>
          <w:szCs w:val="22"/>
        </w:rPr>
      </w:pPr>
    </w:p>
    <w:p w:rsidR="00052D28" w:rsidRPr="00052D28" w:rsidRDefault="00052D28" w:rsidP="004000E8">
      <w:pPr>
        <w:rPr>
          <w:rFonts w:asciiTheme="minorHAnsi" w:hAnsiTheme="minorHAnsi" w:cs="Arial"/>
          <w:b/>
          <w:sz w:val="22"/>
          <w:szCs w:val="22"/>
        </w:rPr>
      </w:pPr>
      <w:r w:rsidRPr="00052D28">
        <w:rPr>
          <w:rFonts w:asciiTheme="minorHAnsi" w:hAnsiTheme="minorHAnsi" w:cs="Arial"/>
          <w:b/>
          <w:sz w:val="22"/>
          <w:szCs w:val="22"/>
        </w:rPr>
        <w:t>3. Mellékutak</w:t>
      </w:r>
    </w:p>
    <w:p w:rsidR="004000E8" w:rsidRPr="004F6DCF" w:rsidRDefault="004000E8" w:rsidP="004000E8">
      <w:pPr>
        <w:rPr>
          <w:rFonts w:asciiTheme="minorHAnsi" w:hAnsiTheme="minorHAnsi" w:cs="Arial"/>
          <w:b/>
          <w:sz w:val="22"/>
          <w:szCs w:val="22"/>
        </w:rPr>
      </w:pPr>
      <w:r w:rsidRPr="004F6DCF">
        <w:rPr>
          <w:rFonts w:asciiTheme="minorHAnsi" w:hAnsiTheme="minorHAnsi" w:cs="Arial"/>
          <w:b/>
          <w:sz w:val="22"/>
          <w:szCs w:val="22"/>
        </w:rPr>
        <w:t>3.1. Térségi jelentőségű mellékutak</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 - Zalabér - (Sümeg)</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 - Nova /75. sz. főút/</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Zalabér - Zalaszentgrót - (Zalacsány)</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 xml:space="preserve">86. sz. főút /7416 j. </w:t>
      </w:r>
      <w:proofErr w:type="spellStart"/>
      <w:r w:rsidRPr="004F6DCF">
        <w:rPr>
          <w:rFonts w:asciiTheme="minorHAnsi" w:hAnsiTheme="minorHAnsi" w:cs="Arial"/>
          <w:sz w:val="22"/>
          <w:szCs w:val="22"/>
        </w:rPr>
        <w:t>ök</w:t>
      </w:r>
      <w:proofErr w:type="gramStart"/>
      <w:r w:rsidRPr="004F6DCF">
        <w:rPr>
          <w:rFonts w:asciiTheme="minorHAnsi" w:hAnsiTheme="minorHAnsi" w:cs="Arial"/>
          <w:sz w:val="22"/>
          <w:szCs w:val="22"/>
        </w:rPr>
        <w:t>.út</w:t>
      </w:r>
      <w:proofErr w:type="spellEnd"/>
      <w:proofErr w:type="gramEnd"/>
      <w:r w:rsidRPr="004F6DCF">
        <w:rPr>
          <w:rFonts w:asciiTheme="minorHAnsi" w:hAnsiTheme="minorHAnsi" w:cs="Arial"/>
          <w:sz w:val="22"/>
          <w:szCs w:val="22"/>
        </w:rPr>
        <w:t>/ - Csesztreg - (Bajánsenye)</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Bak - Borsfa - Becsehely</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Murakeresztúr - Tótszerdahely - Becsehely</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Lenti - Csömödér - Borsfa</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 - Murakeresztúr - (Horvátország)</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 déli elkerülő út (tervezett)</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sidDel="008D2BC3">
        <w:rPr>
          <w:rFonts w:asciiTheme="minorHAnsi" w:hAnsiTheme="minorHAnsi" w:cs="Arial"/>
          <w:sz w:val="22"/>
          <w:szCs w:val="22"/>
        </w:rPr>
        <w:t xml:space="preserve"> </w:t>
      </w:r>
      <w:r w:rsidRPr="004F6DCF">
        <w:rPr>
          <w:rFonts w:asciiTheme="minorHAnsi" w:hAnsiTheme="minorHAnsi" w:cs="Arial"/>
          <w:sz w:val="22"/>
          <w:szCs w:val="22"/>
        </w:rPr>
        <w:t>(Galambok) - Sand - (Iharosberény - Csurgó)</w:t>
      </w:r>
    </w:p>
    <w:p w:rsidR="004000E8" w:rsidRPr="004F6DCF" w:rsidRDefault="004000E8" w:rsidP="004000E8">
      <w:pPr>
        <w:jc w:val="center"/>
        <w:rPr>
          <w:rFonts w:asciiTheme="minorHAnsi" w:hAnsiTheme="minorHAnsi" w:cs="Arial"/>
          <w:sz w:val="22"/>
          <w:szCs w:val="22"/>
        </w:rPr>
      </w:pPr>
    </w:p>
    <w:p w:rsidR="004000E8" w:rsidRPr="004F6DCF" w:rsidRDefault="004000E8" w:rsidP="004000E8">
      <w:pPr>
        <w:keepNext/>
        <w:rPr>
          <w:rFonts w:asciiTheme="minorHAnsi" w:hAnsiTheme="minorHAnsi" w:cs="Arial"/>
          <w:b/>
          <w:sz w:val="22"/>
          <w:szCs w:val="22"/>
        </w:rPr>
      </w:pPr>
      <w:r w:rsidRPr="004F6DCF">
        <w:rPr>
          <w:rFonts w:asciiTheme="minorHAnsi" w:hAnsiTheme="minorHAnsi" w:cs="Arial"/>
          <w:b/>
          <w:sz w:val="22"/>
          <w:szCs w:val="22"/>
        </w:rPr>
        <w:lastRenderedPageBreak/>
        <w:t>3.2. Térségi mellékúton levő híd</w:t>
      </w:r>
    </w:p>
    <w:p w:rsidR="004000E8" w:rsidRPr="004F6DCF" w:rsidRDefault="004000E8" w:rsidP="005B4461">
      <w:pPr>
        <w:numPr>
          <w:ilvl w:val="0"/>
          <w:numId w:val="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 – Murakeresztúr – (Horvátország) térségi mellékúton Dráva híd</w:t>
      </w:r>
    </w:p>
    <w:p w:rsidR="004000E8" w:rsidRPr="004F6DCF" w:rsidRDefault="004000E8" w:rsidP="004000E8">
      <w:pPr>
        <w:rPr>
          <w:rFonts w:asciiTheme="minorHAnsi" w:hAnsiTheme="minorHAnsi" w:cs="Arial"/>
          <w:sz w:val="22"/>
          <w:szCs w:val="22"/>
        </w:rPr>
      </w:pPr>
    </w:p>
    <w:p w:rsidR="004000E8" w:rsidRPr="004F6DCF" w:rsidRDefault="00B20D5A" w:rsidP="004000E8">
      <w:pPr>
        <w:rPr>
          <w:rFonts w:asciiTheme="minorHAnsi" w:hAnsiTheme="minorHAnsi" w:cs="Arial"/>
          <w:b/>
          <w:sz w:val="22"/>
          <w:szCs w:val="22"/>
        </w:rPr>
      </w:pPr>
      <w:r>
        <w:rPr>
          <w:rFonts w:asciiTheme="minorHAnsi" w:hAnsiTheme="minorHAnsi" w:cs="Arial"/>
          <w:b/>
          <w:sz w:val="22"/>
          <w:szCs w:val="22"/>
        </w:rPr>
        <w:t>4</w:t>
      </w:r>
      <w:r w:rsidR="00052D28">
        <w:rPr>
          <w:rFonts w:asciiTheme="minorHAnsi" w:hAnsiTheme="minorHAnsi" w:cs="Arial"/>
          <w:b/>
          <w:sz w:val="22"/>
          <w:szCs w:val="22"/>
        </w:rPr>
        <w:t xml:space="preserve">. </w:t>
      </w:r>
      <w:r w:rsidR="004000E8" w:rsidRPr="004F6DCF">
        <w:rPr>
          <w:rFonts w:asciiTheme="minorHAnsi" w:hAnsiTheme="minorHAnsi" w:cs="Arial"/>
          <w:b/>
          <w:sz w:val="22"/>
          <w:szCs w:val="22"/>
        </w:rPr>
        <w:t>A vasúti hálózat elemei</w:t>
      </w:r>
    </w:p>
    <w:p w:rsidR="004000E8" w:rsidRPr="004F6DCF" w:rsidRDefault="004000E8" w:rsidP="004000E8">
      <w:pPr>
        <w:rPr>
          <w:rFonts w:asciiTheme="minorHAnsi" w:hAnsiTheme="minorHAnsi" w:cs="Arial"/>
          <w:sz w:val="22"/>
          <w:szCs w:val="22"/>
        </w:rPr>
      </w:pPr>
    </w:p>
    <w:p w:rsidR="004000E8" w:rsidRPr="004F6DCF" w:rsidRDefault="004000E8" w:rsidP="004000E8">
      <w:pPr>
        <w:pStyle w:val="Felsorols2"/>
        <w:numPr>
          <w:ilvl w:val="0"/>
          <w:numId w:val="0"/>
        </w:numPr>
        <w:rPr>
          <w:rFonts w:asciiTheme="minorHAnsi" w:hAnsiTheme="minorHAnsi" w:cs="Arial"/>
          <w:szCs w:val="22"/>
        </w:rPr>
      </w:pPr>
      <w:r w:rsidRPr="004F6DCF">
        <w:rPr>
          <w:rFonts w:asciiTheme="minorHAnsi" w:hAnsiTheme="minorHAnsi" w:cs="Arial"/>
          <w:szCs w:val="22"/>
        </w:rPr>
        <w:t>Országos törzshálózati vasútvonalak</w:t>
      </w:r>
    </w:p>
    <w:p w:rsidR="004000E8" w:rsidRPr="004F6DCF" w:rsidRDefault="004000E8" w:rsidP="005B4461">
      <w:pPr>
        <w:pStyle w:val="Felsorols2"/>
        <w:numPr>
          <w:ilvl w:val="0"/>
          <w:numId w:val="11"/>
        </w:numPr>
        <w:rPr>
          <w:rFonts w:asciiTheme="minorHAnsi" w:hAnsiTheme="minorHAnsi" w:cs="Arial"/>
          <w:szCs w:val="22"/>
        </w:rPr>
      </w:pPr>
      <w:r w:rsidRPr="004F6DCF">
        <w:rPr>
          <w:rFonts w:asciiTheme="minorHAnsi" w:hAnsiTheme="minorHAnsi" w:cs="Arial"/>
          <w:szCs w:val="22"/>
        </w:rPr>
        <w:t>17. sz. Szombathely Zalaszentiván - Nagykanizsa</w:t>
      </w:r>
    </w:p>
    <w:p w:rsidR="004000E8" w:rsidRPr="004F6DCF" w:rsidRDefault="004000E8" w:rsidP="005B4461">
      <w:pPr>
        <w:pStyle w:val="Felsorols2"/>
        <w:numPr>
          <w:ilvl w:val="0"/>
          <w:numId w:val="11"/>
        </w:numPr>
        <w:rPr>
          <w:rFonts w:asciiTheme="minorHAnsi" w:hAnsiTheme="minorHAnsi" w:cs="Arial"/>
          <w:szCs w:val="22"/>
        </w:rPr>
      </w:pPr>
      <w:r w:rsidRPr="004F6DCF">
        <w:rPr>
          <w:rFonts w:asciiTheme="minorHAnsi" w:hAnsiTheme="minorHAnsi" w:cs="Arial"/>
          <w:szCs w:val="22"/>
        </w:rPr>
        <w:t>25. z. (Boba) - Zalaegerszeg – (Őriszentpéter) - (Szlovénia)</w:t>
      </w:r>
    </w:p>
    <w:p w:rsidR="004000E8" w:rsidRPr="004F6DCF" w:rsidRDefault="004000E8" w:rsidP="005B4461">
      <w:pPr>
        <w:pStyle w:val="Felsorols2"/>
        <w:numPr>
          <w:ilvl w:val="0"/>
          <w:numId w:val="11"/>
        </w:numPr>
        <w:rPr>
          <w:rFonts w:asciiTheme="minorHAnsi" w:hAnsiTheme="minorHAnsi" w:cs="Arial"/>
          <w:szCs w:val="22"/>
        </w:rPr>
      </w:pPr>
      <w:r w:rsidRPr="004F6DCF">
        <w:rPr>
          <w:rFonts w:asciiTheme="minorHAnsi" w:hAnsiTheme="minorHAnsi" w:cs="Arial"/>
          <w:szCs w:val="22"/>
        </w:rPr>
        <w:t>30. sz. (Budapest - Székesfehérvár) - Nagykanizsa - Murakeresztúr - (Horvátország)</w:t>
      </w:r>
    </w:p>
    <w:p w:rsidR="004000E8" w:rsidRPr="004F6DCF" w:rsidRDefault="004000E8" w:rsidP="005B4461">
      <w:pPr>
        <w:pStyle w:val="Felsorols2"/>
        <w:numPr>
          <w:ilvl w:val="0"/>
          <w:numId w:val="11"/>
        </w:numPr>
        <w:rPr>
          <w:rFonts w:asciiTheme="minorHAnsi" w:hAnsiTheme="minorHAnsi" w:cs="Arial"/>
          <w:szCs w:val="22"/>
        </w:rPr>
      </w:pPr>
      <w:proofErr w:type="gramStart"/>
      <w:r w:rsidRPr="004F6DCF">
        <w:rPr>
          <w:rFonts w:asciiTheme="minorHAnsi" w:hAnsiTheme="minorHAnsi" w:cs="Arial"/>
          <w:szCs w:val="22"/>
        </w:rPr>
        <w:t>60(</w:t>
      </w:r>
      <w:proofErr w:type="gramEnd"/>
      <w:r w:rsidRPr="004F6DCF">
        <w:rPr>
          <w:rFonts w:asciiTheme="minorHAnsi" w:hAnsiTheme="minorHAnsi" w:cs="Arial"/>
          <w:szCs w:val="22"/>
        </w:rPr>
        <w:t>1). sz. Murakeresztúr - (Gyékényes)</w:t>
      </w:r>
    </w:p>
    <w:p w:rsidR="004000E8" w:rsidRPr="004F6DCF" w:rsidRDefault="004000E8" w:rsidP="005B4461">
      <w:pPr>
        <w:pStyle w:val="Felsorols2"/>
        <w:numPr>
          <w:ilvl w:val="0"/>
          <w:numId w:val="11"/>
        </w:numPr>
        <w:rPr>
          <w:rFonts w:asciiTheme="minorHAnsi" w:hAnsiTheme="minorHAnsi" w:cs="Arial"/>
          <w:szCs w:val="22"/>
        </w:rPr>
      </w:pPr>
      <w:r w:rsidRPr="004F6DCF">
        <w:rPr>
          <w:rFonts w:asciiTheme="minorHAnsi" w:hAnsiTheme="minorHAnsi" w:cs="Arial"/>
          <w:szCs w:val="22"/>
        </w:rPr>
        <w:t>Zalaszentivánnál 2 deltavágány</w:t>
      </w:r>
    </w:p>
    <w:p w:rsidR="004000E8" w:rsidRPr="004F6DCF" w:rsidRDefault="004000E8" w:rsidP="004000E8">
      <w:pPr>
        <w:rPr>
          <w:rFonts w:asciiTheme="minorHAnsi" w:hAnsiTheme="minorHAnsi" w:cs="Arial"/>
          <w:sz w:val="22"/>
          <w:szCs w:val="22"/>
        </w:rPr>
      </w:pPr>
    </w:p>
    <w:p w:rsidR="004000E8" w:rsidRPr="004F6DCF" w:rsidRDefault="004000E8" w:rsidP="004000E8">
      <w:pPr>
        <w:pStyle w:val="Felsorols2"/>
        <w:numPr>
          <w:ilvl w:val="0"/>
          <w:numId w:val="0"/>
        </w:numPr>
        <w:rPr>
          <w:rFonts w:asciiTheme="minorHAnsi" w:hAnsiTheme="minorHAnsi" w:cs="Arial"/>
          <w:szCs w:val="22"/>
        </w:rPr>
      </w:pPr>
      <w:r w:rsidRPr="004F6DCF">
        <w:rPr>
          <w:rFonts w:asciiTheme="minorHAnsi" w:hAnsiTheme="minorHAnsi" w:cs="Arial"/>
          <w:szCs w:val="22"/>
        </w:rPr>
        <w:t>Vasúti mellékvonalak</w:t>
      </w:r>
    </w:p>
    <w:p w:rsidR="004000E8" w:rsidRPr="004F6DCF" w:rsidRDefault="004000E8" w:rsidP="005B4461">
      <w:pPr>
        <w:pStyle w:val="Felsorols2"/>
        <w:numPr>
          <w:ilvl w:val="0"/>
          <w:numId w:val="12"/>
        </w:numPr>
        <w:rPr>
          <w:rFonts w:asciiTheme="minorHAnsi" w:hAnsiTheme="minorHAnsi" w:cs="Arial"/>
          <w:szCs w:val="22"/>
        </w:rPr>
      </w:pPr>
      <w:r w:rsidRPr="004F6DCF">
        <w:rPr>
          <w:rFonts w:asciiTheme="minorHAnsi" w:hAnsiTheme="minorHAnsi" w:cs="Arial"/>
          <w:szCs w:val="22"/>
        </w:rPr>
        <w:t>(Körmend) - Zalalövő</w:t>
      </w:r>
    </w:p>
    <w:p w:rsidR="004000E8" w:rsidRPr="004F6DCF" w:rsidRDefault="004000E8" w:rsidP="005B4461">
      <w:pPr>
        <w:pStyle w:val="Felsorols2"/>
        <w:numPr>
          <w:ilvl w:val="0"/>
          <w:numId w:val="12"/>
        </w:numPr>
        <w:rPr>
          <w:rFonts w:asciiTheme="minorHAnsi" w:hAnsiTheme="minorHAnsi" w:cs="Arial"/>
          <w:szCs w:val="22"/>
        </w:rPr>
      </w:pPr>
      <w:r w:rsidRPr="004F6DCF">
        <w:rPr>
          <w:rFonts w:asciiTheme="minorHAnsi" w:hAnsiTheme="minorHAnsi" w:cs="Arial"/>
          <w:szCs w:val="22"/>
        </w:rPr>
        <w:t>Zalaegerszeg - Rédics</w:t>
      </w:r>
    </w:p>
    <w:p w:rsidR="004000E8" w:rsidRPr="004F6DCF" w:rsidRDefault="004000E8" w:rsidP="005B4461">
      <w:pPr>
        <w:pStyle w:val="Felsorols2"/>
        <w:numPr>
          <w:ilvl w:val="0"/>
          <w:numId w:val="12"/>
        </w:numPr>
        <w:rPr>
          <w:rFonts w:asciiTheme="minorHAnsi" w:hAnsiTheme="minorHAnsi" w:cs="Arial"/>
          <w:szCs w:val="22"/>
        </w:rPr>
      </w:pPr>
      <w:r w:rsidRPr="004F6DCF">
        <w:rPr>
          <w:rFonts w:asciiTheme="minorHAnsi" w:hAnsiTheme="minorHAnsi" w:cs="Arial"/>
          <w:szCs w:val="22"/>
        </w:rPr>
        <w:t>Rédics - (Lendva), tervezett</w:t>
      </w:r>
    </w:p>
    <w:p w:rsidR="004000E8" w:rsidRPr="004F6DCF" w:rsidRDefault="004000E8" w:rsidP="004000E8">
      <w:pPr>
        <w:rPr>
          <w:rFonts w:asciiTheme="minorHAnsi" w:hAnsiTheme="minorHAnsi" w:cs="Arial"/>
          <w:sz w:val="22"/>
          <w:szCs w:val="22"/>
        </w:rPr>
      </w:pPr>
    </w:p>
    <w:p w:rsidR="004000E8" w:rsidRPr="004F6DCF" w:rsidRDefault="00B20D5A" w:rsidP="004000E8">
      <w:pPr>
        <w:pStyle w:val="Felsorols2"/>
        <w:numPr>
          <w:ilvl w:val="0"/>
          <w:numId w:val="0"/>
        </w:numPr>
        <w:rPr>
          <w:rFonts w:asciiTheme="minorHAnsi" w:hAnsiTheme="minorHAnsi" w:cs="Arial"/>
          <w:b/>
          <w:szCs w:val="22"/>
        </w:rPr>
      </w:pPr>
      <w:r>
        <w:rPr>
          <w:rFonts w:asciiTheme="minorHAnsi" w:hAnsiTheme="minorHAnsi" w:cs="Arial"/>
          <w:b/>
          <w:szCs w:val="22"/>
        </w:rPr>
        <w:t>5</w:t>
      </w:r>
      <w:r w:rsidR="00052D28">
        <w:rPr>
          <w:rFonts w:asciiTheme="minorHAnsi" w:hAnsiTheme="minorHAnsi" w:cs="Arial"/>
          <w:b/>
          <w:szCs w:val="22"/>
        </w:rPr>
        <w:t xml:space="preserve">. </w:t>
      </w:r>
      <w:r w:rsidR="004000E8" w:rsidRPr="004F6DCF">
        <w:rPr>
          <w:rFonts w:asciiTheme="minorHAnsi" w:hAnsiTheme="minorHAnsi" w:cs="Arial"/>
          <w:b/>
          <w:szCs w:val="22"/>
        </w:rPr>
        <w:t>Repülőterek besorolása</w:t>
      </w:r>
    </w:p>
    <w:p w:rsidR="004000E8" w:rsidRPr="004F6DCF" w:rsidRDefault="004000E8" w:rsidP="004000E8">
      <w:pPr>
        <w:rPr>
          <w:rFonts w:asciiTheme="minorHAnsi" w:hAnsiTheme="minorHAnsi" w:cs="Arial"/>
          <w:sz w:val="22"/>
          <w:szCs w:val="22"/>
        </w:rPr>
      </w:pPr>
    </w:p>
    <w:p w:rsidR="004000E8" w:rsidRPr="004F6DCF" w:rsidRDefault="004000E8" w:rsidP="004000E8">
      <w:pPr>
        <w:pStyle w:val="Felsorols2"/>
        <w:numPr>
          <w:ilvl w:val="0"/>
          <w:numId w:val="0"/>
        </w:numPr>
        <w:rPr>
          <w:rFonts w:asciiTheme="minorHAnsi" w:hAnsiTheme="minorHAnsi" w:cs="Arial"/>
          <w:szCs w:val="22"/>
        </w:rPr>
      </w:pPr>
      <w:r w:rsidRPr="004F6DCF">
        <w:rPr>
          <w:rFonts w:asciiTheme="minorHAnsi" w:hAnsiTheme="minorHAnsi" w:cs="Arial"/>
          <w:szCs w:val="22"/>
        </w:rPr>
        <w:t xml:space="preserve">Egyéb nyilvános és nem nyilvános polgári célú repülőtér </w:t>
      </w:r>
    </w:p>
    <w:p w:rsidR="004000E8" w:rsidRPr="004F6DCF" w:rsidRDefault="004000E8" w:rsidP="005B4461">
      <w:pPr>
        <w:numPr>
          <w:ilvl w:val="0"/>
          <w:numId w:val="13"/>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Zalaegerszeg-Andráshida</w:t>
      </w:r>
    </w:p>
    <w:p w:rsidR="004000E8" w:rsidRPr="004F6DCF" w:rsidRDefault="004000E8" w:rsidP="005B4461">
      <w:pPr>
        <w:numPr>
          <w:ilvl w:val="0"/>
          <w:numId w:val="13"/>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w:t>
      </w:r>
    </w:p>
    <w:p w:rsidR="004000E8" w:rsidRPr="004F6DCF" w:rsidRDefault="004000E8" w:rsidP="004000E8">
      <w:pPr>
        <w:rPr>
          <w:rFonts w:asciiTheme="minorHAnsi" w:hAnsiTheme="minorHAnsi" w:cs="Arial"/>
          <w:sz w:val="22"/>
          <w:szCs w:val="22"/>
        </w:rPr>
      </w:pPr>
    </w:p>
    <w:p w:rsidR="004000E8" w:rsidRPr="004F6DCF" w:rsidRDefault="00B20D5A" w:rsidP="004000E8">
      <w:pPr>
        <w:pStyle w:val="Felsorols2"/>
        <w:keepNext/>
        <w:numPr>
          <w:ilvl w:val="0"/>
          <w:numId w:val="0"/>
        </w:numPr>
        <w:rPr>
          <w:rFonts w:asciiTheme="minorHAnsi" w:hAnsiTheme="minorHAnsi" w:cs="Arial"/>
          <w:b/>
          <w:szCs w:val="22"/>
        </w:rPr>
      </w:pPr>
      <w:r>
        <w:rPr>
          <w:rFonts w:asciiTheme="minorHAnsi" w:hAnsiTheme="minorHAnsi" w:cs="Arial"/>
          <w:b/>
          <w:szCs w:val="22"/>
        </w:rPr>
        <w:t>6</w:t>
      </w:r>
      <w:r w:rsidR="00052D28">
        <w:rPr>
          <w:rFonts w:asciiTheme="minorHAnsi" w:hAnsiTheme="minorHAnsi" w:cs="Arial"/>
          <w:b/>
          <w:szCs w:val="22"/>
        </w:rPr>
        <w:t xml:space="preserve">. </w:t>
      </w:r>
      <w:r w:rsidR="004000E8" w:rsidRPr="004F6DCF">
        <w:rPr>
          <w:rFonts w:asciiTheme="minorHAnsi" w:hAnsiTheme="minorHAnsi" w:cs="Arial"/>
          <w:b/>
          <w:szCs w:val="22"/>
        </w:rPr>
        <w:t>Kerékpárút hálózat elemei</w:t>
      </w:r>
    </w:p>
    <w:p w:rsidR="004000E8" w:rsidRPr="004F6DCF" w:rsidRDefault="004000E8" w:rsidP="004000E8">
      <w:pPr>
        <w:keepNext/>
        <w:rPr>
          <w:rFonts w:asciiTheme="minorHAnsi" w:hAnsiTheme="minorHAnsi" w:cs="Arial"/>
          <w:sz w:val="22"/>
          <w:szCs w:val="22"/>
        </w:rPr>
      </w:pPr>
    </w:p>
    <w:p w:rsidR="004000E8" w:rsidRPr="004F6DCF" w:rsidRDefault="004000E8" w:rsidP="004000E8">
      <w:pPr>
        <w:pStyle w:val="Felsorols2"/>
        <w:keepNext/>
        <w:numPr>
          <w:ilvl w:val="0"/>
          <w:numId w:val="0"/>
        </w:numPr>
        <w:rPr>
          <w:rFonts w:asciiTheme="minorHAnsi" w:hAnsiTheme="minorHAnsi" w:cs="Arial"/>
          <w:szCs w:val="22"/>
        </w:rPr>
      </w:pPr>
      <w:r w:rsidRPr="004F6DCF">
        <w:rPr>
          <w:rFonts w:asciiTheme="minorHAnsi" w:hAnsiTheme="minorHAnsi" w:cs="Arial"/>
          <w:szCs w:val="22"/>
        </w:rPr>
        <w:t>Országos kerékpárút törzshálózat elemei</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rPr>
          <w:rFonts w:asciiTheme="minorHAnsi" w:hAnsiTheme="minorHAnsi"/>
          <w:sz w:val="22"/>
          <w:szCs w:val="22"/>
        </w:rPr>
      </w:pPr>
      <w:r w:rsidRPr="004F6DCF">
        <w:rPr>
          <w:rFonts w:asciiTheme="minorHAnsi" w:hAnsiTheme="minorHAnsi"/>
          <w:sz w:val="22"/>
          <w:szCs w:val="22"/>
        </w:rPr>
        <w:t>7. Délnyugat-magyarországi kerékpárút:</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ind w:left="709"/>
        <w:rPr>
          <w:rFonts w:asciiTheme="minorHAnsi" w:hAnsiTheme="minorHAnsi"/>
          <w:sz w:val="22"/>
          <w:szCs w:val="22"/>
        </w:rPr>
      </w:pPr>
      <w:r w:rsidRPr="004F6DCF">
        <w:rPr>
          <w:rFonts w:asciiTheme="minorHAnsi" w:hAnsiTheme="minorHAnsi"/>
          <w:sz w:val="22"/>
          <w:szCs w:val="22"/>
        </w:rPr>
        <w:t>7.A: (Balatonakarattya - Siófok - Keszthely - Sármellék – Zalakaros) - Nagykanizsa - (Kaszó - Nagyatád - Berzence) - (Horvátország)</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tabs>
          <w:tab w:val="left" w:pos="709"/>
        </w:tabs>
        <w:rPr>
          <w:rFonts w:asciiTheme="minorHAnsi" w:hAnsiTheme="minorHAnsi"/>
          <w:sz w:val="22"/>
          <w:szCs w:val="22"/>
        </w:rPr>
      </w:pPr>
      <w:r w:rsidRPr="004F6DCF">
        <w:rPr>
          <w:rFonts w:asciiTheme="minorHAnsi" w:hAnsiTheme="minorHAnsi"/>
          <w:sz w:val="22"/>
          <w:szCs w:val="22"/>
        </w:rPr>
        <w:tab/>
        <w:t>7.C Nagykanizsa – Letenye – (Horvát ország)</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rPr>
          <w:rFonts w:asciiTheme="minorHAnsi" w:hAnsiTheme="minorHAnsi"/>
          <w:sz w:val="22"/>
          <w:szCs w:val="22"/>
        </w:rPr>
      </w:pPr>
      <w:r w:rsidRPr="004F6DCF">
        <w:rPr>
          <w:rFonts w:asciiTheme="minorHAnsi" w:hAnsiTheme="minorHAnsi"/>
          <w:sz w:val="22"/>
          <w:szCs w:val="22"/>
        </w:rPr>
        <w:t xml:space="preserve">9. Dunántúli határmenti kerékpárút: (13-as jelű </w:t>
      </w:r>
      <w:proofErr w:type="spellStart"/>
      <w:r w:rsidRPr="004F6DCF">
        <w:rPr>
          <w:rFonts w:asciiTheme="minorHAnsi" w:hAnsiTheme="minorHAnsi"/>
          <w:sz w:val="22"/>
          <w:szCs w:val="22"/>
        </w:rPr>
        <w:t>EuroVelo</w:t>
      </w:r>
      <w:proofErr w:type="spellEnd"/>
      <w:r w:rsidRPr="004F6DCF">
        <w:rPr>
          <w:rFonts w:asciiTheme="minorHAnsi" w:hAnsiTheme="minorHAnsi"/>
          <w:sz w:val="22"/>
          <w:szCs w:val="22"/>
        </w:rPr>
        <w:t>)</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ind w:left="709"/>
        <w:rPr>
          <w:rFonts w:asciiTheme="minorHAnsi" w:hAnsiTheme="minorHAnsi"/>
          <w:sz w:val="22"/>
          <w:szCs w:val="22"/>
        </w:rPr>
      </w:pPr>
      <w:r w:rsidRPr="004F6DCF">
        <w:rPr>
          <w:rFonts w:asciiTheme="minorHAnsi" w:hAnsiTheme="minorHAnsi"/>
          <w:sz w:val="22"/>
          <w:szCs w:val="22"/>
        </w:rPr>
        <w:t>9.</w:t>
      </w:r>
      <w:proofErr w:type="gramStart"/>
      <w:r w:rsidRPr="004F6DCF">
        <w:rPr>
          <w:rFonts w:asciiTheme="minorHAnsi" w:hAnsiTheme="minorHAnsi"/>
          <w:sz w:val="22"/>
          <w:szCs w:val="22"/>
        </w:rPr>
        <w:t xml:space="preserve">A: (Kölked – Sátorhegy – Majs – Lippó – Kislippó – Magyarbóly - Villány – Villánykövesd – Palkonya – Újpetre – Vokány – Nagytótfalu – Kisharsány - Siklós – </w:t>
      </w:r>
      <w:proofErr w:type="spellStart"/>
      <w:r w:rsidRPr="004F6DCF">
        <w:rPr>
          <w:rFonts w:asciiTheme="minorHAnsi" w:hAnsiTheme="minorHAnsi"/>
          <w:sz w:val="22"/>
          <w:szCs w:val="22"/>
        </w:rPr>
        <w:t>Matty</w:t>
      </w:r>
      <w:proofErr w:type="spellEnd"/>
      <w:r w:rsidRPr="004F6DCF">
        <w:rPr>
          <w:rFonts w:asciiTheme="minorHAnsi" w:hAnsiTheme="minorHAnsi"/>
          <w:sz w:val="22"/>
          <w:szCs w:val="22"/>
        </w:rPr>
        <w:t xml:space="preserve"> – Kisszentmárton – Vejti – Piskó – Zaláta – </w:t>
      </w:r>
      <w:proofErr w:type="spellStart"/>
      <w:r w:rsidRPr="004F6DCF">
        <w:rPr>
          <w:rFonts w:asciiTheme="minorHAnsi" w:hAnsiTheme="minorHAnsi"/>
          <w:sz w:val="22"/>
          <w:szCs w:val="22"/>
        </w:rPr>
        <w:t>Drávasztráva</w:t>
      </w:r>
      <w:proofErr w:type="spellEnd"/>
      <w:r w:rsidRPr="004F6DCF">
        <w:rPr>
          <w:rFonts w:asciiTheme="minorHAnsi" w:hAnsiTheme="minorHAnsi"/>
          <w:sz w:val="22"/>
          <w:szCs w:val="22"/>
        </w:rPr>
        <w:t xml:space="preserve"> – Felsőszentmárton – Szentborbás – Tótújfalu – Potony – Drávagárdony – Drávatamási - Barcs – Péterhida – Babócsa – Bolhó – Heresznye – Vízvár - Somogyudvarhely – Berzence - Gyékényes – Zákány Őrtilos) - Murakeresztúr - Molnári - Letenye - Bázakerettye - Tormafölde - Szécsisziget - Lenti - Rédics - Resznek - Nemesnép - Szentgyörgyvölgy - (Velemér – Magyarszombatfa - Bajánsenye –</w:t>
      </w:r>
      <w:proofErr w:type="gramEnd"/>
      <w:r w:rsidRPr="004F6DCF">
        <w:rPr>
          <w:rFonts w:asciiTheme="minorHAnsi" w:hAnsiTheme="minorHAnsi"/>
          <w:sz w:val="22"/>
          <w:szCs w:val="22"/>
        </w:rPr>
        <w:t xml:space="preserve"> Őriszentpéter – Szalafő – Apátistvánfalva – Magyarlak – Rábagyarmat – Rátót – Csákánydoroszló – Pinkamindszent - Szentpéterfa – Pornóapáti – Felsőcsatár – Narda - Bucsu – Bozsok – Velem - Kőszeg – Horvátzsidány - Csepreg – Szakony – Zsira – Sopronhorpács – Egyházasfalu - Lövő – Röjtökmuzsaj – Nagylózs – Fertőhomok - Fertőd – Sarród - Jánossomorja – Várbalog - Hegyeshalom - Bezenye)</w:t>
      </w:r>
    </w:p>
    <w:p w:rsidR="004000E8" w:rsidRPr="004F6DCF" w:rsidRDefault="004000E8" w:rsidP="004000E8">
      <w:pPr>
        <w:pStyle w:val="Szvegtrzsbehzssal"/>
        <w:ind w:left="567"/>
        <w:rPr>
          <w:rFonts w:asciiTheme="minorHAnsi" w:hAnsiTheme="minorHAnsi"/>
          <w:sz w:val="22"/>
          <w:szCs w:val="22"/>
        </w:rPr>
      </w:pPr>
    </w:p>
    <w:p w:rsidR="004000E8" w:rsidRPr="004F6DCF" w:rsidRDefault="004000E8" w:rsidP="004000E8">
      <w:pPr>
        <w:pStyle w:val="Szvegtrzsbehzssal"/>
        <w:ind w:left="709"/>
        <w:rPr>
          <w:rFonts w:asciiTheme="minorHAnsi" w:hAnsiTheme="minorHAnsi"/>
          <w:sz w:val="22"/>
          <w:szCs w:val="22"/>
        </w:rPr>
      </w:pPr>
      <w:r w:rsidRPr="004F6DCF">
        <w:rPr>
          <w:rFonts w:asciiTheme="minorHAnsi" w:hAnsiTheme="minorHAnsi"/>
          <w:sz w:val="22"/>
          <w:szCs w:val="22"/>
        </w:rPr>
        <w:t>9.C: Molnári - (Horvátország)</w:t>
      </w:r>
    </w:p>
    <w:p w:rsidR="004000E8" w:rsidRPr="004F6DCF" w:rsidRDefault="004000E8" w:rsidP="004000E8">
      <w:pPr>
        <w:pStyle w:val="Szvegtrzsbehzssal"/>
        <w:ind w:left="567"/>
        <w:rPr>
          <w:rFonts w:asciiTheme="minorHAnsi" w:hAnsiTheme="minorHAnsi"/>
          <w:sz w:val="22"/>
          <w:szCs w:val="22"/>
        </w:rPr>
      </w:pPr>
    </w:p>
    <w:p w:rsidR="004000E8" w:rsidRPr="004F6DCF" w:rsidRDefault="004000E8" w:rsidP="004000E8">
      <w:pPr>
        <w:pStyle w:val="Szvegtrzsbehzssal"/>
        <w:ind w:left="709"/>
        <w:rPr>
          <w:rFonts w:asciiTheme="minorHAnsi" w:hAnsiTheme="minorHAnsi"/>
          <w:sz w:val="22"/>
          <w:szCs w:val="22"/>
        </w:rPr>
      </w:pPr>
      <w:r w:rsidRPr="004F6DCF">
        <w:rPr>
          <w:rFonts w:asciiTheme="minorHAnsi" w:hAnsiTheme="minorHAnsi"/>
          <w:sz w:val="22"/>
          <w:szCs w:val="22"/>
        </w:rPr>
        <w:lastRenderedPageBreak/>
        <w:t>9.D: Szentgyörgyvölgy - Magyarföld - (Bajánsenye)</w:t>
      </w:r>
    </w:p>
    <w:p w:rsidR="004000E8" w:rsidRPr="004F6DCF" w:rsidRDefault="004000E8" w:rsidP="004000E8">
      <w:pPr>
        <w:pStyle w:val="Szvegtrzsbehzssal"/>
        <w:ind w:left="567"/>
        <w:rPr>
          <w:rFonts w:asciiTheme="minorHAnsi" w:hAnsiTheme="minorHAnsi"/>
          <w:sz w:val="22"/>
          <w:szCs w:val="22"/>
        </w:rPr>
      </w:pPr>
    </w:p>
    <w:p w:rsidR="004000E8" w:rsidRPr="004F6DCF" w:rsidRDefault="004000E8" w:rsidP="004000E8">
      <w:pPr>
        <w:pStyle w:val="Szvegtrzsbehzssal"/>
        <w:rPr>
          <w:rFonts w:asciiTheme="minorHAnsi" w:hAnsiTheme="minorHAnsi"/>
          <w:sz w:val="22"/>
          <w:szCs w:val="22"/>
        </w:rPr>
      </w:pPr>
      <w:r w:rsidRPr="004F6DCF">
        <w:rPr>
          <w:rFonts w:asciiTheme="minorHAnsi" w:hAnsiTheme="minorHAnsi"/>
          <w:sz w:val="22"/>
          <w:szCs w:val="22"/>
        </w:rPr>
        <w:t xml:space="preserve">10. Közép-Európa Vizei kerékpárút (14-es jelű </w:t>
      </w:r>
      <w:proofErr w:type="spellStart"/>
      <w:r w:rsidRPr="004F6DCF">
        <w:rPr>
          <w:rFonts w:asciiTheme="minorHAnsi" w:hAnsiTheme="minorHAnsi"/>
          <w:sz w:val="22"/>
          <w:szCs w:val="22"/>
        </w:rPr>
        <w:t>EuroVelo</w:t>
      </w:r>
      <w:proofErr w:type="spellEnd"/>
      <w:r w:rsidRPr="004F6DCF">
        <w:rPr>
          <w:rFonts w:asciiTheme="minorHAnsi" w:hAnsiTheme="minorHAnsi"/>
          <w:sz w:val="22"/>
          <w:szCs w:val="22"/>
        </w:rPr>
        <w:t>)</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Szvegtrzsbehzssal"/>
        <w:ind w:left="709"/>
        <w:rPr>
          <w:rFonts w:asciiTheme="minorHAnsi" w:hAnsiTheme="minorHAnsi"/>
          <w:sz w:val="22"/>
          <w:szCs w:val="22"/>
        </w:rPr>
      </w:pPr>
      <w:r w:rsidRPr="004F6DCF">
        <w:rPr>
          <w:rFonts w:asciiTheme="minorHAnsi" w:hAnsiTheme="minorHAnsi"/>
          <w:sz w:val="22"/>
          <w:szCs w:val="22"/>
        </w:rPr>
        <w:t>10.A: (Szentgotthárd) – Zalaegerszeg – (Keszthely – Tihany – Balatonakarattya – Székesfehérvár – Budapest – Hatvan – Gyöngyös – Eger – Hortobágy – Debrecen – Nyírábrány)</w:t>
      </w:r>
    </w:p>
    <w:p w:rsidR="004000E8" w:rsidRPr="004F6DCF" w:rsidRDefault="004000E8" w:rsidP="004000E8">
      <w:pPr>
        <w:pStyle w:val="Szvegtrzsbehzssal"/>
        <w:rPr>
          <w:rFonts w:asciiTheme="minorHAnsi" w:hAnsiTheme="minorHAnsi"/>
          <w:sz w:val="22"/>
          <w:szCs w:val="22"/>
        </w:rPr>
      </w:pPr>
    </w:p>
    <w:p w:rsidR="004000E8" w:rsidRPr="004F6DCF" w:rsidRDefault="004000E8" w:rsidP="004000E8">
      <w:pPr>
        <w:pStyle w:val="Felsorols2"/>
        <w:numPr>
          <w:ilvl w:val="0"/>
          <w:numId w:val="0"/>
        </w:numPr>
        <w:rPr>
          <w:rFonts w:asciiTheme="minorHAnsi" w:hAnsiTheme="minorHAnsi" w:cs="Arial"/>
          <w:szCs w:val="22"/>
        </w:rPr>
      </w:pPr>
      <w:r w:rsidRPr="004F6DCF">
        <w:rPr>
          <w:rFonts w:asciiTheme="minorHAnsi" w:hAnsiTheme="minorHAnsi" w:cs="Arial"/>
          <w:szCs w:val="22"/>
        </w:rPr>
        <w:t>Térségi jelentőségű kerékpárutak</w:t>
      </w:r>
    </w:p>
    <w:p w:rsidR="004000E8" w:rsidRPr="004F6DCF" w:rsidRDefault="004000E8" w:rsidP="004000E8">
      <w:pPr>
        <w:rPr>
          <w:rFonts w:asciiTheme="minorHAnsi" w:hAnsiTheme="minorHAnsi" w:cs="Arial"/>
          <w:sz w:val="22"/>
          <w:szCs w:val="22"/>
        </w:rPr>
      </w:pP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 - Gellénháza - Gutorfölde - Szécsisziget</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 - Nagykutas - (Vasvár)</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 -</w:t>
      </w:r>
      <w:r w:rsidR="00F120B4">
        <w:rPr>
          <w:rFonts w:asciiTheme="minorHAnsi" w:hAnsiTheme="minorHAnsi" w:cs="Arial"/>
          <w:sz w:val="22"/>
          <w:szCs w:val="22"/>
        </w:rPr>
        <w:t xml:space="preserve"> Kehidakustány - </w:t>
      </w:r>
      <w:r w:rsidRPr="004F6DCF">
        <w:rPr>
          <w:rFonts w:asciiTheme="minorHAnsi" w:hAnsiTheme="minorHAnsi" w:cs="Arial"/>
          <w:sz w:val="22"/>
          <w:szCs w:val="22"/>
        </w:rPr>
        <w:t>Zalaszentlászló</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 xml:space="preserve">Zalaszentlászló-Zalaköveskút - (Vindornyaszőlős) - Kisgörbő - Mihályfa </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Batyk - Mihályfa - (Sümeg)</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Kehidakustány - (Zalacsány)</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 - Hahót</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 - Molnári</w:t>
      </w:r>
    </w:p>
    <w:p w:rsidR="004000E8"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 xml:space="preserve">Nagykanizsa-Kisfakos - Miháld </w:t>
      </w:r>
      <w:r w:rsidR="00223159">
        <w:rPr>
          <w:rFonts w:asciiTheme="minorHAnsi" w:hAnsiTheme="minorHAnsi" w:cs="Arial"/>
          <w:sz w:val="22"/>
          <w:szCs w:val="22"/>
        </w:rPr>
        <w:t>–</w:t>
      </w:r>
      <w:r w:rsidRPr="004F6DCF">
        <w:rPr>
          <w:rFonts w:asciiTheme="minorHAnsi" w:hAnsiTheme="minorHAnsi" w:cs="Arial"/>
          <w:sz w:val="22"/>
          <w:szCs w:val="22"/>
        </w:rPr>
        <w:t xml:space="preserve"> Galambok</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Miháld - Pat - (Böhönye)</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Ramocsa - Csesztreg - Pórszombat - Nova - Zalatárnok</w:t>
      </w:r>
    </w:p>
    <w:p w:rsidR="004000E8" w:rsidRPr="004F6DCF"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Szentkozmadombja - Hahót - Pacsa - (Zalaapáti)</w:t>
      </w:r>
    </w:p>
    <w:p w:rsidR="004000E8" w:rsidRDefault="004000E8" w:rsidP="005B4461">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 xml:space="preserve">86. sz. főút mentén: Zalalövő - Zalabaksa </w:t>
      </w:r>
      <w:r w:rsidR="000B3B4E">
        <w:rPr>
          <w:rFonts w:asciiTheme="minorHAnsi" w:hAnsiTheme="minorHAnsi" w:cs="Arial"/>
          <w:sz w:val="22"/>
          <w:szCs w:val="22"/>
        </w:rPr>
        <w:t>–</w:t>
      </w:r>
      <w:r w:rsidRPr="004F6DCF">
        <w:rPr>
          <w:rFonts w:asciiTheme="minorHAnsi" w:hAnsiTheme="minorHAnsi" w:cs="Arial"/>
          <w:sz w:val="22"/>
          <w:szCs w:val="22"/>
        </w:rPr>
        <w:t xml:space="preserve"> Belsősárd</w:t>
      </w:r>
    </w:p>
    <w:p w:rsidR="000B3B4E" w:rsidRPr="000B3B4E" w:rsidRDefault="000B3B4E" w:rsidP="000B3B4E">
      <w:pPr>
        <w:numPr>
          <w:ilvl w:val="0"/>
          <w:numId w:val="5"/>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0B3B4E">
        <w:rPr>
          <w:rFonts w:asciiTheme="minorHAnsi" w:hAnsiTheme="minorHAnsi" w:cs="Arial"/>
          <w:sz w:val="22"/>
          <w:szCs w:val="22"/>
        </w:rPr>
        <w:t>Lenti – Kerkateskánd – Lovászi – Tornyiszentmiklós</w:t>
      </w:r>
    </w:p>
    <w:p w:rsidR="004000E8" w:rsidRPr="004F6DCF" w:rsidRDefault="004000E8" w:rsidP="004000E8">
      <w:pPr>
        <w:rPr>
          <w:rFonts w:asciiTheme="minorHAnsi" w:hAnsiTheme="minorHAnsi" w:cs="Arial"/>
          <w:sz w:val="22"/>
          <w:szCs w:val="22"/>
        </w:rPr>
      </w:pPr>
    </w:p>
    <w:p w:rsidR="004000E8" w:rsidRPr="004F6DCF" w:rsidRDefault="00B20D5A" w:rsidP="004000E8">
      <w:pPr>
        <w:pStyle w:val="Felsorols2"/>
        <w:numPr>
          <w:ilvl w:val="0"/>
          <w:numId w:val="0"/>
        </w:numPr>
        <w:rPr>
          <w:rFonts w:asciiTheme="minorHAnsi" w:hAnsiTheme="minorHAnsi" w:cs="Arial"/>
          <w:b/>
          <w:szCs w:val="22"/>
        </w:rPr>
      </w:pPr>
      <w:r>
        <w:rPr>
          <w:rFonts w:asciiTheme="minorHAnsi" w:hAnsiTheme="minorHAnsi" w:cs="Arial"/>
          <w:b/>
          <w:szCs w:val="22"/>
        </w:rPr>
        <w:t>7</w:t>
      </w:r>
      <w:r w:rsidR="004000E8" w:rsidRPr="004F6DCF">
        <w:rPr>
          <w:rFonts w:asciiTheme="minorHAnsi" w:hAnsiTheme="minorHAnsi" w:cs="Arial"/>
          <w:b/>
          <w:szCs w:val="22"/>
        </w:rPr>
        <w:t>. Térségi jelentőségű logisztikai központ</w:t>
      </w:r>
    </w:p>
    <w:p w:rsidR="004000E8" w:rsidRPr="004F6DCF" w:rsidRDefault="004000E8" w:rsidP="005B4461">
      <w:pPr>
        <w:numPr>
          <w:ilvl w:val="0"/>
          <w:numId w:val="16"/>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Zalaegerszeg</w:t>
      </w:r>
    </w:p>
    <w:p w:rsidR="004000E8" w:rsidRPr="004F6DCF" w:rsidRDefault="004000E8" w:rsidP="005B4461">
      <w:pPr>
        <w:numPr>
          <w:ilvl w:val="0"/>
          <w:numId w:val="16"/>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rPr>
          <w:rFonts w:asciiTheme="minorHAnsi" w:hAnsiTheme="minorHAnsi" w:cs="Arial"/>
          <w:sz w:val="22"/>
          <w:szCs w:val="22"/>
        </w:rPr>
      </w:pPr>
      <w:r w:rsidRPr="004F6DCF">
        <w:rPr>
          <w:rFonts w:asciiTheme="minorHAnsi" w:hAnsiTheme="minorHAnsi" w:cs="Arial"/>
          <w:sz w:val="22"/>
          <w:szCs w:val="22"/>
        </w:rPr>
        <w:t>Nagykanizsa</w:t>
      </w:r>
    </w:p>
    <w:p w:rsidR="004000E8" w:rsidRDefault="004000E8" w:rsidP="004000E8">
      <w:pPr>
        <w:rPr>
          <w:rFonts w:asciiTheme="minorHAnsi" w:hAnsiTheme="minorHAnsi" w:cs="Arial"/>
          <w:sz w:val="22"/>
          <w:szCs w:val="22"/>
        </w:rPr>
      </w:pPr>
    </w:p>
    <w:p w:rsidR="009670A1" w:rsidRDefault="009670A1" w:rsidP="004000E8">
      <w:pPr>
        <w:rPr>
          <w:rFonts w:asciiTheme="minorHAnsi" w:hAnsiTheme="minorHAnsi" w:cs="Arial"/>
          <w:sz w:val="22"/>
          <w:szCs w:val="22"/>
        </w:rPr>
      </w:pPr>
    </w:p>
    <w:p w:rsidR="009670A1" w:rsidRPr="009670A1" w:rsidRDefault="009670A1" w:rsidP="009670A1">
      <w:pPr>
        <w:rPr>
          <w:rFonts w:asciiTheme="minorHAnsi" w:hAnsiTheme="minorHAnsi" w:cs="Arial"/>
          <w:b/>
          <w:sz w:val="22"/>
          <w:szCs w:val="22"/>
        </w:rPr>
      </w:pPr>
      <w:r w:rsidRPr="009670A1">
        <w:rPr>
          <w:rFonts w:asciiTheme="minorHAnsi" w:hAnsiTheme="minorHAnsi" w:cs="Arial"/>
          <w:b/>
          <w:sz w:val="22"/>
          <w:szCs w:val="22"/>
        </w:rPr>
        <w:t>Egyéb műszaki infrastruktúra hálózatok és egyedi építmények Zala megyét érintő elemei</w:t>
      </w:r>
    </w:p>
    <w:p w:rsidR="009670A1" w:rsidRDefault="009670A1" w:rsidP="004000E8">
      <w:pPr>
        <w:rPr>
          <w:rFonts w:asciiTheme="minorHAnsi" w:hAnsiTheme="minorHAnsi" w:cs="Arial"/>
          <w:sz w:val="22"/>
          <w:szCs w:val="22"/>
        </w:rPr>
      </w:pPr>
    </w:p>
    <w:p w:rsidR="009670A1" w:rsidRPr="009670A1" w:rsidRDefault="00B20D5A" w:rsidP="009670A1">
      <w:pPr>
        <w:keepNext/>
        <w:rPr>
          <w:rFonts w:asciiTheme="minorHAnsi" w:hAnsiTheme="minorHAnsi" w:cs="Arial"/>
          <w:b/>
          <w:sz w:val="22"/>
          <w:szCs w:val="22"/>
        </w:rPr>
      </w:pPr>
      <w:r>
        <w:rPr>
          <w:rFonts w:asciiTheme="minorHAnsi" w:hAnsiTheme="minorHAnsi" w:cs="Arial"/>
          <w:b/>
          <w:sz w:val="22"/>
          <w:szCs w:val="22"/>
        </w:rPr>
        <w:t>8</w:t>
      </w:r>
      <w:r w:rsidR="009670A1" w:rsidRPr="009670A1">
        <w:rPr>
          <w:rFonts w:asciiTheme="minorHAnsi" w:hAnsiTheme="minorHAnsi" w:cs="Arial"/>
          <w:b/>
          <w:sz w:val="22"/>
          <w:szCs w:val="22"/>
        </w:rPr>
        <w:t>. A villamosenergia-átviteli hálózat távvezeték elemei</w:t>
      </w:r>
    </w:p>
    <w:p w:rsidR="009670A1" w:rsidRDefault="009670A1" w:rsidP="004000E8">
      <w:pPr>
        <w:rPr>
          <w:rFonts w:asciiTheme="minorHAnsi" w:hAnsiTheme="minorHAnsi" w:cs="Arial"/>
          <w:sz w:val="22"/>
          <w:szCs w:val="22"/>
        </w:rPr>
      </w:pP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sz w:val="22"/>
          <w:szCs w:val="22"/>
        </w:rPr>
      </w:pPr>
      <w:r w:rsidRPr="009670A1">
        <w:rPr>
          <w:rFonts w:asciiTheme="minorHAnsi" w:eastAsia="TimesNewRoman" w:hAnsiTheme="minorHAnsi" w:cs="Arial"/>
          <w:sz w:val="22"/>
          <w:szCs w:val="22"/>
        </w:rPr>
        <w:t>400 kV-os átviteli hálózat távvezeték elemei:</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Felsőpáhok – (Litér) </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(Vép) – Felsőpáhok </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Felsőpáhok – Tornyiszentmiklós – Muraszemenye – országhatár – (Horvátország) </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Felsőpáhok – Kaposvár </w:t>
      </w: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color w:val="000000" w:themeColor="text1"/>
          <w:sz w:val="22"/>
          <w:szCs w:val="22"/>
        </w:rPr>
      </w:pPr>
      <w:r w:rsidRPr="009670A1">
        <w:rPr>
          <w:rFonts w:asciiTheme="minorHAnsi" w:eastAsia="TimesNewRoman" w:hAnsiTheme="minorHAnsi" w:cs="Arial"/>
          <w:color w:val="000000" w:themeColor="text1"/>
          <w:sz w:val="22"/>
          <w:szCs w:val="22"/>
        </w:rPr>
        <w:t>Átvitelt befolyásoló 132 kV-os felosztó hálózat elemei:</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Felsőpáhok – Keszthely</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Söjtör – Lenti</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Lenti – országhatár (</w:t>
      </w:r>
      <w:proofErr w:type="spellStart"/>
      <w:r w:rsidRPr="009670A1">
        <w:rPr>
          <w:rFonts w:asciiTheme="minorHAnsi" w:eastAsia="TimesNewRoman" w:hAnsiTheme="minorHAnsi" w:cs="Arial"/>
          <w:sz w:val="22"/>
          <w:szCs w:val="22"/>
        </w:rPr>
        <w:t>Nedeljanec</w:t>
      </w:r>
      <w:proofErr w:type="spellEnd"/>
      <w:r w:rsidRPr="009670A1">
        <w:rPr>
          <w:rFonts w:asciiTheme="minorHAnsi" w:eastAsia="TimesNewRoman" w:hAnsiTheme="minorHAnsi" w:cs="Arial"/>
          <w:sz w:val="22"/>
          <w:szCs w:val="22"/>
        </w:rPr>
        <w:t xml:space="preserve">) </w:t>
      </w: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color w:val="000000" w:themeColor="text1"/>
          <w:sz w:val="22"/>
          <w:szCs w:val="22"/>
        </w:rPr>
      </w:pPr>
      <w:r w:rsidRPr="009670A1">
        <w:rPr>
          <w:rFonts w:asciiTheme="minorHAnsi" w:eastAsia="TimesNewRoman" w:hAnsiTheme="minorHAnsi" w:cs="Arial"/>
          <w:color w:val="000000" w:themeColor="text1"/>
          <w:sz w:val="22"/>
          <w:szCs w:val="22"/>
        </w:rPr>
        <w:t>Térségi ellátást biztosító 132 kV-os főelosztó hálózat meglévő elemei:</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Lenti – (Pankasz)</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Zalaszentgrót – (Sümeg)</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Söjtör – Nagykanizsa</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Söjtör – Keszthely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Keszthely – (Marcali)</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Keszthely – (Tapolca)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Keszthely – (Sümeg)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Keszthely – Zalaegerszeg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lastRenderedPageBreak/>
        <w:t>Zalaegerszeg Dél – Keszthely–Zalaegerszeg távvezeték felhasítási pontja</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Zalaegerszeg – (Körmend)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Nagykanizsa – Berzence </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Nagykanizsa – Kanizsavár </w:t>
      </w: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color w:val="000000" w:themeColor="text1"/>
          <w:sz w:val="22"/>
          <w:szCs w:val="22"/>
        </w:rPr>
      </w:pPr>
      <w:r w:rsidRPr="009670A1">
        <w:rPr>
          <w:rFonts w:asciiTheme="minorHAnsi" w:eastAsia="TimesNewRoman" w:hAnsiTheme="minorHAnsi" w:cs="Arial"/>
          <w:color w:val="000000" w:themeColor="text1"/>
          <w:sz w:val="22"/>
          <w:szCs w:val="22"/>
        </w:rPr>
        <w:t>Térségi ellátást biztosító 132 kV-os főelosztó hálózat tervezett elemei:</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Zalaszentgrót – (Vasvár) </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(Marcali) – Nagykanizsa </w:t>
      </w:r>
    </w:p>
    <w:p w:rsid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Italic" w:hAnsiTheme="minorHAnsi" w:cs="Arial"/>
          <w:b/>
          <w:sz w:val="22"/>
          <w:szCs w:val="22"/>
          <w:u w:val="none"/>
        </w:rPr>
      </w:pPr>
    </w:p>
    <w:p w:rsidR="009670A1" w:rsidRPr="009670A1" w:rsidRDefault="00B20D5A" w:rsidP="009670A1">
      <w:pPr>
        <w:rPr>
          <w:rFonts w:asciiTheme="minorHAnsi" w:hAnsiTheme="minorHAnsi" w:cs="Arial"/>
          <w:b/>
          <w:sz w:val="22"/>
          <w:szCs w:val="22"/>
        </w:rPr>
      </w:pPr>
      <w:r>
        <w:rPr>
          <w:rFonts w:asciiTheme="minorHAnsi" w:hAnsiTheme="minorHAnsi" w:cs="Arial"/>
          <w:b/>
          <w:sz w:val="22"/>
          <w:szCs w:val="22"/>
        </w:rPr>
        <w:t>9</w:t>
      </w:r>
      <w:r w:rsidR="009670A1">
        <w:rPr>
          <w:rFonts w:asciiTheme="minorHAnsi" w:hAnsiTheme="minorHAnsi" w:cs="Arial"/>
          <w:b/>
          <w:sz w:val="22"/>
          <w:szCs w:val="22"/>
        </w:rPr>
        <w:t xml:space="preserve">. </w:t>
      </w:r>
      <w:r w:rsidR="009670A1" w:rsidRPr="009670A1">
        <w:rPr>
          <w:rFonts w:asciiTheme="minorHAnsi" w:hAnsiTheme="minorHAnsi" w:cs="Arial"/>
          <w:b/>
          <w:sz w:val="22"/>
          <w:szCs w:val="22"/>
        </w:rPr>
        <w:t>Nemzetközi és hazai szénhidrogén szállítóvezeték elemei:</w:t>
      </w:r>
    </w:p>
    <w:p w:rsid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Italic" w:hAnsiTheme="minorHAnsi" w:cs="Arial"/>
          <w:sz w:val="22"/>
          <w:szCs w:val="22"/>
        </w:rPr>
      </w:pP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sz w:val="22"/>
          <w:szCs w:val="22"/>
        </w:rPr>
      </w:pPr>
      <w:r w:rsidRPr="009670A1">
        <w:rPr>
          <w:rFonts w:asciiTheme="minorHAnsi" w:eastAsia="TimesNewRoman,Italic" w:hAnsiTheme="minorHAnsi" w:cs="Arial"/>
          <w:sz w:val="22"/>
          <w:szCs w:val="22"/>
        </w:rPr>
        <w:t xml:space="preserve">Nemzetközi és hazai szénhidrogén szállítóvezeték </w:t>
      </w:r>
      <w:r w:rsidRPr="009670A1">
        <w:rPr>
          <w:rFonts w:asciiTheme="minorHAnsi" w:eastAsia="TimesNewRoman" w:hAnsiTheme="minorHAnsi" w:cs="Arial"/>
          <w:sz w:val="22"/>
          <w:szCs w:val="22"/>
        </w:rPr>
        <w:t>elemei:</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(Lengyeltóti) – Nagykanizsa</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(Babócsa) – Nagykanizsa</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Nagykanizsa – Becsehely</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Becsehely </w:t>
      </w:r>
      <w:proofErr w:type="spellStart"/>
      <w:r w:rsidRPr="009670A1">
        <w:rPr>
          <w:rFonts w:asciiTheme="minorHAnsi" w:eastAsia="TimesNewRoman" w:hAnsiTheme="minorHAnsi" w:cs="Arial"/>
          <w:sz w:val="22"/>
          <w:szCs w:val="22"/>
        </w:rPr>
        <w:t>leág</w:t>
      </w:r>
      <w:proofErr w:type="spellEnd"/>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Nagykanizsa – Pusztaederics</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Pusztaederics - Nagylengyel</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Pusztaederics – Lenti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Gutorfölde </w:t>
      </w:r>
      <w:proofErr w:type="spellStart"/>
      <w:r w:rsidRPr="009670A1">
        <w:rPr>
          <w:rFonts w:asciiTheme="minorHAnsi" w:eastAsia="TimesNewRoman" w:hAnsiTheme="minorHAnsi" w:cs="Arial"/>
          <w:sz w:val="22"/>
          <w:szCs w:val="22"/>
        </w:rPr>
        <w:t>leág</w:t>
      </w:r>
      <w:proofErr w:type="spellEnd"/>
      <w:r w:rsidRPr="009670A1">
        <w:rPr>
          <w:rFonts w:asciiTheme="minorHAnsi" w:eastAsia="TimesNewRoman" w:hAnsiTheme="minorHAnsi" w:cs="Arial"/>
          <w:sz w:val="22"/>
          <w:szCs w:val="22"/>
        </w:rPr>
        <w:t>.</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(Devecser) – Nagylengyel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Zalaegerszeg </w:t>
      </w:r>
      <w:proofErr w:type="spellStart"/>
      <w:r w:rsidRPr="009670A1">
        <w:rPr>
          <w:rFonts w:asciiTheme="minorHAnsi" w:eastAsia="TimesNewRoman" w:hAnsiTheme="minorHAnsi" w:cs="Arial"/>
          <w:sz w:val="22"/>
          <w:szCs w:val="22"/>
        </w:rPr>
        <w:t>leág</w:t>
      </w:r>
      <w:proofErr w:type="spellEnd"/>
      <w:r w:rsidRPr="009670A1">
        <w:rPr>
          <w:rFonts w:asciiTheme="minorHAnsi" w:eastAsia="TimesNewRoman" w:hAnsiTheme="minorHAnsi" w:cs="Arial"/>
          <w:sz w:val="22"/>
          <w:szCs w:val="22"/>
        </w:rPr>
        <w:t>.</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(Dabronc) – (Tapolca) </w:t>
      </w:r>
    </w:p>
    <w:p w:rsidR="009670A1" w:rsidRPr="009670A1" w:rsidRDefault="009670A1" w:rsidP="009670A1">
      <w:pPr>
        <w:pStyle w:val="felsorolas"/>
        <w:tabs>
          <w:tab w:val="clear" w:pos="-351"/>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Várvölgy </w:t>
      </w:r>
      <w:proofErr w:type="spellStart"/>
      <w:r w:rsidRPr="009670A1">
        <w:rPr>
          <w:rFonts w:asciiTheme="minorHAnsi" w:eastAsia="TimesNewRoman" w:hAnsiTheme="minorHAnsi" w:cs="Arial"/>
          <w:sz w:val="22"/>
          <w:szCs w:val="22"/>
        </w:rPr>
        <w:t>leág</w:t>
      </w:r>
      <w:proofErr w:type="spellEnd"/>
      <w:r w:rsidRPr="009670A1">
        <w:rPr>
          <w:rFonts w:asciiTheme="minorHAnsi" w:eastAsia="TimesNewRoman" w:hAnsiTheme="minorHAnsi" w:cs="Arial"/>
          <w:sz w:val="22"/>
          <w:szCs w:val="22"/>
        </w:rPr>
        <w:t>. – Keszthely</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 xml:space="preserve">Pókaszepetk – (Körmend) </w:t>
      </w:r>
    </w:p>
    <w:p w:rsid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Italic" w:hAnsiTheme="minorHAnsi" w:cs="Arial"/>
          <w:sz w:val="22"/>
          <w:szCs w:val="22"/>
        </w:rPr>
      </w:pPr>
    </w:p>
    <w:p w:rsidR="009670A1" w:rsidRPr="009670A1" w:rsidRDefault="009670A1" w:rsidP="009670A1">
      <w:pPr>
        <w:pStyle w:val="Cmsor5"/>
        <w:keepNext w:val="0"/>
        <w:tabs>
          <w:tab w:val="clear" w:pos="425"/>
          <w:tab w:val="clear" w:pos="851"/>
          <w:tab w:val="clear" w:pos="1008"/>
          <w:tab w:val="clear" w:pos="1276"/>
          <w:tab w:val="clear" w:pos="1701"/>
          <w:tab w:val="clear" w:pos="2126"/>
          <w:tab w:val="clear" w:pos="2552"/>
          <w:tab w:val="clear" w:pos="8222"/>
        </w:tabs>
        <w:ind w:left="0" w:firstLine="0"/>
        <w:jc w:val="both"/>
        <w:rPr>
          <w:rFonts w:asciiTheme="minorHAnsi" w:eastAsia="TimesNewRoman" w:hAnsiTheme="minorHAnsi" w:cs="Arial"/>
          <w:sz w:val="22"/>
          <w:szCs w:val="22"/>
        </w:rPr>
      </w:pPr>
      <w:r w:rsidRPr="009670A1">
        <w:rPr>
          <w:rFonts w:asciiTheme="minorHAnsi" w:eastAsia="TimesNewRoman,Italic" w:hAnsiTheme="minorHAnsi" w:cs="Arial"/>
          <w:sz w:val="22"/>
          <w:szCs w:val="22"/>
        </w:rPr>
        <w:t xml:space="preserve">Nemzetközi szénhidrogén szállítóvezeték tervezett </w:t>
      </w:r>
      <w:r w:rsidRPr="009670A1">
        <w:rPr>
          <w:rFonts w:asciiTheme="minorHAnsi" w:eastAsia="TimesNewRoman" w:hAnsiTheme="minorHAnsi" w:cs="Arial"/>
          <w:sz w:val="22"/>
          <w:szCs w:val="22"/>
        </w:rPr>
        <w:t>eleme:</w:t>
      </w:r>
    </w:p>
    <w:p w:rsidR="009670A1" w:rsidRPr="009670A1" w:rsidRDefault="009670A1" w:rsidP="009670A1">
      <w:pPr>
        <w:pStyle w:val="felsorolas"/>
        <w:tabs>
          <w:tab w:val="num" w:pos="720"/>
        </w:tabs>
        <w:spacing w:after="0"/>
        <w:ind w:left="714" w:hanging="357"/>
        <w:rPr>
          <w:rFonts w:asciiTheme="minorHAnsi" w:eastAsia="TimesNewRoman" w:hAnsiTheme="minorHAnsi" w:cs="Arial"/>
          <w:sz w:val="22"/>
          <w:szCs w:val="22"/>
        </w:rPr>
      </w:pPr>
      <w:r w:rsidRPr="009670A1">
        <w:rPr>
          <w:rFonts w:asciiTheme="minorHAnsi" w:eastAsia="TimesNewRoman" w:hAnsiTheme="minorHAnsi" w:cs="Arial"/>
          <w:sz w:val="22"/>
          <w:szCs w:val="22"/>
        </w:rPr>
        <w:t>Déli Áramlat</w:t>
      </w:r>
    </w:p>
    <w:p w:rsidR="009670A1" w:rsidRPr="008802C2" w:rsidRDefault="009670A1" w:rsidP="004000E8">
      <w:pPr>
        <w:rPr>
          <w:rFonts w:asciiTheme="minorHAnsi" w:hAnsiTheme="minorHAnsi" w:cs="Arial"/>
          <w:sz w:val="22"/>
          <w:szCs w:val="22"/>
        </w:rPr>
      </w:pPr>
    </w:p>
    <w:p w:rsidR="008802C2" w:rsidRPr="008802C2" w:rsidRDefault="008802C2" w:rsidP="008802C2">
      <w:pPr>
        <w:rPr>
          <w:rFonts w:asciiTheme="minorHAnsi" w:hAnsiTheme="minorHAnsi" w:cs="Arial"/>
          <w:b/>
          <w:sz w:val="22"/>
          <w:szCs w:val="22"/>
        </w:rPr>
      </w:pPr>
      <w:r w:rsidRPr="008802C2">
        <w:rPr>
          <w:rFonts w:asciiTheme="minorHAnsi" w:hAnsiTheme="minorHAnsi" w:cs="Arial"/>
          <w:b/>
          <w:sz w:val="22"/>
          <w:szCs w:val="22"/>
        </w:rPr>
        <w:t>1</w:t>
      </w:r>
      <w:r w:rsidR="00B20D5A">
        <w:rPr>
          <w:rFonts w:asciiTheme="minorHAnsi" w:hAnsiTheme="minorHAnsi" w:cs="Arial"/>
          <w:b/>
          <w:sz w:val="22"/>
          <w:szCs w:val="22"/>
        </w:rPr>
        <w:t>0</w:t>
      </w:r>
      <w:r w:rsidRPr="008802C2">
        <w:rPr>
          <w:rFonts w:asciiTheme="minorHAnsi" w:hAnsiTheme="minorHAnsi" w:cs="Arial"/>
          <w:b/>
          <w:sz w:val="22"/>
          <w:szCs w:val="22"/>
        </w:rPr>
        <w:t>. 1 millió m</w:t>
      </w:r>
      <w:r w:rsidRPr="008802C2">
        <w:rPr>
          <w:rFonts w:asciiTheme="minorHAnsi" w:hAnsiTheme="minorHAnsi" w:cs="Arial"/>
          <w:b/>
          <w:sz w:val="22"/>
          <w:szCs w:val="22"/>
          <w:vertAlign w:val="superscript"/>
        </w:rPr>
        <w:t>3</w:t>
      </w:r>
      <w:r w:rsidRPr="008802C2">
        <w:rPr>
          <w:rFonts w:asciiTheme="minorHAnsi" w:hAnsiTheme="minorHAnsi" w:cs="Arial"/>
          <w:b/>
          <w:sz w:val="22"/>
          <w:szCs w:val="22"/>
        </w:rPr>
        <w:t>-t meghaladó térfogatú vízkárelhárítási célú tározó</w:t>
      </w:r>
    </w:p>
    <w:p w:rsidR="008802C2" w:rsidRPr="008802C2" w:rsidRDefault="008802C2" w:rsidP="008802C2">
      <w:pPr>
        <w:rPr>
          <w:rFonts w:asciiTheme="minorHAnsi" w:hAnsiTheme="minorHAnsi" w:cs="Arial"/>
          <w:b/>
          <w:sz w:val="22"/>
          <w:szCs w:val="22"/>
        </w:rPr>
      </w:pPr>
    </w:p>
    <w:tbl>
      <w:tblPr>
        <w:tblStyle w:val="Rcsostblzat"/>
        <w:tblW w:w="0" w:type="auto"/>
        <w:tblInd w:w="709" w:type="dxa"/>
        <w:tblLook w:val="01E0" w:firstRow="1" w:lastRow="1" w:firstColumn="1" w:lastColumn="1" w:noHBand="0" w:noVBand="0"/>
      </w:tblPr>
      <w:tblGrid>
        <w:gridCol w:w="2988"/>
        <w:gridCol w:w="2400"/>
      </w:tblGrid>
      <w:tr w:rsidR="008802C2" w:rsidRPr="008802C2" w:rsidTr="00052D28">
        <w:tc>
          <w:tcPr>
            <w:tcW w:w="2988"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Vízfolyás, víztározó neve</w:t>
            </w:r>
          </w:p>
        </w:tc>
        <w:tc>
          <w:tcPr>
            <w:tcW w:w="2400"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Település</w:t>
            </w:r>
          </w:p>
        </w:tc>
      </w:tr>
      <w:tr w:rsidR="008802C2" w:rsidRPr="008802C2" w:rsidTr="00052D28">
        <w:tc>
          <w:tcPr>
            <w:tcW w:w="2988"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proofErr w:type="spellStart"/>
            <w:r w:rsidRPr="008802C2">
              <w:rPr>
                <w:rFonts w:asciiTheme="minorHAnsi" w:hAnsiTheme="minorHAnsi" w:cs="Arial"/>
                <w:sz w:val="22"/>
                <w:szCs w:val="22"/>
              </w:rPr>
              <w:t>Kerka</w:t>
            </w:r>
            <w:proofErr w:type="spellEnd"/>
            <w:r w:rsidRPr="008802C2">
              <w:rPr>
                <w:rFonts w:asciiTheme="minorHAnsi" w:hAnsiTheme="minorHAnsi" w:cs="Arial"/>
                <w:sz w:val="22"/>
                <w:szCs w:val="22"/>
              </w:rPr>
              <w:t>-patak</w:t>
            </w:r>
          </w:p>
        </w:tc>
        <w:tc>
          <w:tcPr>
            <w:tcW w:w="2400"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Alsószenterzsébet</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Felsőszenterzsébet</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Kerkafalva</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Ramocsa</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Kerkakutas</w:t>
            </w:r>
          </w:p>
        </w:tc>
      </w:tr>
      <w:tr w:rsidR="008802C2" w:rsidRPr="008802C2" w:rsidTr="00052D28">
        <w:tc>
          <w:tcPr>
            <w:tcW w:w="2988"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proofErr w:type="spellStart"/>
            <w:r>
              <w:rPr>
                <w:rFonts w:asciiTheme="minorHAnsi" w:hAnsiTheme="minorHAnsi" w:cs="Arial"/>
                <w:sz w:val="22"/>
                <w:szCs w:val="22"/>
              </w:rPr>
              <w:t>Kebele</w:t>
            </w:r>
            <w:proofErr w:type="spellEnd"/>
            <w:r>
              <w:rPr>
                <w:rFonts w:asciiTheme="minorHAnsi" w:hAnsiTheme="minorHAnsi" w:cs="Arial"/>
                <w:sz w:val="22"/>
                <w:szCs w:val="22"/>
              </w:rPr>
              <w:t>-patak, Szentgyörgyvölgyi-</w:t>
            </w:r>
            <w:r w:rsidRPr="008802C2">
              <w:rPr>
                <w:rFonts w:asciiTheme="minorHAnsi" w:hAnsiTheme="minorHAnsi" w:cs="Arial"/>
                <w:sz w:val="22"/>
                <w:szCs w:val="22"/>
              </w:rPr>
              <w:t>patak</w:t>
            </w:r>
          </w:p>
        </w:tc>
        <w:tc>
          <w:tcPr>
            <w:tcW w:w="2400"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Resznek</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Zalaszombatfa</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Belsősárd</w:t>
            </w:r>
          </w:p>
        </w:tc>
      </w:tr>
      <w:tr w:rsidR="008802C2" w:rsidRPr="008802C2" w:rsidTr="00052D28">
        <w:tc>
          <w:tcPr>
            <w:tcW w:w="2988"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Pölöskei víztározó</w:t>
            </w:r>
          </w:p>
        </w:tc>
        <w:tc>
          <w:tcPr>
            <w:tcW w:w="2400" w:type="dxa"/>
            <w:vAlign w:val="center"/>
          </w:tcPr>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Pölöske</w:t>
            </w:r>
          </w:p>
          <w:p w:rsidR="008802C2" w:rsidRPr="008802C2" w:rsidRDefault="008802C2" w:rsidP="00052D28">
            <w:pPr>
              <w:tabs>
                <w:tab w:val="clear" w:pos="425"/>
                <w:tab w:val="clear" w:pos="851"/>
                <w:tab w:val="clear" w:pos="1276"/>
                <w:tab w:val="clear" w:pos="1701"/>
                <w:tab w:val="clear" w:pos="2126"/>
                <w:tab w:val="clear" w:pos="2552"/>
                <w:tab w:val="clear" w:pos="8222"/>
              </w:tabs>
              <w:jc w:val="left"/>
              <w:rPr>
                <w:rFonts w:asciiTheme="minorHAnsi" w:hAnsiTheme="minorHAnsi" w:cs="Arial"/>
                <w:sz w:val="22"/>
                <w:szCs w:val="22"/>
              </w:rPr>
            </w:pPr>
            <w:r w:rsidRPr="008802C2">
              <w:rPr>
                <w:rFonts w:asciiTheme="minorHAnsi" w:hAnsiTheme="minorHAnsi" w:cs="Arial"/>
                <w:sz w:val="22"/>
                <w:szCs w:val="22"/>
              </w:rPr>
              <w:t>Zalaszentmihály</w:t>
            </w:r>
          </w:p>
        </w:tc>
      </w:tr>
    </w:tbl>
    <w:p w:rsidR="004F6DCF" w:rsidRPr="008802C2" w:rsidRDefault="004F6DCF" w:rsidP="00C93FC4">
      <w:pPr>
        <w:rPr>
          <w:rFonts w:asciiTheme="minorHAnsi" w:hAnsiTheme="minorHAnsi" w:cs="Arial"/>
          <w:sz w:val="22"/>
          <w:szCs w:val="22"/>
        </w:rPr>
      </w:pPr>
    </w:p>
    <w:p w:rsidR="004F6DCF" w:rsidRPr="008802C2" w:rsidRDefault="004F6DCF" w:rsidP="00C93FC4">
      <w:pPr>
        <w:rPr>
          <w:rFonts w:asciiTheme="minorHAnsi" w:hAnsiTheme="minorHAnsi" w:cs="Arial"/>
          <w:sz w:val="22"/>
          <w:szCs w:val="22"/>
        </w:rPr>
      </w:pPr>
      <w:bookmarkStart w:id="23" w:name="_GoBack"/>
      <w:bookmarkEnd w:id="23"/>
    </w:p>
    <w:sectPr w:rsidR="004F6DCF" w:rsidRPr="008802C2" w:rsidSect="006D3C1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261" w:rsidRDefault="001B2261" w:rsidP="00052D28">
      <w:r>
        <w:separator/>
      </w:r>
    </w:p>
  </w:endnote>
  <w:endnote w:type="continuationSeparator" w:id="0">
    <w:p w:rsidR="001B2261" w:rsidRDefault="001B2261" w:rsidP="0005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BoldMT">
    <w:altName w:val="Arial"/>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149976"/>
      <w:docPartObj>
        <w:docPartGallery w:val="Page Numbers (Bottom of Page)"/>
        <w:docPartUnique/>
      </w:docPartObj>
    </w:sdtPr>
    <w:sdtEndPr>
      <w:rPr>
        <w:rFonts w:asciiTheme="minorHAnsi" w:hAnsiTheme="minorHAnsi"/>
        <w:sz w:val="22"/>
      </w:rPr>
    </w:sdtEndPr>
    <w:sdtContent>
      <w:p w:rsidR="001B2261" w:rsidRPr="00052D28" w:rsidRDefault="001B2261" w:rsidP="00052D28">
        <w:pPr>
          <w:pStyle w:val="llb"/>
          <w:pBdr>
            <w:top w:val="single" w:sz="4" w:space="1" w:color="auto"/>
          </w:pBdr>
          <w:jc w:val="right"/>
          <w:rPr>
            <w:rFonts w:asciiTheme="minorHAnsi" w:hAnsiTheme="minorHAnsi"/>
            <w:sz w:val="22"/>
          </w:rPr>
        </w:pPr>
        <w:r w:rsidRPr="00052D28">
          <w:rPr>
            <w:rFonts w:asciiTheme="minorHAnsi" w:hAnsiTheme="minorHAnsi"/>
            <w:sz w:val="22"/>
          </w:rPr>
          <w:fldChar w:fldCharType="begin"/>
        </w:r>
        <w:r w:rsidRPr="00052D28">
          <w:rPr>
            <w:rFonts w:asciiTheme="minorHAnsi" w:hAnsiTheme="minorHAnsi"/>
            <w:sz w:val="22"/>
          </w:rPr>
          <w:instrText>PAGE   \* MERGEFORMAT</w:instrText>
        </w:r>
        <w:r w:rsidRPr="00052D28">
          <w:rPr>
            <w:rFonts w:asciiTheme="minorHAnsi" w:hAnsiTheme="minorHAnsi"/>
            <w:sz w:val="22"/>
          </w:rPr>
          <w:fldChar w:fldCharType="separate"/>
        </w:r>
        <w:r w:rsidR="005A31F2">
          <w:rPr>
            <w:rFonts w:asciiTheme="minorHAnsi" w:hAnsiTheme="minorHAnsi"/>
            <w:noProof/>
            <w:sz w:val="22"/>
          </w:rPr>
          <w:t>1</w:t>
        </w:r>
        <w:r w:rsidRPr="00052D28">
          <w:rPr>
            <w:rFonts w:asciiTheme="minorHAnsi" w:hAnsiTheme="minorHAnsi"/>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261" w:rsidRDefault="001B2261" w:rsidP="00052D28">
      <w:r>
        <w:separator/>
      </w:r>
    </w:p>
  </w:footnote>
  <w:footnote w:type="continuationSeparator" w:id="0">
    <w:p w:rsidR="001B2261" w:rsidRDefault="001B2261" w:rsidP="00052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261" w:rsidRPr="00BD41F6" w:rsidRDefault="001B2261" w:rsidP="00052D28">
    <w:pPr>
      <w:pStyle w:val="lfej"/>
      <w:pBdr>
        <w:bottom w:val="single" w:sz="4" w:space="1" w:color="auto"/>
      </w:pBdr>
      <w:jc w:val="right"/>
      <w:rPr>
        <w:rFonts w:asciiTheme="minorHAnsi" w:hAnsiTheme="minorHAnsi"/>
        <w:sz w:val="22"/>
      </w:rPr>
    </w:pPr>
    <w:r w:rsidRPr="00BD41F6">
      <w:rPr>
        <w:rFonts w:asciiTheme="minorHAnsi" w:hAnsiTheme="minorHAnsi"/>
        <w:sz w:val="22"/>
      </w:rPr>
      <w:t xml:space="preserve">Zala Megye Területrendezési Terve </w:t>
    </w:r>
    <w:r w:rsidRPr="00052D28">
      <w:rPr>
        <w:rFonts w:asciiTheme="minorHAnsi" w:hAnsiTheme="minorHAnsi"/>
        <w:sz w:val="22"/>
        <w:shd w:val="clear" w:color="auto" w:fill="D9D9D9" w:themeFill="background1" w:themeFillShade="D9"/>
      </w:rPr>
      <w:t>Megyei Önkormányzati Rendelet tervezete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9AAE5CA"/>
    <w:lvl w:ilvl="0">
      <w:start w:val="1"/>
      <w:numFmt w:val="bullet"/>
      <w:pStyle w:val="Felsorols2"/>
      <w:lvlText w:val=""/>
      <w:lvlJc w:val="left"/>
      <w:pPr>
        <w:tabs>
          <w:tab w:val="num" w:pos="643"/>
        </w:tabs>
        <w:ind w:left="643" w:hanging="360"/>
      </w:pPr>
      <w:rPr>
        <w:rFonts w:ascii="Symbol" w:hAnsi="Symbol" w:hint="default"/>
      </w:rPr>
    </w:lvl>
  </w:abstractNum>
  <w:abstractNum w:abstractNumId="1" w15:restartNumberingAfterBreak="0">
    <w:nsid w:val="00F85057"/>
    <w:multiLevelType w:val="hybridMultilevel"/>
    <w:tmpl w:val="A5E0EC16"/>
    <w:lvl w:ilvl="0" w:tplc="695C49B2">
      <w:start w:val="1"/>
      <w:numFmt w:val="bullet"/>
      <w:lvlText w:val=""/>
      <w:lvlJc w:val="left"/>
      <w:pPr>
        <w:tabs>
          <w:tab w:val="num" w:pos="644"/>
        </w:tabs>
        <w:ind w:left="644" w:hanging="360"/>
      </w:pPr>
      <w:rPr>
        <w:rFonts w:ascii="Symbol" w:hAnsi="Symbol" w:hint="default"/>
      </w:rPr>
    </w:lvl>
    <w:lvl w:ilvl="1" w:tplc="040E0003" w:tentative="1">
      <w:start w:val="1"/>
      <w:numFmt w:val="bullet"/>
      <w:lvlText w:val="o"/>
      <w:lvlJc w:val="left"/>
      <w:pPr>
        <w:tabs>
          <w:tab w:val="num" w:pos="1364"/>
        </w:tabs>
        <w:ind w:left="1364" w:hanging="360"/>
      </w:pPr>
      <w:rPr>
        <w:rFonts w:ascii="Courier New" w:hAnsi="Courier New" w:hint="default"/>
      </w:rPr>
    </w:lvl>
    <w:lvl w:ilvl="2" w:tplc="040E0005" w:tentative="1">
      <w:start w:val="1"/>
      <w:numFmt w:val="bullet"/>
      <w:lvlText w:val=""/>
      <w:lvlJc w:val="left"/>
      <w:pPr>
        <w:tabs>
          <w:tab w:val="num" w:pos="2084"/>
        </w:tabs>
        <w:ind w:left="2084" w:hanging="360"/>
      </w:pPr>
      <w:rPr>
        <w:rFonts w:ascii="Wingdings" w:hAnsi="Wingdings" w:hint="default"/>
      </w:rPr>
    </w:lvl>
    <w:lvl w:ilvl="3" w:tplc="040E0001" w:tentative="1">
      <w:start w:val="1"/>
      <w:numFmt w:val="bullet"/>
      <w:lvlText w:val=""/>
      <w:lvlJc w:val="left"/>
      <w:pPr>
        <w:tabs>
          <w:tab w:val="num" w:pos="2804"/>
        </w:tabs>
        <w:ind w:left="2804" w:hanging="360"/>
      </w:pPr>
      <w:rPr>
        <w:rFonts w:ascii="Symbol" w:hAnsi="Symbol" w:hint="default"/>
      </w:rPr>
    </w:lvl>
    <w:lvl w:ilvl="4" w:tplc="040E0003" w:tentative="1">
      <w:start w:val="1"/>
      <w:numFmt w:val="bullet"/>
      <w:lvlText w:val="o"/>
      <w:lvlJc w:val="left"/>
      <w:pPr>
        <w:tabs>
          <w:tab w:val="num" w:pos="3524"/>
        </w:tabs>
        <w:ind w:left="3524" w:hanging="360"/>
      </w:pPr>
      <w:rPr>
        <w:rFonts w:ascii="Courier New" w:hAnsi="Courier New" w:hint="default"/>
      </w:rPr>
    </w:lvl>
    <w:lvl w:ilvl="5" w:tplc="040E0005" w:tentative="1">
      <w:start w:val="1"/>
      <w:numFmt w:val="bullet"/>
      <w:lvlText w:val=""/>
      <w:lvlJc w:val="left"/>
      <w:pPr>
        <w:tabs>
          <w:tab w:val="num" w:pos="4244"/>
        </w:tabs>
        <w:ind w:left="4244" w:hanging="360"/>
      </w:pPr>
      <w:rPr>
        <w:rFonts w:ascii="Wingdings" w:hAnsi="Wingdings" w:hint="default"/>
      </w:rPr>
    </w:lvl>
    <w:lvl w:ilvl="6" w:tplc="040E0001" w:tentative="1">
      <w:start w:val="1"/>
      <w:numFmt w:val="bullet"/>
      <w:lvlText w:val=""/>
      <w:lvlJc w:val="left"/>
      <w:pPr>
        <w:tabs>
          <w:tab w:val="num" w:pos="4964"/>
        </w:tabs>
        <w:ind w:left="4964" w:hanging="360"/>
      </w:pPr>
      <w:rPr>
        <w:rFonts w:ascii="Symbol" w:hAnsi="Symbol" w:hint="default"/>
      </w:rPr>
    </w:lvl>
    <w:lvl w:ilvl="7" w:tplc="040E0003" w:tentative="1">
      <w:start w:val="1"/>
      <w:numFmt w:val="bullet"/>
      <w:lvlText w:val="o"/>
      <w:lvlJc w:val="left"/>
      <w:pPr>
        <w:tabs>
          <w:tab w:val="num" w:pos="5684"/>
        </w:tabs>
        <w:ind w:left="5684" w:hanging="360"/>
      </w:pPr>
      <w:rPr>
        <w:rFonts w:ascii="Courier New" w:hAnsi="Courier New" w:hint="default"/>
      </w:rPr>
    </w:lvl>
    <w:lvl w:ilvl="8" w:tplc="040E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B25375"/>
    <w:multiLevelType w:val="hybridMultilevel"/>
    <w:tmpl w:val="D568B842"/>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C2EC2"/>
    <w:multiLevelType w:val="hybridMultilevel"/>
    <w:tmpl w:val="EF88F6C4"/>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710C4E"/>
    <w:multiLevelType w:val="multilevel"/>
    <w:tmpl w:val="E6666946"/>
    <w:lvl w:ilvl="0">
      <w:start w:val="1"/>
      <w:numFmt w:val="decimal"/>
      <w:pStyle w:val="nyuducm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nyuducm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5796654"/>
    <w:multiLevelType w:val="hybridMultilevel"/>
    <w:tmpl w:val="E7740184"/>
    <w:lvl w:ilvl="0" w:tplc="695C49B2">
      <w:start w:val="1"/>
      <w:numFmt w:val="bullet"/>
      <w:lvlText w:val=""/>
      <w:lvlJc w:val="left"/>
      <w:pPr>
        <w:tabs>
          <w:tab w:val="num" w:pos="927"/>
        </w:tabs>
        <w:ind w:left="927" w:hanging="360"/>
      </w:pPr>
      <w:rPr>
        <w:rFonts w:ascii="Symbol" w:hAnsi="Symbol" w:hint="default"/>
      </w:rPr>
    </w:lvl>
    <w:lvl w:ilvl="1" w:tplc="040E0003" w:tentative="1">
      <w:start w:val="1"/>
      <w:numFmt w:val="bullet"/>
      <w:lvlText w:val="o"/>
      <w:lvlJc w:val="left"/>
      <w:pPr>
        <w:tabs>
          <w:tab w:val="num" w:pos="1647"/>
        </w:tabs>
        <w:ind w:left="1647" w:hanging="360"/>
      </w:pPr>
      <w:rPr>
        <w:rFonts w:ascii="Courier New" w:hAnsi="Courier New" w:hint="default"/>
      </w:rPr>
    </w:lvl>
    <w:lvl w:ilvl="2" w:tplc="040E0005" w:tentative="1">
      <w:start w:val="1"/>
      <w:numFmt w:val="bullet"/>
      <w:lvlText w:val=""/>
      <w:lvlJc w:val="left"/>
      <w:pPr>
        <w:tabs>
          <w:tab w:val="num" w:pos="2367"/>
        </w:tabs>
        <w:ind w:left="2367" w:hanging="360"/>
      </w:pPr>
      <w:rPr>
        <w:rFonts w:ascii="Wingdings" w:hAnsi="Wingdings" w:hint="default"/>
      </w:rPr>
    </w:lvl>
    <w:lvl w:ilvl="3" w:tplc="040E0001" w:tentative="1">
      <w:start w:val="1"/>
      <w:numFmt w:val="bullet"/>
      <w:lvlText w:val=""/>
      <w:lvlJc w:val="left"/>
      <w:pPr>
        <w:tabs>
          <w:tab w:val="num" w:pos="3087"/>
        </w:tabs>
        <w:ind w:left="3087" w:hanging="360"/>
      </w:pPr>
      <w:rPr>
        <w:rFonts w:ascii="Symbol" w:hAnsi="Symbol" w:hint="default"/>
      </w:rPr>
    </w:lvl>
    <w:lvl w:ilvl="4" w:tplc="040E0003" w:tentative="1">
      <w:start w:val="1"/>
      <w:numFmt w:val="bullet"/>
      <w:lvlText w:val="o"/>
      <w:lvlJc w:val="left"/>
      <w:pPr>
        <w:tabs>
          <w:tab w:val="num" w:pos="3807"/>
        </w:tabs>
        <w:ind w:left="3807" w:hanging="360"/>
      </w:pPr>
      <w:rPr>
        <w:rFonts w:ascii="Courier New" w:hAnsi="Courier New" w:hint="default"/>
      </w:rPr>
    </w:lvl>
    <w:lvl w:ilvl="5" w:tplc="040E0005" w:tentative="1">
      <w:start w:val="1"/>
      <w:numFmt w:val="bullet"/>
      <w:lvlText w:val=""/>
      <w:lvlJc w:val="left"/>
      <w:pPr>
        <w:tabs>
          <w:tab w:val="num" w:pos="4527"/>
        </w:tabs>
        <w:ind w:left="4527" w:hanging="360"/>
      </w:pPr>
      <w:rPr>
        <w:rFonts w:ascii="Wingdings" w:hAnsi="Wingdings" w:hint="default"/>
      </w:rPr>
    </w:lvl>
    <w:lvl w:ilvl="6" w:tplc="040E0001" w:tentative="1">
      <w:start w:val="1"/>
      <w:numFmt w:val="bullet"/>
      <w:lvlText w:val=""/>
      <w:lvlJc w:val="left"/>
      <w:pPr>
        <w:tabs>
          <w:tab w:val="num" w:pos="5247"/>
        </w:tabs>
        <w:ind w:left="5247" w:hanging="360"/>
      </w:pPr>
      <w:rPr>
        <w:rFonts w:ascii="Symbol" w:hAnsi="Symbol" w:hint="default"/>
      </w:rPr>
    </w:lvl>
    <w:lvl w:ilvl="7" w:tplc="040E0003" w:tentative="1">
      <w:start w:val="1"/>
      <w:numFmt w:val="bullet"/>
      <w:lvlText w:val="o"/>
      <w:lvlJc w:val="left"/>
      <w:pPr>
        <w:tabs>
          <w:tab w:val="num" w:pos="5967"/>
        </w:tabs>
        <w:ind w:left="5967" w:hanging="360"/>
      </w:pPr>
      <w:rPr>
        <w:rFonts w:ascii="Courier New" w:hAnsi="Courier New" w:hint="default"/>
      </w:rPr>
    </w:lvl>
    <w:lvl w:ilvl="8" w:tplc="040E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AD04669"/>
    <w:multiLevelType w:val="multilevel"/>
    <w:tmpl w:val="B9A6BBB0"/>
    <w:lvl w:ilvl="0">
      <w:start w:val="1"/>
      <w:numFmt w:val="decimal"/>
      <w:pStyle w:val="Cmsor1"/>
      <w:lvlText w:val="%1."/>
      <w:lvlJc w:val="left"/>
      <w:pPr>
        <w:tabs>
          <w:tab w:val="num" w:pos="357"/>
        </w:tabs>
        <w:ind w:left="357" w:hanging="360"/>
      </w:pPr>
      <w:rPr>
        <w:rFonts w:hint="default"/>
      </w:rPr>
    </w:lvl>
    <w:lvl w:ilvl="1">
      <w:start w:val="1"/>
      <w:numFmt w:val="decimal"/>
      <w:pStyle w:val="Cmsor2"/>
      <w:lvlText w:val="%1.%2."/>
      <w:lvlJc w:val="left"/>
      <w:pPr>
        <w:tabs>
          <w:tab w:val="num" w:pos="720"/>
        </w:tabs>
        <w:ind w:left="0" w:firstLine="0"/>
      </w:pPr>
      <w:rPr>
        <w:rFonts w:hint="default"/>
      </w:rPr>
    </w:lvl>
    <w:lvl w:ilvl="2">
      <w:start w:val="1"/>
      <w:numFmt w:val="decimal"/>
      <w:pStyle w:val="Cmsor3"/>
      <w:lvlText w:val="%1.%2.%3."/>
      <w:lvlJc w:val="left"/>
      <w:pPr>
        <w:tabs>
          <w:tab w:val="num" w:pos="737"/>
        </w:tabs>
        <w:ind w:left="737" w:hanging="737"/>
      </w:pPr>
      <w:rPr>
        <w:rFonts w:hint="default"/>
      </w:rPr>
    </w:lvl>
    <w:lvl w:ilvl="3">
      <w:start w:val="1"/>
      <w:numFmt w:val="decimal"/>
      <w:lvlText w:val="%1.%2.%3.%4."/>
      <w:lvlJc w:val="left"/>
      <w:pPr>
        <w:tabs>
          <w:tab w:val="num" w:pos="179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7" w15:restartNumberingAfterBreak="0">
    <w:nsid w:val="28C2488C"/>
    <w:multiLevelType w:val="hybridMultilevel"/>
    <w:tmpl w:val="F3A6F0C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15:restartNumberingAfterBreak="0">
    <w:nsid w:val="2F2A0978"/>
    <w:multiLevelType w:val="hybridMultilevel"/>
    <w:tmpl w:val="C0762872"/>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F8467A"/>
    <w:multiLevelType w:val="hybridMultilevel"/>
    <w:tmpl w:val="EE7A4D64"/>
    <w:lvl w:ilvl="0" w:tplc="695C49B2">
      <w:start w:val="1"/>
      <w:numFmt w:val="bullet"/>
      <w:lvlText w:val=""/>
      <w:lvlJc w:val="left"/>
      <w:pPr>
        <w:tabs>
          <w:tab w:val="num" w:pos="720"/>
        </w:tabs>
        <w:ind w:left="720" w:hanging="360"/>
      </w:pPr>
      <w:rPr>
        <w:rFonts w:ascii="Symbol" w:hAnsi="Symbol" w:hint="default"/>
      </w:rPr>
    </w:lvl>
    <w:lvl w:ilvl="1" w:tplc="7C16D436">
      <w:start w:val="2010"/>
      <w:numFmt w:val="bullet"/>
      <w:lvlText w:val="–"/>
      <w:lvlJc w:val="left"/>
      <w:pPr>
        <w:tabs>
          <w:tab w:val="num" w:pos="1500"/>
        </w:tabs>
        <w:ind w:left="1500" w:hanging="420"/>
      </w:pPr>
      <w:rPr>
        <w:rFonts w:ascii="Arial" w:eastAsia="Times New Roman" w:hAnsi="Arial" w:cs="Aria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DB2FF8"/>
    <w:multiLevelType w:val="hybridMultilevel"/>
    <w:tmpl w:val="03EA7FAA"/>
    <w:lvl w:ilvl="0" w:tplc="040E0001">
      <w:numFmt w:val="bullet"/>
      <w:pStyle w:val="Ffejezet"/>
      <w:lvlText w:val="-"/>
      <w:lvlJc w:val="left"/>
      <w:pPr>
        <w:tabs>
          <w:tab w:val="num" w:pos="1573"/>
        </w:tabs>
        <w:ind w:left="1571" w:hanging="358"/>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401E15"/>
    <w:multiLevelType w:val="hybridMultilevel"/>
    <w:tmpl w:val="727C687E"/>
    <w:lvl w:ilvl="0" w:tplc="695C49B2">
      <w:start w:val="1"/>
      <w:numFmt w:val="bullet"/>
      <w:lvlText w:val=""/>
      <w:lvlJc w:val="left"/>
      <w:pPr>
        <w:tabs>
          <w:tab w:val="num" w:pos="1003"/>
        </w:tabs>
        <w:ind w:left="1003" w:hanging="360"/>
      </w:pPr>
      <w:rPr>
        <w:rFonts w:ascii="Symbol" w:hAnsi="Symbol" w:hint="default"/>
      </w:rPr>
    </w:lvl>
    <w:lvl w:ilvl="1" w:tplc="040E0003" w:tentative="1">
      <w:start w:val="1"/>
      <w:numFmt w:val="bullet"/>
      <w:lvlText w:val="o"/>
      <w:lvlJc w:val="left"/>
      <w:pPr>
        <w:tabs>
          <w:tab w:val="num" w:pos="1723"/>
        </w:tabs>
        <w:ind w:left="1723" w:hanging="360"/>
      </w:pPr>
      <w:rPr>
        <w:rFonts w:ascii="Courier New" w:hAnsi="Courier New" w:hint="default"/>
      </w:rPr>
    </w:lvl>
    <w:lvl w:ilvl="2" w:tplc="040E0005" w:tentative="1">
      <w:start w:val="1"/>
      <w:numFmt w:val="bullet"/>
      <w:lvlText w:val=""/>
      <w:lvlJc w:val="left"/>
      <w:pPr>
        <w:tabs>
          <w:tab w:val="num" w:pos="2443"/>
        </w:tabs>
        <w:ind w:left="2443" w:hanging="360"/>
      </w:pPr>
      <w:rPr>
        <w:rFonts w:ascii="Wingdings" w:hAnsi="Wingdings" w:hint="default"/>
      </w:rPr>
    </w:lvl>
    <w:lvl w:ilvl="3" w:tplc="040E0001" w:tentative="1">
      <w:start w:val="1"/>
      <w:numFmt w:val="bullet"/>
      <w:lvlText w:val=""/>
      <w:lvlJc w:val="left"/>
      <w:pPr>
        <w:tabs>
          <w:tab w:val="num" w:pos="3163"/>
        </w:tabs>
        <w:ind w:left="3163" w:hanging="360"/>
      </w:pPr>
      <w:rPr>
        <w:rFonts w:ascii="Symbol" w:hAnsi="Symbol" w:hint="default"/>
      </w:rPr>
    </w:lvl>
    <w:lvl w:ilvl="4" w:tplc="040E0003" w:tentative="1">
      <w:start w:val="1"/>
      <w:numFmt w:val="bullet"/>
      <w:lvlText w:val="o"/>
      <w:lvlJc w:val="left"/>
      <w:pPr>
        <w:tabs>
          <w:tab w:val="num" w:pos="3883"/>
        </w:tabs>
        <w:ind w:left="3883" w:hanging="360"/>
      </w:pPr>
      <w:rPr>
        <w:rFonts w:ascii="Courier New" w:hAnsi="Courier New" w:hint="default"/>
      </w:rPr>
    </w:lvl>
    <w:lvl w:ilvl="5" w:tplc="040E0005" w:tentative="1">
      <w:start w:val="1"/>
      <w:numFmt w:val="bullet"/>
      <w:lvlText w:val=""/>
      <w:lvlJc w:val="left"/>
      <w:pPr>
        <w:tabs>
          <w:tab w:val="num" w:pos="4603"/>
        </w:tabs>
        <w:ind w:left="4603" w:hanging="360"/>
      </w:pPr>
      <w:rPr>
        <w:rFonts w:ascii="Wingdings" w:hAnsi="Wingdings" w:hint="default"/>
      </w:rPr>
    </w:lvl>
    <w:lvl w:ilvl="6" w:tplc="040E0001" w:tentative="1">
      <w:start w:val="1"/>
      <w:numFmt w:val="bullet"/>
      <w:lvlText w:val=""/>
      <w:lvlJc w:val="left"/>
      <w:pPr>
        <w:tabs>
          <w:tab w:val="num" w:pos="5323"/>
        </w:tabs>
        <w:ind w:left="5323" w:hanging="360"/>
      </w:pPr>
      <w:rPr>
        <w:rFonts w:ascii="Symbol" w:hAnsi="Symbol" w:hint="default"/>
      </w:rPr>
    </w:lvl>
    <w:lvl w:ilvl="7" w:tplc="040E0003" w:tentative="1">
      <w:start w:val="1"/>
      <w:numFmt w:val="bullet"/>
      <w:lvlText w:val="o"/>
      <w:lvlJc w:val="left"/>
      <w:pPr>
        <w:tabs>
          <w:tab w:val="num" w:pos="6043"/>
        </w:tabs>
        <w:ind w:left="6043" w:hanging="360"/>
      </w:pPr>
      <w:rPr>
        <w:rFonts w:ascii="Courier New" w:hAnsi="Courier New" w:hint="default"/>
      </w:rPr>
    </w:lvl>
    <w:lvl w:ilvl="8" w:tplc="040E0005"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0">
    <w:nsid w:val="3A7B3545"/>
    <w:multiLevelType w:val="hybridMultilevel"/>
    <w:tmpl w:val="AD4E23C2"/>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655768"/>
    <w:multiLevelType w:val="hybridMultilevel"/>
    <w:tmpl w:val="EE62C086"/>
    <w:lvl w:ilvl="0" w:tplc="D660C020">
      <w:start w:val="1"/>
      <w:numFmt w:val="bullet"/>
      <w:pStyle w:val="felsorolas"/>
      <w:lvlText w:val="-"/>
      <w:lvlJc w:val="left"/>
      <w:pPr>
        <w:tabs>
          <w:tab w:val="num" w:pos="-351"/>
        </w:tabs>
        <w:ind w:left="-351" w:hanging="360"/>
      </w:pPr>
      <w:rPr>
        <w:rFonts w:ascii="Arial" w:hAnsi="Arial" w:hint="default"/>
      </w:rPr>
    </w:lvl>
    <w:lvl w:ilvl="1" w:tplc="3E00F280">
      <w:start w:val="1"/>
      <w:numFmt w:val="bullet"/>
      <w:lvlText w:val="o"/>
      <w:lvlJc w:val="left"/>
      <w:pPr>
        <w:tabs>
          <w:tab w:val="num" w:pos="369"/>
        </w:tabs>
        <w:ind w:left="369" w:hanging="360"/>
      </w:pPr>
      <w:rPr>
        <w:rFonts w:ascii="Courier New" w:hAnsi="Courier New" w:cs="Courier New" w:hint="default"/>
      </w:rPr>
    </w:lvl>
    <w:lvl w:ilvl="2" w:tplc="D370EA62" w:tentative="1">
      <w:start w:val="1"/>
      <w:numFmt w:val="bullet"/>
      <w:lvlText w:val=""/>
      <w:lvlJc w:val="left"/>
      <w:pPr>
        <w:tabs>
          <w:tab w:val="num" w:pos="1089"/>
        </w:tabs>
        <w:ind w:left="1089" w:hanging="360"/>
      </w:pPr>
      <w:rPr>
        <w:rFonts w:ascii="Wingdings" w:hAnsi="Wingdings" w:hint="default"/>
      </w:rPr>
    </w:lvl>
    <w:lvl w:ilvl="3" w:tplc="589A820A" w:tentative="1">
      <w:start w:val="1"/>
      <w:numFmt w:val="bullet"/>
      <w:lvlText w:val=""/>
      <w:lvlJc w:val="left"/>
      <w:pPr>
        <w:tabs>
          <w:tab w:val="num" w:pos="1809"/>
        </w:tabs>
        <w:ind w:left="1809" w:hanging="360"/>
      </w:pPr>
      <w:rPr>
        <w:rFonts w:ascii="Symbol" w:hAnsi="Symbol" w:hint="default"/>
      </w:rPr>
    </w:lvl>
    <w:lvl w:ilvl="4" w:tplc="5E3EF346" w:tentative="1">
      <w:start w:val="1"/>
      <w:numFmt w:val="bullet"/>
      <w:lvlText w:val="o"/>
      <w:lvlJc w:val="left"/>
      <w:pPr>
        <w:tabs>
          <w:tab w:val="num" w:pos="2529"/>
        </w:tabs>
        <w:ind w:left="2529" w:hanging="360"/>
      </w:pPr>
      <w:rPr>
        <w:rFonts w:ascii="Courier New" w:hAnsi="Courier New" w:cs="Courier New" w:hint="default"/>
      </w:rPr>
    </w:lvl>
    <w:lvl w:ilvl="5" w:tplc="855EE9EE" w:tentative="1">
      <w:start w:val="1"/>
      <w:numFmt w:val="bullet"/>
      <w:lvlText w:val=""/>
      <w:lvlJc w:val="left"/>
      <w:pPr>
        <w:tabs>
          <w:tab w:val="num" w:pos="3249"/>
        </w:tabs>
        <w:ind w:left="3249" w:hanging="360"/>
      </w:pPr>
      <w:rPr>
        <w:rFonts w:ascii="Wingdings" w:hAnsi="Wingdings" w:hint="default"/>
      </w:rPr>
    </w:lvl>
    <w:lvl w:ilvl="6" w:tplc="D9F4EDDA" w:tentative="1">
      <w:start w:val="1"/>
      <w:numFmt w:val="bullet"/>
      <w:lvlText w:val=""/>
      <w:lvlJc w:val="left"/>
      <w:pPr>
        <w:tabs>
          <w:tab w:val="num" w:pos="3969"/>
        </w:tabs>
        <w:ind w:left="3969" w:hanging="360"/>
      </w:pPr>
      <w:rPr>
        <w:rFonts w:ascii="Symbol" w:hAnsi="Symbol" w:hint="default"/>
      </w:rPr>
    </w:lvl>
    <w:lvl w:ilvl="7" w:tplc="559485FE" w:tentative="1">
      <w:start w:val="1"/>
      <w:numFmt w:val="bullet"/>
      <w:lvlText w:val="o"/>
      <w:lvlJc w:val="left"/>
      <w:pPr>
        <w:tabs>
          <w:tab w:val="num" w:pos="4689"/>
        </w:tabs>
        <w:ind w:left="4689" w:hanging="360"/>
      </w:pPr>
      <w:rPr>
        <w:rFonts w:ascii="Courier New" w:hAnsi="Courier New" w:cs="Courier New" w:hint="default"/>
      </w:rPr>
    </w:lvl>
    <w:lvl w:ilvl="8" w:tplc="C6D8DAA2" w:tentative="1">
      <w:start w:val="1"/>
      <w:numFmt w:val="bullet"/>
      <w:lvlText w:val=""/>
      <w:lvlJc w:val="left"/>
      <w:pPr>
        <w:tabs>
          <w:tab w:val="num" w:pos="5409"/>
        </w:tabs>
        <w:ind w:left="5409" w:hanging="360"/>
      </w:pPr>
      <w:rPr>
        <w:rFonts w:ascii="Wingdings" w:hAnsi="Wingdings" w:hint="default"/>
      </w:rPr>
    </w:lvl>
  </w:abstractNum>
  <w:abstractNum w:abstractNumId="14" w15:restartNumberingAfterBreak="0">
    <w:nsid w:val="45D65D62"/>
    <w:multiLevelType w:val="hybridMultilevel"/>
    <w:tmpl w:val="675CB14E"/>
    <w:lvl w:ilvl="0" w:tplc="040E0003">
      <w:start w:val="1"/>
      <w:numFmt w:val="bullet"/>
      <w:pStyle w:val="nyuducm3"/>
      <w:lvlText w:val="o"/>
      <w:lvlJc w:val="left"/>
      <w:pPr>
        <w:tabs>
          <w:tab w:val="num" w:pos="960"/>
        </w:tabs>
        <w:ind w:left="960" w:hanging="360"/>
      </w:pPr>
      <w:rPr>
        <w:rFonts w:ascii="Courier New" w:hAnsi="Courier New" w:cs="Courier New" w:hint="default"/>
      </w:rPr>
    </w:lvl>
    <w:lvl w:ilvl="1" w:tplc="040E0003" w:tentative="1">
      <w:start w:val="1"/>
      <w:numFmt w:val="bullet"/>
      <w:lvlText w:val="o"/>
      <w:lvlJc w:val="left"/>
      <w:pPr>
        <w:tabs>
          <w:tab w:val="num" w:pos="1680"/>
        </w:tabs>
        <w:ind w:left="1680" w:hanging="360"/>
      </w:pPr>
      <w:rPr>
        <w:rFonts w:ascii="Courier New" w:hAnsi="Courier New" w:cs="Courier New" w:hint="default"/>
      </w:rPr>
    </w:lvl>
    <w:lvl w:ilvl="2" w:tplc="040E0005" w:tentative="1">
      <w:start w:val="1"/>
      <w:numFmt w:val="bullet"/>
      <w:lvlText w:val=""/>
      <w:lvlJc w:val="left"/>
      <w:pPr>
        <w:tabs>
          <w:tab w:val="num" w:pos="2400"/>
        </w:tabs>
        <w:ind w:left="2400" w:hanging="360"/>
      </w:pPr>
      <w:rPr>
        <w:rFonts w:ascii="Wingdings" w:hAnsi="Wingdings" w:hint="default"/>
      </w:rPr>
    </w:lvl>
    <w:lvl w:ilvl="3" w:tplc="040E0001" w:tentative="1">
      <w:start w:val="1"/>
      <w:numFmt w:val="bullet"/>
      <w:lvlText w:val=""/>
      <w:lvlJc w:val="left"/>
      <w:pPr>
        <w:tabs>
          <w:tab w:val="num" w:pos="3120"/>
        </w:tabs>
        <w:ind w:left="3120" w:hanging="360"/>
      </w:pPr>
      <w:rPr>
        <w:rFonts w:ascii="Symbol" w:hAnsi="Symbol" w:hint="default"/>
      </w:rPr>
    </w:lvl>
    <w:lvl w:ilvl="4" w:tplc="040E0003" w:tentative="1">
      <w:start w:val="1"/>
      <w:numFmt w:val="bullet"/>
      <w:lvlText w:val="o"/>
      <w:lvlJc w:val="left"/>
      <w:pPr>
        <w:tabs>
          <w:tab w:val="num" w:pos="3840"/>
        </w:tabs>
        <w:ind w:left="3840" w:hanging="360"/>
      </w:pPr>
      <w:rPr>
        <w:rFonts w:ascii="Courier New" w:hAnsi="Courier New" w:cs="Courier New" w:hint="default"/>
      </w:rPr>
    </w:lvl>
    <w:lvl w:ilvl="5" w:tplc="040E0005" w:tentative="1">
      <w:start w:val="1"/>
      <w:numFmt w:val="bullet"/>
      <w:lvlText w:val=""/>
      <w:lvlJc w:val="left"/>
      <w:pPr>
        <w:tabs>
          <w:tab w:val="num" w:pos="4560"/>
        </w:tabs>
        <w:ind w:left="4560" w:hanging="360"/>
      </w:pPr>
      <w:rPr>
        <w:rFonts w:ascii="Wingdings" w:hAnsi="Wingdings" w:hint="default"/>
      </w:rPr>
    </w:lvl>
    <w:lvl w:ilvl="6" w:tplc="040E0001" w:tentative="1">
      <w:start w:val="1"/>
      <w:numFmt w:val="bullet"/>
      <w:lvlText w:val=""/>
      <w:lvlJc w:val="left"/>
      <w:pPr>
        <w:tabs>
          <w:tab w:val="num" w:pos="5280"/>
        </w:tabs>
        <w:ind w:left="5280" w:hanging="360"/>
      </w:pPr>
      <w:rPr>
        <w:rFonts w:ascii="Symbol" w:hAnsi="Symbol" w:hint="default"/>
      </w:rPr>
    </w:lvl>
    <w:lvl w:ilvl="7" w:tplc="040E0003" w:tentative="1">
      <w:start w:val="1"/>
      <w:numFmt w:val="bullet"/>
      <w:lvlText w:val="o"/>
      <w:lvlJc w:val="left"/>
      <w:pPr>
        <w:tabs>
          <w:tab w:val="num" w:pos="6000"/>
        </w:tabs>
        <w:ind w:left="6000" w:hanging="360"/>
      </w:pPr>
      <w:rPr>
        <w:rFonts w:ascii="Courier New" w:hAnsi="Courier New" w:cs="Courier New" w:hint="default"/>
      </w:rPr>
    </w:lvl>
    <w:lvl w:ilvl="8" w:tplc="040E0005" w:tentative="1">
      <w:start w:val="1"/>
      <w:numFmt w:val="bullet"/>
      <w:lvlText w:val=""/>
      <w:lvlJc w:val="left"/>
      <w:pPr>
        <w:tabs>
          <w:tab w:val="num" w:pos="6720"/>
        </w:tabs>
        <w:ind w:left="6720" w:hanging="360"/>
      </w:pPr>
      <w:rPr>
        <w:rFonts w:ascii="Wingdings" w:hAnsi="Wingdings" w:hint="default"/>
      </w:rPr>
    </w:lvl>
  </w:abstractNum>
  <w:abstractNum w:abstractNumId="15" w15:restartNumberingAfterBreak="0">
    <w:nsid w:val="516D1605"/>
    <w:multiLevelType w:val="hybridMultilevel"/>
    <w:tmpl w:val="FF34FCB8"/>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69198B"/>
    <w:multiLevelType w:val="hybridMultilevel"/>
    <w:tmpl w:val="2206ADFC"/>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4130AC"/>
    <w:multiLevelType w:val="hybridMultilevel"/>
    <w:tmpl w:val="EC1EE6C4"/>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3F7C8C"/>
    <w:multiLevelType w:val="hybridMultilevel"/>
    <w:tmpl w:val="B2ECA276"/>
    <w:lvl w:ilvl="0" w:tplc="695C49B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7"/>
  </w:num>
  <w:num w:numId="4">
    <w:abstractNumId w:val="16"/>
  </w:num>
  <w:num w:numId="5">
    <w:abstractNumId w:val="9"/>
  </w:num>
  <w:num w:numId="6">
    <w:abstractNumId w:val="15"/>
  </w:num>
  <w:num w:numId="7">
    <w:abstractNumId w:val="18"/>
  </w:num>
  <w:num w:numId="8">
    <w:abstractNumId w:val="2"/>
  </w:num>
  <w:num w:numId="9">
    <w:abstractNumId w:val="8"/>
  </w:num>
  <w:num w:numId="10">
    <w:abstractNumId w:val="12"/>
  </w:num>
  <w:num w:numId="11">
    <w:abstractNumId w:val="3"/>
  </w:num>
  <w:num w:numId="12">
    <w:abstractNumId w:val="17"/>
  </w:num>
  <w:num w:numId="13">
    <w:abstractNumId w:val="11"/>
  </w:num>
  <w:num w:numId="14">
    <w:abstractNumId w:val="0"/>
  </w:num>
  <w:num w:numId="15">
    <w:abstractNumId w:val="5"/>
  </w:num>
  <w:num w:numId="16">
    <w:abstractNumId w:val="1"/>
  </w:num>
  <w:num w:numId="17">
    <w:abstractNumId w:val="10"/>
  </w:num>
  <w:num w:numId="18">
    <w:abstractNumId w:val="4"/>
  </w:num>
  <w:num w:numId="19">
    <w:abstractNumId w:val="13"/>
  </w:num>
  <w:num w:numId="20">
    <w:abstractNumId w:val="6"/>
  </w:num>
  <w:num w:numId="21">
    <w:abstractNumId w:val="6"/>
  </w:num>
  <w:num w:numId="22">
    <w:abstractNumId w:val="0"/>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60"/>
    <w:rsid w:val="00001B6F"/>
    <w:rsid w:val="00022ED6"/>
    <w:rsid w:val="00052D28"/>
    <w:rsid w:val="000604A8"/>
    <w:rsid w:val="00077B8B"/>
    <w:rsid w:val="000B3B4E"/>
    <w:rsid w:val="000D707F"/>
    <w:rsid w:val="000E50CB"/>
    <w:rsid w:val="000F1BF9"/>
    <w:rsid w:val="00117E2E"/>
    <w:rsid w:val="00125255"/>
    <w:rsid w:val="00151CBF"/>
    <w:rsid w:val="00174EC7"/>
    <w:rsid w:val="001B2261"/>
    <w:rsid w:val="001E3742"/>
    <w:rsid w:val="002026F0"/>
    <w:rsid w:val="002106C0"/>
    <w:rsid w:val="00217C07"/>
    <w:rsid w:val="00223159"/>
    <w:rsid w:val="00225EFF"/>
    <w:rsid w:val="00230181"/>
    <w:rsid w:val="00235088"/>
    <w:rsid w:val="00241640"/>
    <w:rsid w:val="00250494"/>
    <w:rsid w:val="002962D0"/>
    <w:rsid w:val="002A3BF9"/>
    <w:rsid w:val="002A71EC"/>
    <w:rsid w:val="002C4735"/>
    <w:rsid w:val="003008D6"/>
    <w:rsid w:val="00333E1A"/>
    <w:rsid w:val="00335016"/>
    <w:rsid w:val="00357C34"/>
    <w:rsid w:val="003855AE"/>
    <w:rsid w:val="003D4133"/>
    <w:rsid w:val="004000E8"/>
    <w:rsid w:val="00475BD1"/>
    <w:rsid w:val="00483ED3"/>
    <w:rsid w:val="004F6DCF"/>
    <w:rsid w:val="00506F79"/>
    <w:rsid w:val="00513424"/>
    <w:rsid w:val="00517F60"/>
    <w:rsid w:val="00525932"/>
    <w:rsid w:val="00536324"/>
    <w:rsid w:val="00552498"/>
    <w:rsid w:val="00573294"/>
    <w:rsid w:val="00597662"/>
    <w:rsid w:val="005A31F2"/>
    <w:rsid w:val="005B4461"/>
    <w:rsid w:val="005C3680"/>
    <w:rsid w:val="006155AE"/>
    <w:rsid w:val="00633503"/>
    <w:rsid w:val="0064034E"/>
    <w:rsid w:val="00652058"/>
    <w:rsid w:val="00696F2B"/>
    <w:rsid w:val="006D3C1C"/>
    <w:rsid w:val="006E2AFA"/>
    <w:rsid w:val="006E5EC3"/>
    <w:rsid w:val="0070166D"/>
    <w:rsid w:val="007224C3"/>
    <w:rsid w:val="00777371"/>
    <w:rsid w:val="00787C5D"/>
    <w:rsid w:val="007A7500"/>
    <w:rsid w:val="007E1668"/>
    <w:rsid w:val="007E78C6"/>
    <w:rsid w:val="008059E9"/>
    <w:rsid w:val="00816296"/>
    <w:rsid w:val="008224A1"/>
    <w:rsid w:val="00856174"/>
    <w:rsid w:val="00873FC5"/>
    <w:rsid w:val="008802C2"/>
    <w:rsid w:val="008E52ED"/>
    <w:rsid w:val="008F6702"/>
    <w:rsid w:val="008F7104"/>
    <w:rsid w:val="009670A1"/>
    <w:rsid w:val="00A17D56"/>
    <w:rsid w:val="00A22ECE"/>
    <w:rsid w:val="00A25535"/>
    <w:rsid w:val="00A84C12"/>
    <w:rsid w:val="00AA74CE"/>
    <w:rsid w:val="00AA7A61"/>
    <w:rsid w:val="00AC604C"/>
    <w:rsid w:val="00AE24A3"/>
    <w:rsid w:val="00B20D5A"/>
    <w:rsid w:val="00B41397"/>
    <w:rsid w:val="00B70D7C"/>
    <w:rsid w:val="00B71189"/>
    <w:rsid w:val="00BB13BF"/>
    <w:rsid w:val="00BB4867"/>
    <w:rsid w:val="00BE1E43"/>
    <w:rsid w:val="00BE4DF5"/>
    <w:rsid w:val="00BF1A39"/>
    <w:rsid w:val="00BF22D8"/>
    <w:rsid w:val="00BF41D5"/>
    <w:rsid w:val="00C047B7"/>
    <w:rsid w:val="00C11468"/>
    <w:rsid w:val="00C21078"/>
    <w:rsid w:val="00C3355F"/>
    <w:rsid w:val="00C60D64"/>
    <w:rsid w:val="00C9146B"/>
    <w:rsid w:val="00C93FC4"/>
    <w:rsid w:val="00CC2943"/>
    <w:rsid w:val="00CD1D10"/>
    <w:rsid w:val="00D15BDC"/>
    <w:rsid w:val="00DA0CC2"/>
    <w:rsid w:val="00DD378C"/>
    <w:rsid w:val="00DD4572"/>
    <w:rsid w:val="00DE7F01"/>
    <w:rsid w:val="00DF337C"/>
    <w:rsid w:val="00E02529"/>
    <w:rsid w:val="00E02CBA"/>
    <w:rsid w:val="00E23874"/>
    <w:rsid w:val="00E32B08"/>
    <w:rsid w:val="00E516E1"/>
    <w:rsid w:val="00E5713A"/>
    <w:rsid w:val="00EC71C9"/>
    <w:rsid w:val="00EF2470"/>
    <w:rsid w:val="00F120B4"/>
    <w:rsid w:val="00F64D70"/>
    <w:rsid w:val="00F67C3E"/>
    <w:rsid w:val="00F753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4FCFC"/>
  <w15:docId w15:val="{3F5A9088-8FAB-471A-A5C1-01E600C69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17F60"/>
    <w:pPr>
      <w:spacing w:after="0" w:line="240" w:lineRule="auto"/>
    </w:pPr>
    <w:rPr>
      <w:rFonts w:ascii="Times New Roman" w:eastAsia="Times New Roman" w:hAnsi="Times New Roman" w:cs="Times New Roman"/>
      <w:sz w:val="24"/>
      <w:szCs w:val="24"/>
      <w:lang w:eastAsia="hu-HU"/>
    </w:rPr>
  </w:style>
  <w:style w:type="paragraph" w:styleId="Cmsor1">
    <w:name w:val="heading 1"/>
    <w:aliases w:val="Címsor 1 Char Char Char Char Char"/>
    <w:basedOn w:val="Norml"/>
    <w:next w:val="Norml"/>
    <w:link w:val="Cmsor1Char"/>
    <w:qFormat/>
    <w:rsid w:val="00517F60"/>
    <w:pPr>
      <w:keepNext/>
      <w:numPr>
        <w:numId w:val="1"/>
      </w:numPr>
      <w:pBdr>
        <w:bottom w:val="double" w:sz="4" w:space="1" w:color="auto"/>
      </w:pBdr>
      <w:shd w:val="clear" w:color="auto" w:fill="8DB3E2"/>
      <w:jc w:val="center"/>
      <w:outlineLvl w:val="0"/>
    </w:pPr>
    <w:rPr>
      <w:rFonts w:ascii="Arial" w:hAnsi="Arial" w:cs="Arial"/>
      <w:b/>
      <w:bCs/>
      <w:caps/>
      <w:kern w:val="32"/>
      <w:sz w:val="36"/>
      <w:szCs w:val="32"/>
    </w:rPr>
  </w:style>
  <w:style w:type="paragraph" w:styleId="Cmsor2">
    <w:name w:val="heading 2"/>
    <w:basedOn w:val="Norml"/>
    <w:next w:val="Norml"/>
    <w:link w:val="Cmsor2Char"/>
    <w:qFormat/>
    <w:rsid w:val="00517F60"/>
    <w:pPr>
      <w:keepNext/>
      <w:numPr>
        <w:ilvl w:val="1"/>
        <w:numId w:val="1"/>
      </w:numPr>
      <w:pBdr>
        <w:bottom w:val="single" w:sz="4" w:space="1" w:color="auto"/>
      </w:pBdr>
      <w:shd w:val="clear" w:color="auto" w:fill="E0E0E0"/>
      <w:jc w:val="both"/>
      <w:outlineLvl w:val="1"/>
    </w:pPr>
    <w:rPr>
      <w:rFonts w:ascii="Arial" w:hAnsi="Arial" w:cs="Arial"/>
      <w:b/>
      <w:bCs/>
      <w:iCs/>
      <w:szCs w:val="28"/>
    </w:rPr>
  </w:style>
  <w:style w:type="paragraph" w:styleId="Cmsor3">
    <w:name w:val="heading 3"/>
    <w:basedOn w:val="Norml"/>
    <w:next w:val="Norml"/>
    <w:link w:val="Cmsor3Char"/>
    <w:qFormat/>
    <w:rsid w:val="00517F60"/>
    <w:pPr>
      <w:keepNext/>
      <w:numPr>
        <w:ilvl w:val="2"/>
        <w:numId w:val="1"/>
      </w:numPr>
      <w:jc w:val="both"/>
      <w:outlineLvl w:val="2"/>
    </w:pPr>
    <w:rPr>
      <w:rFonts w:ascii="Arial" w:hAnsi="Arial" w:cs="Arial"/>
      <w:b/>
      <w:bCs/>
      <w:sz w:val="22"/>
      <w:szCs w:val="26"/>
      <w:u w:val="single"/>
    </w:rPr>
  </w:style>
  <w:style w:type="paragraph" w:styleId="Cmsor4">
    <w:name w:val="heading 4"/>
    <w:basedOn w:val="Norml"/>
    <w:next w:val="Norml"/>
    <w:link w:val="Cmsor4Char"/>
    <w:unhideWhenUsed/>
    <w:qFormat/>
    <w:rsid w:val="00C93FC4"/>
    <w:pPr>
      <w:keepNext/>
      <w:keepLines/>
      <w:spacing w:before="200"/>
      <w:outlineLvl w:val="3"/>
    </w:pPr>
    <w:rPr>
      <w:rFonts w:asciiTheme="majorHAnsi" w:eastAsiaTheme="majorEastAsia" w:hAnsiTheme="majorHAnsi" w:cstheme="majorBidi"/>
      <w:b/>
      <w:bCs/>
      <w:i/>
      <w:iCs/>
      <w:color w:val="4472C4" w:themeColor="accent1"/>
    </w:rPr>
  </w:style>
  <w:style w:type="paragraph" w:styleId="Cmsor5">
    <w:name w:val="heading 5"/>
    <w:basedOn w:val="Norml"/>
    <w:next w:val="Norml"/>
    <w:link w:val="Cmsor5Char"/>
    <w:qFormat/>
    <w:rsid w:val="00C93FC4"/>
    <w:pPr>
      <w:keepNext/>
      <w:tabs>
        <w:tab w:val="left" w:pos="425"/>
        <w:tab w:val="left" w:pos="851"/>
        <w:tab w:val="num" w:pos="1008"/>
        <w:tab w:val="left" w:pos="1276"/>
        <w:tab w:val="left" w:pos="1701"/>
        <w:tab w:val="left" w:pos="2126"/>
        <w:tab w:val="left" w:pos="2552"/>
        <w:tab w:val="right" w:pos="8222"/>
      </w:tabs>
      <w:ind w:left="1008" w:hanging="1008"/>
      <w:outlineLvl w:val="4"/>
    </w:pPr>
    <w:rPr>
      <w:bCs/>
      <w:iCs/>
      <w:sz w:val="20"/>
      <w:szCs w:val="26"/>
      <w:u w:val="single"/>
    </w:rPr>
  </w:style>
  <w:style w:type="paragraph" w:styleId="Cmsor6">
    <w:name w:val="heading 6"/>
    <w:basedOn w:val="Norml"/>
    <w:next w:val="Norml"/>
    <w:link w:val="Cmsor6Char"/>
    <w:qFormat/>
    <w:rsid w:val="00C93FC4"/>
    <w:pPr>
      <w:keepNext/>
      <w:tabs>
        <w:tab w:val="left" w:pos="425"/>
        <w:tab w:val="left" w:pos="851"/>
        <w:tab w:val="num" w:pos="1152"/>
        <w:tab w:val="left" w:pos="1276"/>
        <w:tab w:val="left" w:pos="1701"/>
        <w:tab w:val="left" w:pos="2126"/>
        <w:tab w:val="left" w:pos="2552"/>
        <w:tab w:val="right" w:pos="8222"/>
      </w:tabs>
      <w:ind w:left="1152" w:hanging="1152"/>
      <w:jc w:val="both"/>
      <w:outlineLvl w:val="5"/>
    </w:pPr>
    <w:rPr>
      <w:rFonts w:cs="Arial"/>
      <w:b/>
      <w:bCs/>
      <w:sz w:val="20"/>
      <w:szCs w:val="20"/>
    </w:rPr>
  </w:style>
  <w:style w:type="paragraph" w:styleId="Cmsor7">
    <w:name w:val="heading 7"/>
    <w:basedOn w:val="Norml"/>
    <w:next w:val="Norml"/>
    <w:link w:val="Cmsor7Char"/>
    <w:qFormat/>
    <w:rsid w:val="00C93FC4"/>
    <w:pPr>
      <w:keepNext/>
      <w:tabs>
        <w:tab w:val="left" w:pos="425"/>
        <w:tab w:val="left" w:pos="851"/>
        <w:tab w:val="num" w:pos="1296"/>
        <w:tab w:val="left" w:pos="1701"/>
        <w:tab w:val="left" w:pos="2126"/>
        <w:tab w:val="left" w:pos="2552"/>
        <w:tab w:val="right" w:pos="8222"/>
      </w:tabs>
      <w:ind w:left="1296" w:hanging="1296"/>
      <w:jc w:val="center"/>
      <w:outlineLvl w:val="6"/>
    </w:pPr>
    <w:rPr>
      <w:rFonts w:cs="Arial"/>
      <w:b/>
      <w:bCs/>
      <w:sz w:val="20"/>
      <w:szCs w:val="20"/>
    </w:rPr>
  </w:style>
  <w:style w:type="paragraph" w:styleId="Cmsor9">
    <w:name w:val="heading 9"/>
    <w:basedOn w:val="Norml"/>
    <w:next w:val="Norml"/>
    <w:link w:val="Cmsor9Char"/>
    <w:qFormat/>
    <w:rsid w:val="00C93FC4"/>
    <w:pPr>
      <w:tabs>
        <w:tab w:val="left" w:pos="425"/>
        <w:tab w:val="left" w:pos="851"/>
        <w:tab w:val="left" w:pos="1276"/>
        <w:tab w:val="left" w:pos="1701"/>
        <w:tab w:val="left" w:pos="2126"/>
        <w:tab w:val="left" w:pos="2552"/>
        <w:tab w:val="right" w:pos="8222"/>
      </w:tabs>
      <w:spacing w:before="240" w:after="60"/>
      <w:jc w:val="both"/>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 Char Char Char Char Char"/>
    <w:basedOn w:val="Bekezdsalapbettpusa"/>
    <w:link w:val="Cmsor1"/>
    <w:rsid w:val="00517F60"/>
    <w:rPr>
      <w:rFonts w:ascii="Arial" w:eastAsia="Times New Roman" w:hAnsi="Arial" w:cs="Arial"/>
      <w:b/>
      <w:bCs/>
      <w:caps/>
      <w:kern w:val="32"/>
      <w:sz w:val="36"/>
      <w:szCs w:val="32"/>
      <w:shd w:val="clear" w:color="auto" w:fill="8DB3E2"/>
      <w:lang w:eastAsia="hu-HU"/>
    </w:rPr>
  </w:style>
  <w:style w:type="character" w:customStyle="1" w:styleId="Cmsor2Char">
    <w:name w:val="Címsor 2 Char"/>
    <w:basedOn w:val="Bekezdsalapbettpusa"/>
    <w:link w:val="Cmsor2"/>
    <w:rsid w:val="00517F60"/>
    <w:rPr>
      <w:rFonts w:ascii="Arial" w:eastAsia="Times New Roman" w:hAnsi="Arial" w:cs="Arial"/>
      <w:b/>
      <w:bCs/>
      <w:iCs/>
      <w:sz w:val="24"/>
      <w:szCs w:val="28"/>
      <w:shd w:val="clear" w:color="auto" w:fill="E0E0E0"/>
      <w:lang w:eastAsia="hu-HU"/>
    </w:rPr>
  </w:style>
  <w:style w:type="character" w:customStyle="1" w:styleId="Cmsor3Char">
    <w:name w:val="Címsor 3 Char"/>
    <w:basedOn w:val="Bekezdsalapbettpusa"/>
    <w:link w:val="Cmsor3"/>
    <w:rsid w:val="00517F60"/>
    <w:rPr>
      <w:rFonts w:ascii="Arial" w:eastAsia="Times New Roman" w:hAnsi="Arial" w:cs="Arial"/>
      <w:b/>
      <w:bCs/>
      <w:szCs w:val="26"/>
      <w:u w:val="single"/>
      <w:lang w:eastAsia="hu-HU"/>
    </w:rPr>
  </w:style>
  <w:style w:type="character" w:customStyle="1" w:styleId="Cmsor4Char">
    <w:name w:val="Címsor 4 Char"/>
    <w:basedOn w:val="Bekezdsalapbettpusa"/>
    <w:link w:val="Cmsor4"/>
    <w:uiPriority w:val="9"/>
    <w:semiHidden/>
    <w:rsid w:val="00C93FC4"/>
    <w:rPr>
      <w:rFonts w:asciiTheme="majorHAnsi" w:eastAsiaTheme="majorEastAsia" w:hAnsiTheme="majorHAnsi" w:cstheme="majorBidi"/>
      <w:b/>
      <w:bCs/>
      <w:i/>
      <w:iCs/>
      <w:color w:val="4472C4" w:themeColor="accent1"/>
      <w:sz w:val="24"/>
      <w:szCs w:val="24"/>
      <w:lang w:eastAsia="hu-HU"/>
    </w:rPr>
  </w:style>
  <w:style w:type="character" w:customStyle="1" w:styleId="Cmsor5Char">
    <w:name w:val="Címsor 5 Char"/>
    <w:basedOn w:val="Bekezdsalapbettpusa"/>
    <w:link w:val="Cmsor5"/>
    <w:rsid w:val="00C93FC4"/>
    <w:rPr>
      <w:rFonts w:ascii="Times New Roman" w:eastAsia="Times New Roman" w:hAnsi="Times New Roman" w:cs="Times New Roman"/>
      <w:bCs/>
      <w:iCs/>
      <w:sz w:val="20"/>
      <w:szCs w:val="26"/>
      <w:u w:val="single"/>
      <w:lang w:eastAsia="hu-HU"/>
    </w:rPr>
  </w:style>
  <w:style w:type="character" w:customStyle="1" w:styleId="Cmsor6Char">
    <w:name w:val="Címsor 6 Char"/>
    <w:basedOn w:val="Bekezdsalapbettpusa"/>
    <w:link w:val="Cmsor6"/>
    <w:rsid w:val="00C93FC4"/>
    <w:rPr>
      <w:rFonts w:ascii="Times New Roman" w:eastAsia="Times New Roman" w:hAnsi="Times New Roman" w:cs="Arial"/>
      <w:b/>
      <w:bCs/>
      <w:sz w:val="20"/>
      <w:szCs w:val="20"/>
      <w:lang w:eastAsia="hu-HU"/>
    </w:rPr>
  </w:style>
  <w:style w:type="character" w:customStyle="1" w:styleId="Cmsor7Char">
    <w:name w:val="Címsor 7 Char"/>
    <w:basedOn w:val="Bekezdsalapbettpusa"/>
    <w:link w:val="Cmsor7"/>
    <w:rsid w:val="00C93FC4"/>
    <w:rPr>
      <w:rFonts w:ascii="Times New Roman" w:eastAsia="Times New Roman" w:hAnsi="Times New Roman" w:cs="Arial"/>
      <w:b/>
      <w:bCs/>
      <w:sz w:val="20"/>
      <w:szCs w:val="20"/>
      <w:lang w:eastAsia="hu-HU"/>
    </w:rPr>
  </w:style>
  <w:style w:type="character" w:customStyle="1" w:styleId="Cmsor9Char">
    <w:name w:val="Címsor 9 Char"/>
    <w:basedOn w:val="Bekezdsalapbettpusa"/>
    <w:link w:val="Cmsor9"/>
    <w:rsid w:val="00C93FC4"/>
    <w:rPr>
      <w:rFonts w:ascii="Arial" w:eastAsia="Times New Roman" w:hAnsi="Arial" w:cs="Arial"/>
      <w:lang w:eastAsia="hu-HU"/>
    </w:rPr>
  </w:style>
  <w:style w:type="character" w:styleId="Hiperhivatkozs">
    <w:name w:val="Hyperlink"/>
    <w:rsid w:val="00517F60"/>
    <w:rPr>
      <w:color w:val="0000FF"/>
      <w:u w:val="single"/>
    </w:rPr>
  </w:style>
  <w:style w:type="paragraph" w:styleId="NormlWeb">
    <w:name w:val="Normal (Web)"/>
    <w:basedOn w:val="Norml"/>
    <w:rsid w:val="00517F60"/>
    <w:pPr>
      <w:spacing w:before="100" w:beforeAutospacing="1" w:after="100" w:afterAutospacing="1"/>
    </w:pPr>
  </w:style>
  <w:style w:type="paragraph" w:customStyle="1" w:styleId="cf0agj">
    <w:name w:val="cf0 agj"/>
    <w:basedOn w:val="Norml"/>
    <w:rsid w:val="00517F60"/>
    <w:pPr>
      <w:spacing w:before="100" w:beforeAutospacing="1" w:after="100" w:afterAutospacing="1"/>
    </w:pPr>
  </w:style>
  <w:style w:type="paragraph" w:customStyle="1" w:styleId="a">
    <w:qFormat/>
    <w:rsid w:val="00517F60"/>
    <w:pPr>
      <w:spacing w:after="0"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517F60"/>
    <w:rPr>
      <w:b/>
      <w:bCs/>
    </w:rPr>
  </w:style>
  <w:style w:type="paragraph" w:styleId="Buborkszveg">
    <w:name w:val="Balloon Text"/>
    <w:basedOn w:val="Norml"/>
    <w:link w:val="BuborkszvegChar"/>
    <w:semiHidden/>
    <w:unhideWhenUsed/>
    <w:rsid w:val="0053632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36324"/>
    <w:rPr>
      <w:rFonts w:ascii="Segoe UI" w:eastAsia="Times New Roman" w:hAnsi="Segoe UI" w:cs="Segoe UI"/>
      <w:sz w:val="18"/>
      <w:szCs w:val="18"/>
      <w:lang w:eastAsia="hu-HU"/>
    </w:rPr>
  </w:style>
  <w:style w:type="paragraph" w:styleId="Listaszerbekezds">
    <w:name w:val="List Paragraph"/>
    <w:basedOn w:val="Norml"/>
    <w:uiPriority w:val="34"/>
    <w:qFormat/>
    <w:rsid w:val="00B70D7C"/>
    <w:pPr>
      <w:ind w:left="720"/>
      <w:contextualSpacing/>
    </w:pPr>
  </w:style>
  <w:style w:type="paragraph" w:styleId="Szvegtrzs">
    <w:name w:val="Body Text"/>
    <w:basedOn w:val="Norml"/>
    <w:link w:val="SzvegtrzsChar"/>
    <w:rsid w:val="00C93FC4"/>
    <w:pPr>
      <w:tabs>
        <w:tab w:val="left" w:pos="425"/>
        <w:tab w:val="left" w:pos="851"/>
        <w:tab w:val="left" w:pos="1276"/>
        <w:tab w:val="left" w:pos="1701"/>
        <w:tab w:val="left" w:pos="2126"/>
        <w:tab w:val="left" w:pos="2552"/>
        <w:tab w:val="right" w:pos="8222"/>
      </w:tabs>
      <w:jc w:val="both"/>
    </w:pPr>
    <w:rPr>
      <w:rFonts w:cs="Arial"/>
      <w:b/>
      <w:bCs/>
      <w:sz w:val="20"/>
      <w:szCs w:val="20"/>
    </w:rPr>
  </w:style>
  <w:style w:type="character" w:customStyle="1" w:styleId="SzvegtrzsChar">
    <w:name w:val="Szövegtörzs Char"/>
    <w:basedOn w:val="Bekezdsalapbettpusa"/>
    <w:link w:val="Szvegtrzs"/>
    <w:rsid w:val="00C93FC4"/>
    <w:rPr>
      <w:rFonts w:ascii="Times New Roman" w:eastAsia="Times New Roman" w:hAnsi="Times New Roman" w:cs="Arial"/>
      <w:b/>
      <w:bCs/>
      <w:sz w:val="20"/>
      <w:szCs w:val="20"/>
      <w:lang w:eastAsia="hu-HU"/>
    </w:rPr>
  </w:style>
  <w:style w:type="paragraph" w:styleId="Szvegtrzs2">
    <w:name w:val="Body Text 2"/>
    <w:basedOn w:val="Norml"/>
    <w:link w:val="Szvegtrzs2Char"/>
    <w:rsid w:val="00C93FC4"/>
    <w:pPr>
      <w:tabs>
        <w:tab w:val="left" w:pos="425"/>
        <w:tab w:val="left" w:pos="851"/>
        <w:tab w:val="left" w:pos="1276"/>
        <w:tab w:val="left" w:pos="1701"/>
        <w:tab w:val="left" w:pos="2126"/>
        <w:tab w:val="left" w:pos="2552"/>
        <w:tab w:val="right" w:pos="8222"/>
      </w:tabs>
      <w:jc w:val="both"/>
    </w:pPr>
    <w:rPr>
      <w:rFonts w:cs="Arial"/>
      <w:i/>
      <w:iCs/>
      <w:sz w:val="20"/>
      <w:szCs w:val="20"/>
    </w:rPr>
  </w:style>
  <w:style w:type="character" w:customStyle="1" w:styleId="Szvegtrzs2Char">
    <w:name w:val="Szövegtörzs 2 Char"/>
    <w:basedOn w:val="Bekezdsalapbettpusa"/>
    <w:link w:val="Szvegtrzs2"/>
    <w:rsid w:val="00C93FC4"/>
    <w:rPr>
      <w:rFonts w:ascii="Times New Roman" w:eastAsia="Times New Roman" w:hAnsi="Times New Roman" w:cs="Arial"/>
      <w:i/>
      <w:iCs/>
      <w:sz w:val="20"/>
      <w:szCs w:val="20"/>
      <w:lang w:eastAsia="hu-HU"/>
    </w:rPr>
  </w:style>
  <w:style w:type="paragraph" w:styleId="Szvegtrzsbehzssal">
    <w:name w:val="Body Text Indent"/>
    <w:basedOn w:val="Norml"/>
    <w:link w:val="SzvegtrzsbehzssalChar"/>
    <w:rsid w:val="00C93FC4"/>
    <w:pPr>
      <w:tabs>
        <w:tab w:val="left" w:pos="851"/>
        <w:tab w:val="left" w:pos="1276"/>
        <w:tab w:val="left" w:pos="1701"/>
        <w:tab w:val="left" w:pos="2126"/>
        <w:tab w:val="left" w:pos="2552"/>
        <w:tab w:val="right" w:pos="8222"/>
      </w:tabs>
      <w:ind w:left="426"/>
      <w:jc w:val="both"/>
    </w:pPr>
    <w:rPr>
      <w:rFonts w:cs="Arial"/>
      <w:sz w:val="20"/>
      <w:szCs w:val="20"/>
    </w:rPr>
  </w:style>
  <w:style w:type="character" w:customStyle="1" w:styleId="SzvegtrzsbehzssalChar">
    <w:name w:val="Szövegtörzs behúzással Char"/>
    <w:basedOn w:val="Bekezdsalapbettpusa"/>
    <w:link w:val="Szvegtrzsbehzssal"/>
    <w:rsid w:val="00C93FC4"/>
    <w:rPr>
      <w:rFonts w:ascii="Times New Roman" w:eastAsia="Times New Roman" w:hAnsi="Times New Roman" w:cs="Arial"/>
      <w:sz w:val="20"/>
      <w:szCs w:val="20"/>
      <w:lang w:eastAsia="hu-HU"/>
    </w:rPr>
  </w:style>
  <w:style w:type="paragraph" w:customStyle="1" w:styleId="Szvegtrzs21">
    <w:name w:val="Szövegtörzs 21"/>
    <w:basedOn w:val="Norml"/>
    <w:rsid w:val="00C93FC4"/>
    <w:pPr>
      <w:overflowPunct w:val="0"/>
      <w:autoSpaceDE w:val="0"/>
      <w:autoSpaceDN w:val="0"/>
      <w:adjustRightInd w:val="0"/>
      <w:jc w:val="both"/>
      <w:textAlignment w:val="baseline"/>
    </w:pPr>
    <w:rPr>
      <w:rFonts w:ascii="Arial" w:hAnsi="Arial"/>
      <w:sz w:val="22"/>
      <w:szCs w:val="20"/>
    </w:rPr>
  </w:style>
  <w:style w:type="table" w:styleId="Rcsostblzat">
    <w:name w:val="Table Grid"/>
    <w:basedOn w:val="Normltblzat"/>
    <w:rsid w:val="00C93FC4"/>
    <w:pPr>
      <w:tabs>
        <w:tab w:val="left" w:pos="425"/>
        <w:tab w:val="left" w:pos="851"/>
        <w:tab w:val="left" w:pos="1276"/>
        <w:tab w:val="left" w:pos="1701"/>
        <w:tab w:val="left" w:pos="2126"/>
        <w:tab w:val="left" w:pos="2552"/>
        <w:tab w:val="right" w:pos="8222"/>
      </w:tabs>
      <w:spacing w:after="0" w:line="24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2">
    <w:name w:val="List Bullet 2"/>
    <w:basedOn w:val="Norml"/>
    <w:autoRedefine/>
    <w:rsid w:val="00C93FC4"/>
    <w:pPr>
      <w:numPr>
        <w:numId w:val="14"/>
      </w:numPr>
      <w:tabs>
        <w:tab w:val="left" w:pos="284"/>
        <w:tab w:val="left" w:pos="567"/>
        <w:tab w:val="left" w:pos="851"/>
        <w:tab w:val="left" w:pos="1134"/>
        <w:tab w:val="left" w:pos="1701"/>
        <w:tab w:val="left" w:pos="2268"/>
        <w:tab w:val="left" w:pos="3402"/>
        <w:tab w:val="left" w:pos="4536"/>
        <w:tab w:val="left" w:pos="5670"/>
        <w:tab w:val="left" w:pos="6804"/>
        <w:tab w:val="left" w:pos="7938"/>
      </w:tabs>
      <w:jc w:val="both"/>
    </w:pPr>
    <w:rPr>
      <w:rFonts w:ascii="Arial" w:hAnsi="Arial"/>
      <w:sz w:val="22"/>
    </w:rPr>
  </w:style>
  <w:style w:type="paragraph" w:styleId="lfej">
    <w:name w:val="header"/>
    <w:basedOn w:val="Norml"/>
    <w:link w:val="lfejChar"/>
    <w:uiPriority w:val="99"/>
    <w:rsid w:val="00C93FC4"/>
    <w:pPr>
      <w:tabs>
        <w:tab w:val="center" w:pos="4536"/>
        <w:tab w:val="right" w:pos="9072"/>
      </w:tabs>
      <w:jc w:val="both"/>
    </w:pPr>
    <w:rPr>
      <w:sz w:val="20"/>
      <w:szCs w:val="20"/>
    </w:rPr>
  </w:style>
  <w:style w:type="character" w:customStyle="1" w:styleId="lfejChar">
    <w:name w:val="Élőfej Char"/>
    <w:basedOn w:val="Bekezdsalapbettpusa"/>
    <w:link w:val="lfej"/>
    <w:uiPriority w:val="99"/>
    <w:rsid w:val="00C93FC4"/>
    <w:rPr>
      <w:rFonts w:ascii="Times New Roman" w:eastAsia="Times New Roman" w:hAnsi="Times New Roman" w:cs="Times New Roman"/>
      <w:sz w:val="20"/>
      <w:szCs w:val="20"/>
      <w:lang w:eastAsia="hu-HU"/>
    </w:rPr>
  </w:style>
  <w:style w:type="paragraph" w:styleId="llb">
    <w:name w:val="footer"/>
    <w:basedOn w:val="Norml"/>
    <w:link w:val="llbChar"/>
    <w:uiPriority w:val="99"/>
    <w:rsid w:val="00C93FC4"/>
    <w:pPr>
      <w:tabs>
        <w:tab w:val="center" w:pos="4536"/>
        <w:tab w:val="right" w:pos="9072"/>
      </w:tabs>
      <w:jc w:val="both"/>
    </w:pPr>
    <w:rPr>
      <w:sz w:val="20"/>
      <w:szCs w:val="20"/>
    </w:rPr>
  </w:style>
  <w:style w:type="character" w:customStyle="1" w:styleId="llbChar">
    <w:name w:val="Élőláb Char"/>
    <w:basedOn w:val="Bekezdsalapbettpusa"/>
    <w:link w:val="llb"/>
    <w:uiPriority w:val="99"/>
    <w:rsid w:val="00C93FC4"/>
    <w:rPr>
      <w:rFonts w:ascii="Times New Roman" w:eastAsia="Times New Roman" w:hAnsi="Times New Roman" w:cs="Times New Roman"/>
      <w:sz w:val="20"/>
      <w:szCs w:val="20"/>
      <w:lang w:eastAsia="hu-HU"/>
    </w:rPr>
  </w:style>
  <w:style w:type="character" w:styleId="Oldalszm">
    <w:name w:val="page number"/>
    <w:basedOn w:val="Bekezdsalapbettpusa"/>
    <w:rsid w:val="00C93FC4"/>
  </w:style>
  <w:style w:type="paragraph" w:styleId="TJ1">
    <w:name w:val="toc 1"/>
    <w:basedOn w:val="Norml"/>
    <w:next w:val="Norml"/>
    <w:autoRedefine/>
    <w:semiHidden/>
    <w:rsid w:val="00C93FC4"/>
    <w:pPr>
      <w:tabs>
        <w:tab w:val="right" w:leader="dot" w:pos="9356"/>
      </w:tabs>
      <w:spacing w:before="120" w:after="120"/>
    </w:pPr>
    <w:rPr>
      <w:rFonts w:ascii="Arial" w:hAnsi="Arial"/>
      <w:b/>
      <w:caps/>
      <w:noProof/>
      <w:sz w:val="22"/>
      <w:szCs w:val="22"/>
    </w:rPr>
  </w:style>
  <w:style w:type="paragraph" w:styleId="Szvegtrzs3">
    <w:name w:val="Body Text 3"/>
    <w:basedOn w:val="Norml"/>
    <w:link w:val="Szvegtrzs3Char"/>
    <w:rsid w:val="00C93FC4"/>
    <w:pPr>
      <w:tabs>
        <w:tab w:val="left" w:pos="425"/>
        <w:tab w:val="left" w:pos="851"/>
        <w:tab w:val="left" w:pos="1276"/>
        <w:tab w:val="left" w:pos="1701"/>
        <w:tab w:val="left" w:pos="2126"/>
        <w:tab w:val="left" w:pos="2552"/>
        <w:tab w:val="right" w:pos="8222"/>
      </w:tabs>
      <w:jc w:val="both"/>
    </w:pPr>
    <w:rPr>
      <w:rFonts w:cs="Arial"/>
      <w:b/>
      <w:bCs/>
      <w:i/>
      <w:iCs/>
      <w:sz w:val="20"/>
      <w:szCs w:val="20"/>
    </w:rPr>
  </w:style>
  <w:style w:type="character" w:customStyle="1" w:styleId="Szvegtrzs3Char">
    <w:name w:val="Szövegtörzs 3 Char"/>
    <w:basedOn w:val="Bekezdsalapbettpusa"/>
    <w:link w:val="Szvegtrzs3"/>
    <w:rsid w:val="00C93FC4"/>
    <w:rPr>
      <w:rFonts w:ascii="Times New Roman" w:eastAsia="Times New Roman" w:hAnsi="Times New Roman" w:cs="Arial"/>
      <w:b/>
      <w:bCs/>
      <w:i/>
      <w:iCs/>
      <w:sz w:val="20"/>
      <w:szCs w:val="20"/>
      <w:lang w:eastAsia="hu-HU"/>
    </w:rPr>
  </w:style>
  <w:style w:type="paragraph" w:styleId="Szvegtrzsbehzssal2">
    <w:name w:val="Body Text Indent 2"/>
    <w:basedOn w:val="Norml"/>
    <w:link w:val="Szvegtrzsbehzssal2Char"/>
    <w:rsid w:val="00C93FC4"/>
    <w:pPr>
      <w:tabs>
        <w:tab w:val="left" w:pos="425"/>
        <w:tab w:val="left" w:pos="851"/>
        <w:tab w:val="left" w:pos="1276"/>
        <w:tab w:val="left" w:pos="1701"/>
        <w:tab w:val="left" w:pos="2126"/>
        <w:tab w:val="left" w:pos="2552"/>
        <w:tab w:val="right" w:pos="8222"/>
      </w:tabs>
      <w:ind w:left="360"/>
      <w:jc w:val="both"/>
    </w:pPr>
    <w:rPr>
      <w:rFonts w:cs="Arial"/>
      <w:sz w:val="20"/>
      <w:szCs w:val="20"/>
    </w:rPr>
  </w:style>
  <w:style w:type="character" w:customStyle="1" w:styleId="Szvegtrzsbehzssal2Char">
    <w:name w:val="Szövegtörzs behúzással 2 Char"/>
    <w:basedOn w:val="Bekezdsalapbettpusa"/>
    <w:link w:val="Szvegtrzsbehzssal2"/>
    <w:rsid w:val="00C93FC4"/>
    <w:rPr>
      <w:rFonts w:ascii="Times New Roman" w:eastAsia="Times New Roman" w:hAnsi="Times New Roman" w:cs="Arial"/>
      <w:sz w:val="20"/>
      <w:szCs w:val="20"/>
      <w:lang w:eastAsia="hu-HU"/>
    </w:rPr>
  </w:style>
  <w:style w:type="paragraph" w:customStyle="1" w:styleId="StlusCmsor1">
    <w:name w:val="Stílus Címsor 1"/>
    <w:aliases w:val="Címsor 1 Char Char Char Char Char + 11 pt Sorkizárt..."/>
    <w:basedOn w:val="Cmsor1"/>
    <w:rsid w:val="00C93FC4"/>
    <w:pPr>
      <w:shd w:val="clear" w:color="auto" w:fill="auto"/>
      <w:tabs>
        <w:tab w:val="num" w:pos="0"/>
      </w:tabs>
      <w:jc w:val="both"/>
    </w:pPr>
    <w:rPr>
      <w:rFonts w:cs="Times New Roman"/>
      <w:caps w:val="0"/>
      <w:sz w:val="22"/>
      <w:szCs w:val="20"/>
    </w:rPr>
  </w:style>
  <w:style w:type="paragraph" w:customStyle="1" w:styleId="StlusCmsor2SorkizrtEltte0ptUtna0ptAlulSzi">
    <w:name w:val="Stílus Címsor 2 + Sorkizárt Előtte:  0 pt Utána:  0 pt Alul: (Szi..."/>
    <w:basedOn w:val="Cmsor2"/>
    <w:rsid w:val="00C93FC4"/>
    <w:pPr>
      <w:shd w:val="clear" w:color="auto" w:fill="auto"/>
      <w:tabs>
        <w:tab w:val="clear" w:pos="720"/>
        <w:tab w:val="num" w:pos="1440"/>
      </w:tabs>
      <w:ind w:left="1440" w:hanging="360"/>
    </w:pPr>
    <w:rPr>
      <w:rFonts w:cs="Times New Roman"/>
      <w:i/>
      <w:sz w:val="22"/>
      <w:szCs w:val="20"/>
    </w:rPr>
  </w:style>
  <w:style w:type="paragraph" w:customStyle="1" w:styleId="Cmsor40">
    <w:name w:val="Címsor  4"/>
    <w:basedOn w:val="Norml"/>
    <w:rsid w:val="00C93FC4"/>
    <w:pPr>
      <w:tabs>
        <w:tab w:val="left" w:pos="425"/>
        <w:tab w:val="left" w:pos="851"/>
        <w:tab w:val="left" w:pos="1276"/>
        <w:tab w:val="left" w:pos="1701"/>
        <w:tab w:val="left" w:pos="2126"/>
        <w:tab w:val="left" w:pos="2552"/>
        <w:tab w:val="right" w:pos="8222"/>
      </w:tabs>
      <w:jc w:val="both"/>
    </w:pPr>
    <w:rPr>
      <w:rFonts w:ascii="Arial" w:hAnsi="Arial"/>
      <w:b/>
      <w:caps/>
      <w:sz w:val="22"/>
      <w:szCs w:val="20"/>
      <w:u w:val="single"/>
    </w:rPr>
  </w:style>
  <w:style w:type="paragraph" w:customStyle="1" w:styleId="Felsorolsbal">
    <w:name w:val="Felsorolás bal"/>
    <w:basedOn w:val="Norml"/>
    <w:rsid w:val="00C93FC4"/>
    <w:pPr>
      <w:tabs>
        <w:tab w:val="left" w:pos="1701"/>
      </w:tabs>
      <w:jc w:val="both"/>
    </w:pPr>
    <w:rPr>
      <w:szCs w:val="20"/>
    </w:rPr>
  </w:style>
  <w:style w:type="paragraph" w:customStyle="1" w:styleId="Cmsoru4">
    <w:name w:val="Címsoru 4"/>
    <w:basedOn w:val="Norml"/>
    <w:rsid w:val="00C93FC4"/>
    <w:pPr>
      <w:keepNext/>
      <w:tabs>
        <w:tab w:val="left" w:pos="425"/>
        <w:tab w:val="left" w:pos="851"/>
        <w:tab w:val="left" w:pos="1276"/>
        <w:tab w:val="left" w:pos="1701"/>
        <w:tab w:val="left" w:pos="2126"/>
        <w:tab w:val="left" w:pos="2552"/>
        <w:tab w:val="right" w:pos="8222"/>
        <w:tab w:val="right" w:pos="8789"/>
      </w:tabs>
      <w:jc w:val="both"/>
    </w:pPr>
    <w:rPr>
      <w:rFonts w:ascii="Arial" w:hAnsi="Arial"/>
      <w:sz w:val="22"/>
      <w:u w:val="single"/>
    </w:rPr>
  </w:style>
  <w:style w:type="paragraph" w:customStyle="1" w:styleId="Cmsor10">
    <w:name w:val="Címsor1"/>
    <w:basedOn w:val="Cm"/>
    <w:rsid w:val="00C93FC4"/>
    <w:pPr>
      <w:pBdr>
        <w:top w:val="single" w:sz="4" w:space="1" w:color="auto"/>
        <w:left w:val="single" w:sz="4" w:space="4" w:color="auto"/>
        <w:bottom w:val="single" w:sz="4" w:space="1" w:color="auto"/>
        <w:right w:val="single" w:sz="4" w:space="4" w:color="auto"/>
      </w:pBdr>
      <w:tabs>
        <w:tab w:val="clear" w:pos="425"/>
        <w:tab w:val="clear" w:pos="851"/>
        <w:tab w:val="clear" w:pos="1276"/>
        <w:tab w:val="clear" w:pos="1701"/>
        <w:tab w:val="clear" w:pos="2126"/>
        <w:tab w:val="clear" w:pos="2552"/>
        <w:tab w:val="clear" w:pos="8222"/>
      </w:tabs>
      <w:spacing w:before="0" w:after="0"/>
      <w:outlineLvl w:val="9"/>
    </w:pPr>
    <w:rPr>
      <w:rFonts w:cs="Times New Roman"/>
      <w:kern w:val="0"/>
      <w:szCs w:val="20"/>
    </w:rPr>
  </w:style>
  <w:style w:type="paragraph" w:styleId="Cm">
    <w:name w:val="Title"/>
    <w:basedOn w:val="Norml"/>
    <w:link w:val="CmChar"/>
    <w:qFormat/>
    <w:rsid w:val="00C93FC4"/>
    <w:pPr>
      <w:shd w:val="clear" w:color="auto" w:fill="CCCCCC"/>
      <w:tabs>
        <w:tab w:val="left" w:pos="425"/>
        <w:tab w:val="left" w:pos="851"/>
        <w:tab w:val="left" w:pos="1276"/>
        <w:tab w:val="left" w:pos="1701"/>
        <w:tab w:val="left" w:pos="2126"/>
        <w:tab w:val="left" w:pos="2552"/>
        <w:tab w:val="right" w:pos="8222"/>
      </w:tabs>
      <w:spacing w:before="240" w:after="60"/>
      <w:jc w:val="center"/>
      <w:outlineLvl w:val="0"/>
    </w:pPr>
    <w:rPr>
      <w:rFonts w:ascii="Arial" w:hAnsi="Arial" w:cs="Arial"/>
      <w:b/>
      <w:bCs/>
      <w:caps/>
      <w:kern w:val="28"/>
      <w:sz w:val="56"/>
      <w:szCs w:val="56"/>
    </w:rPr>
  </w:style>
  <w:style w:type="character" w:customStyle="1" w:styleId="CmChar">
    <w:name w:val="Cím Char"/>
    <w:basedOn w:val="Bekezdsalapbettpusa"/>
    <w:link w:val="Cm"/>
    <w:rsid w:val="00C93FC4"/>
    <w:rPr>
      <w:rFonts w:ascii="Arial" w:eastAsia="Times New Roman" w:hAnsi="Arial" w:cs="Arial"/>
      <w:b/>
      <w:bCs/>
      <w:caps/>
      <w:kern w:val="28"/>
      <w:sz w:val="56"/>
      <w:szCs w:val="56"/>
      <w:shd w:val="clear" w:color="auto" w:fill="CCCCCC"/>
      <w:lang w:eastAsia="hu-HU"/>
    </w:rPr>
  </w:style>
  <w:style w:type="paragraph" w:styleId="Lbjegyzetszveg">
    <w:name w:val="footnote text"/>
    <w:basedOn w:val="Norml"/>
    <w:link w:val="LbjegyzetszvegChar"/>
    <w:semiHidden/>
    <w:rsid w:val="00C93FC4"/>
    <w:rPr>
      <w:sz w:val="20"/>
      <w:szCs w:val="20"/>
    </w:rPr>
  </w:style>
  <w:style w:type="character" w:customStyle="1" w:styleId="LbjegyzetszvegChar">
    <w:name w:val="Lábjegyzetszöveg Char"/>
    <w:basedOn w:val="Bekezdsalapbettpusa"/>
    <w:link w:val="Lbjegyzetszveg"/>
    <w:semiHidden/>
    <w:rsid w:val="00C93FC4"/>
    <w:rPr>
      <w:rFonts w:ascii="Times New Roman" w:eastAsia="Times New Roman" w:hAnsi="Times New Roman" w:cs="Times New Roman"/>
      <w:sz w:val="20"/>
      <w:szCs w:val="20"/>
      <w:lang w:eastAsia="hu-HU"/>
    </w:rPr>
  </w:style>
  <w:style w:type="paragraph" w:customStyle="1" w:styleId="Ffejezet">
    <w:name w:val="Főfejezet"/>
    <w:basedOn w:val="Cmsor1"/>
    <w:rsid w:val="00C93FC4"/>
    <w:pPr>
      <w:pageBreakBefore/>
      <w:numPr>
        <w:numId w:val="17"/>
      </w:numPr>
      <w:pBdr>
        <w:top w:val="single" w:sz="4" w:space="1" w:color="auto"/>
        <w:left w:val="single" w:sz="4" w:space="4" w:color="auto"/>
        <w:bottom w:val="single" w:sz="4" w:space="1" w:color="auto"/>
        <w:right w:val="single" w:sz="4" w:space="4" w:color="auto"/>
      </w:pBdr>
      <w:shd w:val="clear" w:color="auto" w:fill="D9D9D9"/>
      <w:spacing w:before="240" w:after="240"/>
    </w:pPr>
    <w:rPr>
      <w:kern w:val="2"/>
      <w:sz w:val="40"/>
      <w:szCs w:val="40"/>
    </w:rPr>
  </w:style>
  <w:style w:type="paragraph" w:customStyle="1" w:styleId="StlusCmsor3NemFlkvr">
    <w:name w:val="Stílus Címsor 3 + Nem Félkövér"/>
    <w:basedOn w:val="Cmsor3"/>
    <w:rsid w:val="00C93FC4"/>
    <w:pPr>
      <w:tabs>
        <w:tab w:val="clear" w:pos="737"/>
        <w:tab w:val="left" w:pos="425"/>
        <w:tab w:val="num" w:pos="720"/>
        <w:tab w:val="left" w:pos="851"/>
        <w:tab w:val="left" w:pos="1276"/>
        <w:tab w:val="left" w:pos="1701"/>
        <w:tab w:val="left" w:pos="2126"/>
        <w:tab w:val="left" w:pos="2552"/>
        <w:tab w:val="right" w:pos="8222"/>
      </w:tabs>
      <w:ind w:left="720" w:hanging="720"/>
    </w:pPr>
    <w:rPr>
      <w:bCs w:val="0"/>
      <w:szCs w:val="22"/>
    </w:rPr>
  </w:style>
  <w:style w:type="paragraph" w:customStyle="1" w:styleId="StlusCmsor2Arial11ptNemNagybetsBalrazrtEltte">
    <w:name w:val="Stílus Címsor 2 + Arial 11 pt Nem Nagybetűs Balra zárt Előtte:  ..."/>
    <w:basedOn w:val="Cmsor2"/>
    <w:rsid w:val="00C93FC4"/>
    <w:pPr>
      <w:numPr>
        <w:ilvl w:val="0"/>
        <w:numId w:val="0"/>
      </w:numPr>
      <w:shd w:val="clear" w:color="auto" w:fill="E6E6E6"/>
      <w:tabs>
        <w:tab w:val="num" w:pos="0"/>
        <w:tab w:val="left" w:pos="425"/>
        <w:tab w:val="left" w:pos="851"/>
        <w:tab w:val="left" w:pos="1276"/>
        <w:tab w:val="left" w:pos="1701"/>
        <w:tab w:val="left" w:pos="2126"/>
        <w:tab w:val="left" w:pos="2552"/>
        <w:tab w:val="right" w:pos="8222"/>
      </w:tabs>
      <w:spacing w:before="240"/>
      <w:ind w:left="567" w:hanging="567"/>
      <w:jc w:val="left"/>
    </w:pPr>
    <w:rPr>
      <w:rFonts w:cs="Times New Roman"/>
      <w:iCs w:val="0"/>
      <w:sz w:val="22"/>
      <w:szCs w:val="20"/>
    </w:rPr>
  </w:style>
  <w:style w:type="paragraph" w:customStyle="1" w:styleId="emeles">
    <w:name w:val="emeles"/>
    <w:basedOn w:val="Norml"/>
    <w:rsid w:val="00C93FC4"/>
    <w:pPr>
      <w:spacing w:after="120"/>
      <w:jc w:val="both"/>
    </w:pPr>
    <w:rPr>
      <w:sz w:val="28"/>
      <w:szCs w:val="20"/>
    </w:rPr>
  </w:style>
  <w:style w:type="paragraph" w:customStyle="1" w:styleId="Kpalrs1">
    <w:name w:val="Képaláírás1"/>
    <w:basedOn w:val="Norml"/>
    <w:next w:val="Norml"/>
    <w:rsid w:val="00C93FC4"/>
    <w:rPr>
      <w:sz w:val="28"/>
      <w:szCs w:val="20"/>
    </w:rPr>
  </w:style>
  <w:style w:type="paragraph" w:customStyle="1" w:styleId="nyuducm1">
    <w:name w:val="nyuducím 1"/>
    <w:basedOn w:val="Norml"/>
    <w:next w:val="Norml"/>
    <w:rsid w:val="00C93FC4"/>
    <w:pPr>
      <w:numPr>
        <w:numId w:val="18"/>
      </w:numPr>
      <w:spacing w:before="240" w:after="240"/>
      <w:jc w:val="both"/>
    </w:pPr>
    <w:rPr>
      <w:b/>
      <w:smallCaps/>
      <w:sz w:val="28"/>
      <w:szCs w:val="28"/>
    </w:rPr>
  </w:style>
  <w:style w:type="paragraph" w:customStyle="1" w:styleId="nyuducm2">
    <w:name w:val="nyuducím2"/>
    <w:basedOn w:val="nyuducm1"/>
    <w:rsid w:val="00C93FC4"/>
    <w:rPr>
      <w:i/>
      <w:smallCaps w:val="0"/>
      <w:sz w:val="24"/>
      <w:szCs w:val="24"/>
    </w:rPr>
  </w:style>
  <w:style w:type="paragraph" w:customStyle="1" w:styleId="nyuducm4">
    <w:name w:val="nyuducím 4"/>
    <w:basedOn w:val="Norml"/>
    <w:rsid w:val="00C93FC4"/>
    <w:pPr>
      <w:numPr>
        <w:ilvl w:val="3"/>
        <w:numId w:val="18"/>
      </w:numPr>
      <w:spacing w:before="240" w:after="240"/>
      <w:jc w:val="both"/>
    </w:pPr>
    <w:rPr>
      <w:u w:val="single"/>
    </w:rPr>
  </w:style>
  <w:style w:type="paragraph" w:customStyle="1" w:styleId="nyudu-normal">
    <w:name w:val="nyudu-normal"/>
    <w:basedOn w:val="Norml"/>
    <w:rsid w:val="00C93FC4"/>
    <w:pPr>
      <w:spacing w:after="120"/>
      <w:jc w:val="both"/>
    </w:pPr>
  </w:style>
  <w:style w:type="paragraph" w:customStyle="1" w:styleId="nyuducm3">
    <w:name w:val="nyuducím3"/>
    <w:basedOn w:val="nyuducm2"/>
    <w:rsid w:val="00C93FC4"/>
    <w:pPr>
      <w:numPr>
        <w:numId w:val="2"/>
      </w:numPr>
    </w:pPr>
    <w:rPr>
      <w:b w:val="0"/>
    </w:rPr>
  </w:style>
  <w:style w:type="paragraph" w:customStyle="1" w:styleId="cim3">
    <w:name w:val="cim3"/>
    <w:basedOn w:val="Norml"/>
    <w:rsid w:val="00C93FC4"/>
    <w:pPr>
      <w:keepNext/>
      <w:tabs>
        <w:tab w:val="left" w:pos="425"/>
        <w:tab w:val="left" w:pos="851"/>
        <w:tab w:val="left" w:pos="1276"/>
        <w:tab w:val="left" w:pos="1701"/>
        <w:tab w:val="left" w:pos="2126"/>
        <w:tab w:val="left" w:pos="2552"/>
        <w:tab w:val="right" w:pos="8222"/>
      </w:tabs>
      <w:jc w:val="both"/>
    </w:pPr>
    <w:rPr>
      <w:rFonts w:ascii="Arial" w:hAnsi="Arial"/>
      <w:b/>
      <w:sz w:val="22"/>
      <w:szCs w:val="20"/>
    </w:rPr>
  </w:style>
  <w:style w:type="paragraph" w:styleId="Kpalrs">
    <w:name w:val="caption"/>
    <w:basedOn w:val="Norml"/>
    <w:next w:val="Norml"/>
    <w:qFormat/>
    <w:rsid w:val="00C93FC4"/>
    <w:pPr>
      <w:tabs>
        <w:tab w:val="left" w:pos="425"/>
        <w:tab w:val="left" w:pos="851"/>
        <w:tab w:val="left" w:pos="1276"/>
        <w:tab w:val="left" w:pos="1701"/>
        <w:tab w:val="left" w:pos="2126"/>
        <w:tab w:val="left" w:pos="2552"/>
        <w:tab w:val="right" w:pos="8222"/>
        <w:tab w:val="right" w:pos="8789"/>
      </w:tabs>
      <w:jc w:val="both"/>
    </w:pPr>
    <w:rPr>
      <w:rFonts w:ascii="Arial Narrow" w:hAnsi="Arial Narrow"/>
      <w:i/>
      <w:iCs/>
      <w:sz w:val="20"/>
    </w:rPr>
  </w:style>
  <w:style w:type="character" w:customStyle="1" w:styleId="JegyzetszvegChar">
    <w:name w:val="Jegyzetszöveg Char"/>
    <w:basedOn w:val="Bekezdsalapbettpusa"/>
    <w:link w:val="Jegyzetszveg"/>
    <w:semiHidden/>
    <w:rsid w:val="00C93FC4"/>
    <w:rPr>
      <w:rFonts w:ascii="Arial" w:eastAsia="Times New Roman" w:hAnsi="Arial" w:cs="Times New Roman"/>
      <w:sz w:val="20"/>
      <w:szCs w:val="20"/>
      <w:lang w:eastAsia="hu-HU"/>
    </w:rPr>
  </w:style>
  <w:style w:type="paragraph" w:styleId="Jegyzetszveg">
    <w:name w:val="annotation text"/>
    <w:basedOn w:val="Norml"/>
    <w:link w:val="JegyzetszvegChar"/>
    <w:semiHidden/>
    <w:rsid w:val="00C93FC4"/>
    <w:pPr>
      <w:tabs>
        <w:tab w:val="left" w:pos="284"/>
        <w:tab w:val="left" w:pos="567"/>
        <w:tab w:val="left" w:pos="1134"/>
        <w:tab w:val="left" w:pos="1701"/>
        <w:tab w:val="left" w:pos="2268"/>
        <w:tab w:val="left" w:pos="3402"/>
        <w:tab w:val="left" w:pos="4536"/>
        <w:tab w:val="left" w:pos="5670"/>
        <w:tab w:val="left" w:pos="6804"/>
        <w:tab w:val="left" w:pos="7938"/>
        <w:tab w:val="left" w:pos="9072"/>
      </w:tabs>
      <w:jc w:val="both"/>
    </w:pPr>
    <w:rPr>
      <w:rFonts w:ascii="Arial" w:hAnsi="Arial"/>
      <w:sz w:val="20"/>
      <w:szCs w:val="20"/>
    </w:rPr>
  </w:style>
  <w:style w:type="character" w:customStyle="1" w:styleId="Kiemelt">
    <w:name w:val="Kiemelt"/>
    <w:rsid w:val="00C93FC4"/>
    <w:rPr>
      <w:i/>
      <w:iCs/>
    </w:rPr>
  </w:style>
  <w:style w:type="paragraph" w:customStyle="1" w:styleId="felsorolas">
    <w:name w:val="felsorolas"/>
    <w:basedOn w:val="Norml"/>
    <w:rsid w:val="009670A1"/>
    <w:pPr>
      <w:numPr>
        <w:numId w:val="19"/>
      </w:numPr>
      <w:spacing w:after="24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6957</Words>
  <Characters>48009</Characters>
  <Application>Microsoft Office Word</Application>
  <DocSecurity>0</DocSecurity>
  <Lines>400</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schuchmann</dc:creator>
  <cp:keywords/>
  <dc:description/>
  <cp:lastModifiedBy>Dr. Mester László</cp:lastModifiedBy>
  <cp:revision>10</cp:revision>
  <cp:lastPrinted>2019-02-28T09:39:00Z</cp:lastPrinted>
  <dcterms:created xsi:type="dcterms:W3CDTF">2019-04-10T13:06:00Z</dcterms:created>
  <dcterms:modified xsi:type="dcterms:W3CDTF">2019-04-11T06:09:00Z</dcterms:modified>
</cp:coreProperties>
</file>