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D45926">
        <w:rPr>
          <w:rFonts w:ascii="Times New Roman" w:hAnsi="Times New Roman" w:cs="Times New Roman"/>
          <w:sz w:val="24"/>
          <w:szCs w:val="24"/>
        </w:rPr>
        <w:t>P/23/2021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2021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D45926">
        <w:rPr>
          <w:rFonts w:ascii="Times New Roman" w:hAnsi="Times New Roman" w:cs="Times New Roman"/>
          <w:sz w:val="24"/>
          <w:szCs w:val="24"/>
        </w:rPr>
        <w:t>július</w:t>
      </w:r>
      <w:r w:rsidR="0023216E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D45926">
        <w:rPr>
          <w:rFonts w:ascii="Times New Roman" w:hAnsi="Times New Roman" w:cs="Times New Roman"/>
          <w:sz w:val="24"/>
          <w:szCs w:val="24"/>
        </w:rPr>
        <w:t>Deák Ferenc</w:t>
      </w:r>
      <w:r w:rsidR="0023216E"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>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Default="007507D4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 w:rsidR="00DD6770">
        <w:rPr>
          <w:rFonts w:ascii="Times New Roman" w:hAnsi="Times New Roman" w:cs="Times New Roman"/>
          <w:sz w:val="24"/>
          <w:szCs w:val="24"/>
        </w:rPr>
        <w:t xml:space="preserve">Köszönti a Térségfejlesztési </w:t>
      </w:r>
      <w:r w:rsidR="007B67F1">
        <w:rPr>
          <w:rFonts w:ascii="Times New Roman" w:hAnsi="Times New Roman" w:cs="Times New Roman"/>
          <w:sz w:val="24"/>
          <w:szCs w:val="24"/>
        </w:rPr>
        <w:t xml:space="preserve">és Pénzügyi Bizottság tagjait. </w:t>
      </w:r>
      <w:r w:rsidR="00DD6770">
        <w:rPr>
          <w:rFonts w:ascii="Times New Roman" w:hAnsi="Times New Roman" w:cs="Times New Roman"/>
          <w:sz w:val="24"/>
          <w:szCs w:val="24"/>
        </w:rPr>
        <w:t>M</w:t>
      </w:r>
      <w:r w:rsidR="00B62B33" w:rsidRPr="00DC3089">
        <w:rPr>
          <w:rFonts w:ascii="Times New Roman" w:hAnsi="Times New Roman" w:cs="Times New Roman"/>
          <w:sz w:val="24"/>
          <w:szCs w:val="24"/>
        </w:rPr>
        <w:t>egállapítja, hogy a Térségfejlesztési Bizottság a jelen</w:t>
      </w:r>
      <w:r w:rsidR="00160975">
        <w:rPr>
          <w:rFonts w:ascii="Times New Roman" w:hAnsi="Times New Roman" w:cs="Times New Roman"/>
          <w:sz w:val="24"/>
          <w:szCs w:val="24"/>
        </w:rPr>
        <w:t xml:space="preserve"> </w:t>
      </w:r>
      <w:r w:rsidR="00B62B33" w:rsidRPr="00DC3089">
        <w:rPr>
          <w:rFonts w:ascii="Times New Roman" w:hAnsi="Times New Roman" w:cs="Times New Roman"/>
          <w:sz w:val="24"/>
          <w:szCs w:val="24"/>
        </w:rPr>
        <w:t xml:space="preserve">lévő </w:t>
      </w:r>
      <w:r w:rsidR="00D14E36" w:rsidRPr="007B67F1">
        <w:rPr>
          <w:rFonts w:ascii="Times New Roman" w:hAnsi="Times New Roman" w:cs="Times New Roman"/>
          <w:sz w:val="24"/>
          <w:szCs w:val="24"/>
        </w:rPr>
        <w:t>7</w:t>
      </w:r>
      <w:r w:rsidR="004743D9">
        <w:rPr>
          <w:rFonts w:ascii="Times New Roman" w:hAnsi="Times New Roman" w:cs="Times New Roman"/>
          <w:sz w:val="24"/>
          <w:szCs w:val="24"/>
        </w:rPr>
        <w:t xml:space="preserve"> fővel határozatképes. </w:t>
      </w:r>
      <w:r w:rsidR="007B67F1">
        <w:rPr>
          <w:rFonts w:ascii="Times New Roman" w:hAnsi="Times New Roman" w:cs="Times New Roman"/>
          <w:sz w:val="24"/>
          <w:szCs w:val="24"/>
        </w:rPr>
        <w:t>Egy napir</w:t>
      </w:r>
      <w:r w:rsidR="0051760C">
        <w:rPr>
          <w:rFonts w:ascii="Times New Roman" w:hAnsi="Times New Roman" w:cs="Times New Roman"/>
          <w:sz w:val="24"/>
          <w:szCs w:val="24"/>
        </w:rPr>
        <w:t>endi pont szerepel a meghívóban</w:t>
      </w:r>
      <w:r w:rsidR="007B67F1">
        <w:rPr>
          <w:rFonts w:ascii="Times New Roman" w:hAnsi="Times New Roman" w:cs="Times New Roman"/>
          <w:sz w:val="24"/>
          <w:szCs w:val="24"/>
        </w:rPr>
        <w:t>, k</w:t>
      </w:r>
      <w:r w:rsidR="00B62B33" w:rsidRPr="000117B1">
        <w:rPr>
          <w:rFonts w:ascii="Times New Roman" w:hAnsi="Times New Roman" w:cs="Times New Roman"/>
          <w:sz w:val="24"/>
          <w:szCs w:val="24"/>
        </w:rPr>
        <w:t>érdezi</w:t>
      </w:r>
      <w:r w:rsidR="009676FA">
        <w:rPr>
          <w:rFonts w:ascii="Times New Roman" w:hAnsi="Times New Roman" w:cs="Times New Roman"/>
          <w:sz w:val="24"/>
          <w:szCs w:val="24"/>
        </w:rPr>
        <w:t xml:space="preserve"> a Térségfejlesztési Bizottság tagjait, </w:t>
      </w:r>
      <w:r w:rsidR="00B62B33" w:rsidRPr="000117B1">
        <w:rPr>
          <w:rFonts w:ascii="Times New Roman" w:hAnsi="Times New Roman" w:cs="Times New Roman"/>
          <w:sz w:val="24"/>
          <w:szCs w:val="24"/>
        </w:rPr>
        <w:t>hogy az előzetesen kiküldött napirenddel kapcsolatban van-e valakinek észrevétele.</w:t>
      </w:r>
    </w:p>
    <w:p w:rsidR="009676FA" w:rsidRDefault="009676FA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2B33" w:rsidRPr="009B7EE6" w:rsidRDefault="006F3976" w:rsidP="00B62B3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</w:t>
      </w:r>
      <w:r w:rsidR="00B62B33" w:rsidRPr="009B7EE6">
        <w:rPr>
          <w:rFonts w:ascii="Times New Roman" w:hAnsi="Times New Roman" w:cs="Times New Roman"/>
          <w:sz w:val="24"/>
          <w:szCs w:val="24"/>
        </w:rPr>
        <w:t>észrevétel nem merül</w:t>
      </w:r>
      <w:r w:rsidR="00BC6A00">
        <w:rPr>
          <w:rFonts w:ascii="Times New Roman" w:hAnsi="Times New Roman" w:cs="Times New Roman"/>
          <w:sz w:val="24"/>
          <w:szCs w:val="24"/>
        </w:rPr>
        <w:t>t</w:t>
      </w:r>
      <w:r w:rsidR="00B62B33" w:rsidRPr="009B7EE6">
        <w:rPr>
          <w:rFonts w:ascii="Times New Roman" w:hAnsi="Times New Roman" w:cs="Times New Roman"/>
          <w:sz w:val="24"/>
          <w:szCs w:val="24"/>
        </w:rPr>
        <w:t xml:space="preserve"> fel, szavazásra teszi fel a napirendet.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D45926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1/2021</w:t>
      </w:r>
      <w:r w:rsidR="002321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(VII</w:t>
      </w:r>
      <w:r w:rsidR="00985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985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57F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D14E36"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7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29F9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Köszönti az együttes bizottsági ülésen résztvevőket.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BC7B9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 xml:space="preserve">lévő </w:t>
      </w:r>
      <w:r w:rsidR="00D14E36" w:rsidRPr="007B67F1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 taggal határozatképes.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Pénzügyi Bizottság tagjait, hogy elfogadják-e az előzetesen </w:t>
      </w:r>
      <w:r w:rsidR="00160975">
        <w:rPr>
          <w:rFonts w:ascii="Times New Roman" w:hAnsi="Times New Roman" w:cs="Times New Roman"/>
          <w:sz w:val="24"/>
          <w:szCs w:val="24"/>
        </w:rPr>
        <w:t>ki</w:t>
      </w:r>
      <w:r w:rsidRPr="00DC3089">
        <w:rPr>
          <w:rFonts w:ascii="Times New Roman" w:hAnsi="Times New Roman" w:cs="Times New Roman"/>
          <w:sz w:val="24"/>
          <w:szCs w:val="24"/>
        </w:rPr>
        <w:t>küldött napirendet, illetve kérdés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 w:rsidR="001E2A28"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B67F1" w:rsidRDefault="007B67F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67F1" w:rsidRPr="007B67F1" w:rsidRDefault="007B67F1" w:rsidP="007507D4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7F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Vincze Tibor</w:t>
      </w:r>
      <w:r w:rsidRPr="007B67F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B67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Bejelenti érintettségét a</w:t>
      </w:r>
      <w:r w:rsidR="00517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napirendi ponttal kapcsolatban, nem vesz részt a szavazásban.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9865E6" w:rsidRDefault="009857FB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(VII.6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</w:t>
      </w:r>
      <w:r w:rsidRPr="007B67F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napirendet </w:t>
      </w:r>
      <w:r w:rsidR="005176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0A7D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383E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3D3C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73D3C" w:rsidRPr="00D73D3C" w:rsidRDefault="00D45926" w:rsidP="00D73D3C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272/2014. (XI. </w:t>
      </w:r>
      <w:r w:rsidR="00D73D3C" w:rsidRPr="00D73D3C">
        <w:rPr>
          <w:rFonts w:ascii="Times New Roman" w:hAnsi="Times New Roman" w:cs="Times New Roman"/>
          <w:b/>
          <w:sz w:val="24"/>
          <w:szCs w:val="24"/>
        </w:rPr>
        <w:t>5.) Korm. rendelet 65. § (1a) bekezdése szerinti döntés meghozatala.</w:t>
      </w:r>
    </w:p>
    <w:p w:rsidR="00D73D3C" w:rsidRPr="00D73D3C" w:rsidRDefault="00D73D3C" w:rsidP="00D73D3C">
      <w:pPr>
        <w:pStyle w:val="Listaszerbekezds"/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A28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Dr. Mester Lászlót az előterjesztésben foglaltak rövid összefoglalására.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67F1" w:rsidRDefault="00D73D3C" w:rsidP="007B67F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3D9">
        <w:rPr>
          <w:rFonts w:ascii="Times New Roman" w:hAnsi="Times New Roman" w:cs="Times New Roman"/>
          <w:b/>
          <w:sz w:val="24"/>
          <w:szCs w:val="24"/>
          <w:u w:val="single"/>
        </w:rPr>
        <w:t>Dr. Mester László</w:t>
      </w:r>
      <w:r w:rsidRPr="004743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B67F1" w:rsidRPr="007B67F1">
        <w:rPr>
          <w:rFonts w:ascii="Times New Roman" w:eastAsia="Calibri" w:hAnsi="Times New Roman" w:cs="Times New Roman"/>
          <w:sz w:val="24"/>
          <w:szCs w:val="24"/>
        </w:rPr>
        <w:t>28 db támogatási kérelem</w:t>
      </w:r>
      <w:r w:rsidR="007B67F1">
        <w:rPr>
          <w:rFonts w:ascii="Times New Roman" w:eastAsia="Calibri" w:hAnsi="Times New Roman" w:cs="Times New Roman"/>
          <w:sz w:val="24"/>
          <w:szCs w:val="24"/>
        </w:rPr>
        <w:t xml:space="preserve"> szerepel az előterjesztés</w:t>
      </w:r>
      <w:r w:rsidR="007B67F1" w:rsidRPr="007B67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67F1">
        <w:rPr>
          <w:rFonts w:ascii="Times New Roman" w:eastAsia="Calibri" w:hAnsi="Times New Roman" w:cs="Times New Roman"/>
          <w:sz w:val="24"/>
          <w:szCs w:val="24"/>
        </w:rPr>
        <w:t xml:space="preserve">mellékletében. A </w:t>
      </w:r>
      <w:r w:rsidR="007B67F1" w:rsidRPr="007B67F1">
        <w:rPr>
          <w:rFonts w:ascii="Times New Roman" w:eastAsia="Calibri" w:hAnsi="Times New Roman" w:cs="Times New Roman"/>
          <w:sz w:val="24"/>
          <w:szCs w:val="24"/>
        </w:rPr>
        <w:t xml:space="preserve">jelen előterjesztésben szereplő támogatási kérelmeken túl benyújtott támogatási kérelmek közül 14 db kérelem </w:t>
      </w:r>
      <w:r w:rsidR="007B67F1">
        <w:rPr>
          <w:rFonts w:ascii="Times New Roman" w:eastAsia="Calibri" w:hAnsi="Times New Roman" w:cs="Times New Roman"/>
          <w:sz w:val="24"/>
          <w:szCs w:val="24"/>
        </w:rPr>
        <w:t xml:space="preserve">esetében volt már döntés 2,6 mrd Ft értékben. </w:t>
      </w:r>
      <w:r w:rsidR="00057234">
        <w:rPr>
          <w:rFonts w:ascii="Times New Roman" w:eastAsia="Calibri" w:hAnsi="Times New Roman" w:cs="Times New Roman"/>
          <w:sz w:val="24"/>
          <w:szCs w:val="24"/>
        </w:rPr>
        <w:t xml:space="preserve">További 1,7 mrd Ft áll rendelkezésre az összesen 4,3 mrd Ft összegű keretből. A </w:t>
      </w:r>
      <w:r w:rsidR="00610F2A">
        <w:rPr>
          <w:rFonts w:ascii="Times New Roman" w:eastAsia="Calibri" w:hAnsi="Times New Roman" w:cs="Times New Roman"/>
          <w:sz w:val="24"/>
          <w:szCs w:val="24"/>
        </w:rPr>
        <w:t xml:space="preserve">legalább </w:t>
      </w:r>
      <w:r w:rsidR="00EA5D9A">
        <w:rPr>
          <w:rFonts w:ascii="Times New Roman" w:eastAsia="Calibri" w:hAnsi="Times New Roman" w:cs="Times New Roman"/>
          <w:sz w:val="24"/>
          <w:szCs w:val="24"/>
        </w:rPr>
        <w:t>11 pontra értékelt</w:t>
      </w:r>
      <w:r w:rsidR="00057234">
        <w:rPr>
          <w:rFonts w:ascii="Times New Roman" w:eastAsia="Calibri" w:hAnsi="Times New Roman" w:cs="Times New Roman"/>
          <w:sz w:val="24"/>
          <w:szCs w:val="24"/>
        </w:rPr>
        <w:t xml:space="preserve"> pályázatok férnek bele a fennmaradó keretbe, így </w:t>
      </w:r>
      <w:r w:rsidR="007B67F1" w:rsidRPr="007B67F1">
        <w:rPr>
          <w:rFonts w:ascii="Times New Roman" w:eastAsia="Calibri" w:hAnsi="Times New Roman" w:cs="Times New Roman"/>
          <w:sz w:val="24"/>
          <w:szCs w:val="24"/>
        </w:rPr>
        <w:t>17 db támogatási kér</w:t>
      </w:r>
      <w:r w:rsidR="00057234">
        <w:rPr>
          <w:rFonts w:ascii="Times New Roman" w:eastAsia="Calibri" w:hAnsi="Times New Roman" w:cs="Times New Roman"/>
          <w:sz w:val="24"/>
          <w:szCs w:val="24"/>
        </w:rPr>
        <w:t>elem részesíthető támog</w:t>
      </w:r>
      <w:r w:rsidR="0051760C">
        <w:rPr>
          <w:rFonts w:ascii="Times New Roman" w:eastAsia="Calibri" w:hAnsi="Times New Roman" w:cs="Times New Roman"/>
          <w:sz w:val="24"/>
          <w:szCs w:val="24"/>
        </w:rPr>
        <w:t>atásban, a többi pedig tartalék</w:t>
      </w:r>
      <w:r w:rsidR="00057234">
        <w:rPr>
          <w:rFonts w:ascii="Times New Roman" w:eastAsia="Calibri" w:hAnsi="Times New Roman" w:cs="Times New Roman"/>
          <w:sz w:val="24"/>
          <w:szCs w:val="24"/>
        </w:rPr>
        <w:t xml:space="preserve">listára kerül. </w:t>
      </w:r>
    </w:p>
    <w:p w:rsidR="00057234" w:rsidRDefault="00057234" w:rsidP="007B67F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7234" w:rsidRPr="00057234" w:rsidRDefault="00057234" w:rsidP="007B67F1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234">
        <w:rPr>
          <w:rFonts w:ascii="Times New Roman" w:eastAsia="Calibri" w:hAnsi="Times New Roman" w:cs="Times New Roman"/>
          <w:b/>
          <w:sz w:val="24"/>
          <w:szCs w:val="24"/>
          <w:u w:val="single"/>
        </w:rPr>
        <w:t>Zakó László</w:t>
      </w:r>
      <w:r w:rsidRPr="0005723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Vincze Tibor </w:t>
      </w:r>
      <w:r w:rsidR="003A36EA">
        <w:rPr>
          <w:rFonts w:ascii="Times New Roman" w:eastAsia="Calibri" w:hAnsi="Times New Roman" w:cs="Times New Roman"/>
          <w:sz w:val="24"/>
          <w:szCs w:val="24"/>
        </w:rPr>
        <w:t xml:space="preserve">érintettség miatt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nem vesz részt a szavazásban. </w:t>
      </w:r>
      <w:r w:rsidRPr="00057234">
        <w:rPr>
          <w:rFonts w:ascii="Times New Roman" w:eastAsia="Calibri" w:hAnsi="Times New Roman" w:cs="Times New Roman"/>
          <w:sz w:val="24"/>
          <w:szCs w:val="24"/>
        </w:rPr>
        <w:t>Megkérdezi a Pénzügyi Bizottság tagjait, van-e valakinek további kérdése, észrevétele a napirendi ponttal kapcsolatba</w:t>
      </w:r>
      <w:r w:rsidR="00C80BBB">
        <w:rPr>
          <w:rFonts w:ascii="Times New Roman" w:eastAsia="Calibri" w:hAnsi="Times New Roman" w:cs="Times New Roman"/>
          <w:sz w:val="24"/>
          <w:szCs w:val="24"/>
        </w:rPr>
        <w:t>n. Elmondta, hogy az álláspontja</w:t>
      </w:r>
      <w:r w:rsidRPr="00057234">
        <w:rPr>
          <w:rFonts w:ascii="Times New Roman" w:eastAsia="Calibri" w:hAnsi="Times New Roman" w:cs="Times New Roman"/>
          <w:sz w:val="24"/>
          <w:szCs w:val="24"/>
        </w:rPr>
        <w:t xml:space="preserve"> nem változott, mivel nincs betekintési lehe</w:t>
      </w:r>
      <w:r w:rsidR="00C80BBB">
        <w:rPr>
          <w:rFonts w:ascii="Times New Roman" w:eastAsia="Calibri" w:hAnsi="Times New Roman" w:cs="Times New Roman"/>
          <w:sz w:val="24"/>
          <w:szCs w:val="24"/>
        </w:rPr>
        <w:t xml:space="preserve">tőség a </w:t>
      </w:r>
      <w:r w:rsidR="00C80BBB">
        <w:rPr>
          <w:rFonts w:ascii="Times New Roman" w:eastAsia="Calibri" w:hAnsi="Times New Roman" w:cs="Times New Roman"/>
          <w:sz w:val="24"/>
          <w:szCs w:val="24"/>
        </w:rPr>
        <w:lastRenderedPageBreak/>
        <w:t>pályázatokba, nem tud</w:t>
      </w:r>
      <w:r w:rsidRPr="00057234">
        <w:rPr>
          <w:rFonts w:ascii="Times New Roman" w:eastAsia="Calibri" w:hAnsi="Times New Roman" w:cs="Times New Roman"/>
          <w:sz w:val="24"/>
          <w:szCs w:val="24"/>
        </w:rPr>
        <w:t xml:space="preserve"> részt venni a szavazásban.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 egy elutasítás is van, és nem </w:t>
      </w:r>
      <w:r w:rsidR="00421895">
        <w:rPr>
          <w:rFonts w:ascii="Times New Roman" w:eastAsia="Calibri" w:hAnsi="Times New Roman" w:cs="Times New Roman"/>
          <w:sz w:val="24"/>
          <w:szCs w:val="24"/>
        </w:rPr>
        <w:t xml:space="preserve">tekinthetnek bele mi okán, </w:t>
      </w:r>
      <w:r>
        <w:rPr>
          <w:rFonts w:ascii="Times New Roman" w:eastAsia="Calibri" w:hAnsi="Times New Roman" w:cs="Times New Roman"/>
          <w:sz w:val="24"/>
          <w:szCs w:val="24"/>
        </w:rPr>
        <w:t>nem kívánnak részt venni a döntésben.  Ha így szól a törvény tudomásul veszik.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926" w:rsidRDefault="00D45926" w:rsidP="00D4592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592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 w:rsidRPr="0025191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 w:rsidR="00057234">
        <w:rPr>
          <w:rFonts w:ascii="Times New Roman" w:hAnsi="Times New Roman" w:cs="Times New Roman"/>
          <w:sz w:val="24"/>
          <w:szCs w:val="24"/>
        </w:rPr>
        <w:t>Térségfejlesztési 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D45926" w:rsidRDefault="00D45926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926" w:rsidRDefault="00C71643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Boronyák József</w:t>
      </w:r>
      <w:r w:rsidR="00D45926">
        <w:rPr>
          <w:rFonts w:ascii="Times New Roman" w:hAnsi="Times New Roman" w:cs="Times New Roman"/>
          <w:b/>
          <w:sz w:val="24"/>
          <w:szCs w:val="24"/>
        </w:rPr>
        <w:t>:</w:t>
      </w:r>
      <w:r w:rsidR="0042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643">
        <w:rPr>
          <w:rFonts w:ascii="Times New Roman" w:hAnsi="Times New Roman" w:cs="Times New Roman"/>
          <w:sz w:val="24"/>
          <w:szCs w:val="24"/>
        </w:rPr>
        <w:t>Nem kíván részt venni a szavazásban.</w:t>
      </w:r>
    </w:p>
    <w:p w:rsidR="00D45926" w:rsidRDefault="00D45926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895" w:rsidRPr="00421895" w:rsidRDefault="00421895" w:rsidP="0042189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21895">
        <w:rPr>
          <w:rFonts w:ascii="Times New Roman" w:hAnsi="Times New Roman" w:cs="Times New Roman"/>
          <w:sz w:val="24"/>
          <w:szCs w:val="24"/>
        </w:rPr>
        <w:t>További hozzászólás nem volt.</w:t>
      </w:r>
    </w:p>
    <w:p w:rsidR="00421895" w:rsidRPr="004743D9" w:rsidRDefault="00421895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Kéri a Térségfejlesztési Bizottság tagjait, szavazzanak az előterjesztésről. </w:t>
      </w:r>
    </w:p>
    <w:p w:rsidR="009D2905" w:rsidRDefault="009D2905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73D3C" w:rsidRPr="009865E6" w:rsidRDefault="00D45926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2/2021. (VII.6</w:t>
      </w:r>
      <w:r w:rsidR="00D7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D73D3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73D3C" w:rsidRPr="00412127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D73D3C">
        <w:rPr>
          <w:rFonts w:ascii="Times New Roman" w:hAnsi="Times New Roman" w:cs="Times New Roman"/>
          <w:i/>
          <w:sz w:val="24"/>
          <w:szCs w:val="24"/>
        </w:rPr>
        <w:t>A 272/2014. (XI. 5.) Korm. rendelet 65. § (1a) bekezdése szerinti döntés meghozatala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="00421895" w:rsidRPr="00421895">
        <w:t xml:space="preserve"> </w:t>
      </w:r>
      <w:r w:rsidR="00421895" w:rsidRPr="004218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(Nem szavazott</w:t>
      </w:r>
      <w:r w:rsidR="00C7164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Boronyák József</w:t>
      </w:r>
      <w:r w:rsidR="00444B8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="00421895" w:rsidRPr="004218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1895">
        <w:rPr>
          <w:rFonts w:ascii="Times New Roman" w:hAnsi="Times New Roman" w:cs="Times New Roman"/>
          <w:sz w:val="24"/>
          <w:szCs w:val="24"/>
        </w:rPr>
        <w:t>Kéri a Pénzügyi Bizottság tagjait, szavazzanak az előterjesztésről</w:t>
      </w:r>
      <w:r w:rsidR="009D2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D3C" w:rsidRPr="009865E6" w:rsidRDefault="00D45926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2/2021. (VII.6</w:t>
      </w:r>
      <w:r w:rsidR="00D7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D73D3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D23FE" w:rsidRPr="004D23FE" w:rsidRDefault="00D73D3C" w:rsidP="004D2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5F22A7">
        <w:rPr>
          <w:rFonts w:ascii="Times New Roman" w:hAnsi="Times New Roman" w:cs="Times New Roman"/>
          <w:i/>
          <w:sz w:val="24"/>
          <w:szCs w:val="24"/>
        </w:rPr>
        <w:t>A 272/2014. (XI. 5.) Korm. rendelet 65. § (1a) bekezdése szerinti döntés meghozatala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057234"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3</w:t>
      </w:r>
      <w:r w:rsidR="004D23FE"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elfogadta.</w:t>
      </w:r>
      <w:r w:rsidR="004218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(Nem szavazott Zakó László, Vincze Tibor</w:t>
      </w:r>
      <w:r w:rsidR="00444B8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 w:rsidR="004218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5759D" w:rsidRPr="00412127" w:rsidRDefault="00D5759D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56E8D" w:rsidRDefault="00956E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42B8F">
        <w:rPr>
          <w:rFonts w:ascii="Times New Roman" w:hAnsi="Times New Roman" w:cs="Times New Roman"/>
          <w:b/>
          <w:sz w:val="24"/>
          <w:szCs w:val="24"/>
          <w:u w:val="single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Megköszön</w:t>
      </w:r>
      <w:r w:rsidR="00921D6E">
        <w:rPr>
          <w:rFonts w:ascii="Times New Roman" w:hAnsi="Times New Roman" w:cs="Times New Roman"/>
          <w:sz w:val="24"/>
          <w:szCs w:val="24"/>
        </w:rPr>
        <w:t xml:space="preserve">i a Pénzügyi </w:t>
      </w:r>
      <w:r w:rsidR="00057234">
        <w:rPr>
          <w:rFonts w:ascii="Times New Roman" w:hAnsi="Times New Roman" w:cs="Times New Roman"/>
          <w:sz w:val="24"/>
          <w:szCs w:val="24"/>
        </w:rPr>
        <w:t xml:space="preserve">és Térségfejlesztési </w:t>
      </w:r>
      <w:r w:rsidR="00921D6E">
        <w:rPr>
          <w:rFonts w:ascii="Times New Roman" w:hAnsi="Times New Roman" w:cs="Times New Roman"/>
          <w:sz w:val="24"/>
          <w:szCs w:val="24"/>
        </w:rPr>
        <w:t>Bizottság</w:t>
      </w:r>
      <w:r w:rsidR="009D2905">
        <w:rPr>
          <w:rFonts w:ascii="Times New Roman" w:hAnsi="Times New Roman" w:cs="Times New Roman"/>
          <w:sz w:val="24"/>
          <w:szCs w:val="24"/>
        </w:rPr>
        <w:t>ok</w:t>
      </w:r>
      <w:r w:rsidR="00921D6E">
        <w:rPr>
          <w:rFonts w:ascii="Times New Roman" w:hAnsi="Times New Roman" w:cs="Times New Roman"/>
          <w:sz w:val="24"/>
          <w:szCs w:val="24"/>
        </w:rPr>
        <w:t xml:space="preserve"> munkáját, és az együttes ülést bezárja.</w:t>
      </w:r>
    </w:p>
    <w:p w:rsidR="00E778E0" w:rsidRDefault="00956E8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9D" w:rsidRPr="00956E8D" w:rsidRDefault="00D5759D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D702C4" w:rsidRDefault="005250B8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K.m.e</w:t>
      </w:r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>a Térségfejlesztési Bizottság elnöke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a Pénzügyi Bizottság 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627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Strázsai Zoltán</w:t>
      </w:r>
    </w:p>
    <w:p w:rsidR="005250B8" w:rsidRDefault="005250B8" w:rsidP="00627916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Térségfejlesztési Bizottság alelnöke,</w:t>
      </w:r>
    </w:p>
    <w:p w:rsidR="00055B2E" w:rsidRPr="00393D10" w:rsidRDefault="005250B8" w:rsidP="00393D10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117B1">
        <w:rPr>
          <w:rFonts w:ascii="Times New Roman" w:hAnsi="Times New Roman" w:cs="Times New Roman"/>
          <w:sz w:val="24"/>
          <w:szCs w:val="24"/>
        </w:rPr>
        <w:t>a Pénzügyi Bizottság alelnöke</w:t>
      </w:r>
    </w:p>
    <w:sectPr w:rsidR="00055B2E" w:rsidRPr="00393D1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5"/>
  </w:num>
  <w:num w:numId="7">
    <w:abstractNumId w:val="13"/>
  </w:num>
  <w:num w:numId="8">
    <w:abstractNumId w:val="4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3"/>
  </w:num>
  <w:num w:numId="14">
    <w:abstractNumId w:val="7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57234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35160"/>
    <w:rsid w:val="00160975"/>
    <w:rsid w:val="00165372"/>
    <w:rsid w:val="00170052"/>
    <w:rsid w:val="00182CD2"/>
    <w:rsid w:val="001A31DF"/>
    <w:rsid w:val="001A5F04"/>
    <w:rsid w:val="001B6B9E"/>
    <w:rsid w:val="001C6BF8"/>
    <w:rsid w:val="001D6D1A"/>
    <w:rsid w:val="001E2A28"/>
    <w:rsid w:val="001E38CC"/>
    <w:rsid w:val="0022383E"/>
    <w:rsid w:val="0023216E"/>
    <w:rsid w:val="002328FB"/>
    <w:rsid w:val="00251916"/>
    <w:rsid w:val="0025729B"/>
    <w:rsid w:val="002804B3"/>
    <w:rsid w:val="002D54F8"/>
    <w:rsid w:val="0030514C"/>
    <w:rsid w:val="003179C7"/>
    <w:rsid w:val="003322B5"/>
    <w:rsid w:val="0035484E"/>
    <w:rsid w:val="0036416B"/>
    <w:rsid w:val="00383CE6"/>
    <w:rsid w:val="00393D10"/>
    <w:rsid w:val="003A0504"/>
    <w:rsid w:val="003A36EA"/>
    <w:rsid w:val="003A389D"/>
    <w:rsid w:val="003B2017"/>
    <w:rsid w:val="003B4D4C"/>
    <w:rsid w:val="003B723A"/>
    <w:rsid w:val="00412127"/>
    <w:rsid w:val="00415755"/>
    <w:rsid w:val="00421895"/>
    <w:rsid w:val="00426FA1"/>
    <w:rsid w:val="004353D3"/>
    <w:rsid w:val="00436315"/>
    <w:rsid w:val="00437673"/>
    <w:rsid w:val="004377A9"/>
    <w:rsid w:val="004444A7"/>
    <w:rsid w:val="00444B86"/>
    <w:rsid w:val="004743D9"/>
    <w:rsid w:val="004773BA"/>
    <w:rsid w:val="004B7839"/>
    <w:rsid w:val="004D23FE"/>
    <w:rsid w:val="004E01F8"/>
    <w:rsid w:val="00505A44"/>
    <w:rsid w:val="00513D05"/>
    <w:rsid w:val="0051760C"/>
    <w:rsid w:val="005250B8"/>
    <w:rsid w:val="00527359"/>
    <w:rsid w:val="00543294"/>
    <w:rsid w:val="00596BD5"/>
    <w:rsid w:val="005B24D5"/>
    <w:rsid w:val="005B7A12"/>
    <w:rsid w:val="005E1E15"/>
    <w:rsid w:val="005E4B94"/>
    <w:rsid w:val="005F016C"/>
    <w:rsid w:val="005F22A7"/>
    <w:rsid w:val="00607729"/>
    <w:rsid w:val="00610F2A"/>
    <w:rsid w:val="00626C17"/>
    <w:rsid w:val="00627916"/>
    <w:rsid w:val="006451D6"/>
    <w:rsid w:val="00664431"/>
    <w:rsid w:val="006704D7"/>
    <w:rsid w:val="00675EC1"/>
    <w:rsid w:val="00682EEC"/>
    <w:rsid w:val="006A197A"/>
    <w:rsid w:val="006B24C0"/>
    <w:rsid w:val="006B707C"/>
    <w:rsid w:val="006C7C48"/>
    <w:rsid w:val="006F3976"/>
    <w:rsid w:val="007114C0"/>
    <w:rsid w:val="00743B3A"/>
    <w:rsid w:val="007507D4"/>
    <w:rsid w:val="007632C1"/>
    <w:rsid w:val="007910D0"/>
    <w:rsid w:val="007B67F1"/>
    <w:rsid w:val="007D3EFE"/>
    <w:rsid w:val="007D489A"/>
    <w:rsid w:val="007D6E6F"/>
    <w:rsid w:val="007F651E"/>
    <w:rsid w:val="007F75EA"/>
    <w:rsid w:val="008161BE"/>
    <w:rsid w:val="00852804"/>
    <w:rsid w:val="0086571B"/>
    <w:rsid w:val="00883655"/>
    <w:rsid w:val="00883796"/>
    <w:rsid w:val="00891A44"/>
    <w:rsid w:val="008A6F1F"/>
    <w:rsid w:val="008B608C"/>
    <w:rsid w:val="008B6BAA"/>
    <w:rsid w:val="008C63AB"/>
    <w:rsid w:val="008E4572"/>
    <w:rsid w:val="008F2D56"/>
    <w:rsid w:val="008F5B4A"/>
    <w:rsid w:val="00903E66"/>
    <w:rsid w:val="00917292"/>
    <w:rsid w:val="00921D6E"/>
    <w:rsid w:val="009230A4"/>
    <w:rsid w:val="00933AFC"/>
    <w:rsid w:val="009453FA"/>
    <w:rsid w:val="00956E8D"/>
    <w:rsid w:val="009676FA"/>
    <w:rsid w:val="00974D55"/>
    <w:rsid w:val="009753A2"/>
    <w:rsid w:val="009857FB"/>
    <w:rsid w:val="009929F9"/>
    <w:rsid w:val="00996041"/>
    <w:rsid w:val="009A64DF"/>
    <w:rsid w:val="009D2905"/>
    <w:rsid w:val="009E3370"/>
    <w:rsid w:val="00A1391E"/>
    <w:rsid w:val="00A3604F"/>
    <w:rsid w:val="00A614D6"/>
    <w:rsid w:val="00A73206"/>
    <w:rsid w:val="00A923A5"/>
    <w:rsid w:val="00AB09CA"/>
    <w:rsid w:val="00AB4734"/>
    <w:rsid w:val="00AC767E"/>
    <w:rsid w:val="00AD044D"/>
    <w:rsid w:val="00AF786D"/>
    <w:rsid w:val="00B0181C"/>
    <w:rsid w:val="00B11103"/>
    <w:rsid w:val="00B605D5"/>
    <w:rsid w:val="00B62B33"/>
    <w:rsid w:val="00BA2D98"/>
    <w:rsid w:val="00BC6A00"/>
    <w:rsid w:val="00BC7B9A"/>
    <w:rsid w:val="00BF13A6"/>
    <w:rsid w:val="00C27529"/>
    <w:rsid w:val="00C459D1"/>
    <w:rsid w:val="00C675CC"/>
    <w:rsid w:val="00C71643"/>
    <w:rsid w:val="00C80BBB"/>
    <w:rsid w:val="00C87509"/>
    <w:rsid w:val="00C90837"/>
    <w:rsid w:val="00C91FBF"/>
    <w:rsid w:val="00CC7BD7"/>
    <w:rsid w:val="00CE1B85"/>
    <w:rsid w:val="00D14E36"/>
    <w:rsid w:val="00D14EC1"/>
    <w:rsid w:val="00D1613F"/>
    <w:rsid w:val="00D45926"/>
    <w:rsid w:val="00D5759D"/>
    <w:rsid w:val="00D73D3C"/>
    <w:rsid w:val="00D84781"/>
    <w:rsid w:val="00DC64F9"/>
    <w:rsid w:val="00DD3E33"/>
    <w:rsid w:val="00DD6770"/>
    <w:rsid w:val="00DE1E53"/>
    <w:rsid w:val="00E42B8F"/>
    <w:rsid w:val="00E43CB2"/>
    <w:rsid w:val="00E63779"/>
    <w:rsid w:val="00E76606"/>
    <w:rsid w:val="00E778E0"/>
    <w:rsid w:val="00E82C02"/>
    <w:rsid w:val="00E85642"/>
    <w:rsid w:val="00E85663"/>
    <w:rsid w:val="00EA5D9A"/>
    <w:rsid w:val="00EB0C24"/>
    <w:rsid w:val="00EC10F5"/>
    <w:rsid w:val="00EC7EE3"/>
    <w:rsid w:val="00EF7E74"/>
    <w:rsid w:val="00F010DA"/>
    <w:rsid w:val="00F23BA2"/>
    <w:rsid w:val="00F81435"/>
    <w:rsid w:val="00FA1B0A"/>
    <w:rsid w:val="00FE6022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D3C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1819-EC37-4674-A4BD-97F464D3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3280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Bikali Anita</cp:lastModifiedBy>
  <cp:revision>2</cp:revision>
  <cp:lastPrinted>2021-07-06T13:54:00Z</cp:lastPrinted>
  <dcterms:created xsi:type="dcterms:W3CDTF">2021-07-07T06:14:00Z</dcterms:created>
  <dcterms:modified xsi:type="dcterms:W3CDTF">2021-07-07T06:14:00Z</dcterms:modified>
</cp:coreProperties>
</file>